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D17" w:rsidRPr="00F96CC9" w:rsidRDefault="00BA2C46" w:rsidP="00F96CC9">
      <w:pPr>
        <w:ind w:firstLineChars="200" w:firstLine="880"/>
        <w:jc w:val="center"/>
        <w:rPr>
          <w:rFonts w:ascii="方正小标宋简体" w:eastAsia="方正小标宋简体"/>
          <w:sz w:val="44"/>
          <w:szCs w:val="44"/>
        </w:rPr>
      </w:pPr>
      <w:r w:rsidRPr="00F96CC9">
        <w:rPr>
          <w:rFonts w:ascii="方正小标宋简体" w:eastAsia="方正小标宋简体" w:hint="eastAsia"/>
          <w:sz w:val="44"/>
          <w:szCs w:val="44"/>
        </w:rPr>
        <w:t>中心</w:t>
      </w:r>
      <w:r w:rsidRPr="00F96CC9">
        <w:rPr>
          <w:rFonts w:ascii="方正小标宋简体" w:eastAsia="方正小标宋简体" w:hAnsi="宋体" w:cs="宋体" w:hint="eastAsia"/>
          <w:sz w:val="44"/>
          <w:szCs w:val="44"/>
        </w:rPr>
        <w:t>镇</w:t>
      </w:r>
      <w:r w:rsidRPr="00F96CC9">
        <w:rPr>
          <w:rFonts w:ascii="方正小标宋简体" w:eastAsia="方正小标宋简体" w:hAnsi="MS Mincho" w:cs="MS Mincho" w:hint="eastAsia"/>
          <w:sz w:val="44"/>
          <w:szCs w:val="44"/>
        </w:rPr>
        <w:t>（园区）一</w:t>
      </w:r>
      <w:r w:rsidRPr="00F96CC9">
        <w:rPr>
          <w:rFonts w:ascii="方正小标宋简体" w:eastAsia="方正小标宋简体" w:hAnsi="宋体" w:cs="宋体" w:hint="eastAsia"/>
          <w:sz w:val="44"/>
          <w:szCs w:val="44"/>
        </w:rPr>
        <w:t>级监</w:t>
      </w:r>
      <w:r w:rsidRPr="00F96CC9">
        <w:rPr>
          <w:rFonts w:ascii="方正小标宋简体" w:eastAsia="方正小标宋简体" w:hAnsi="MS Mincho" w:cs="MS Mincho" w:hint="eastAsia"/>
          <w:sz w:val="44"/>
          <w:szCs w:val="44"/>
        </w:rPr>
        <w:t>督工程施工安全</w:t>
      </w:r>
      <w:r w:rsidRPr="00F96CC9">
        <w:rPr>
          <w:rFonts w:ascii="方正小标宋简体" w:eastAsia="方正小标宋简体" w:hAnsi="宋体" w:cs="宋体" w:hint="eastAsia"/>
          <w:sz w:val="44"/>
          <w:szCs w:val="44"/>
        </w:rPr>
        <w:t>标</w:t>
      </w:r>
      <w:r w:rsidRPr="00F96CC9">
        <w:rPr>
          <w:rFonts w:ascii="方正小标宋简体" w:eastAsia="方正小标宋简体" w:hAnsi="MS Mincho" w:cs="MS Mincho" w:hint="eastAsia"/>
          <w:sz w:val="44"/>
          <w:szCs w:val="44"/>
        </w:rPr>
        <w:t>准化</w:t>
      </w:r>
      <w:r w:rsidRPr="00F96CC9">
        <w:rPr>
          <w:rFonts w:ascii="方正小标宋简体" w:eastAsia="方正小标宋简体" w:hAnsi="宋体" w:cs="宋体" w:hint="eastAsia"/>
          <w:sz w:val="44"/>
          <w:szCs w:val="44"/>
        </w:rPr>
        <w:t>评</w:t>
      </w:r>
      <w:r w:rsidRPr="00F96CC9">
        <w:rPr>
          <w:rFonts w:ascii="方正小标宋简体" w:eastAsia="方正小标宋简体" w:hAnsi="MS Mincho" w:cs="MS Mincho" w:hint="eastAsia"/>
          <w:sz w:val="44"/>
          <w:szCs w:val="44"/>
        </w:rPr>
        <w:t>价工作方案</w:t>
      </w:r>
    </w:p>
    <w:p w:rsidR="00E52D9F" w:rsidRPr="00F96CC9" w:rsidRDefault="00E52D9F" w:rsidP="00E52D9F">
      <w:pPr>
        <w:ind w:firstLineChars="200" w:firstLine="640"/>
        <w:rPr>
          <w:rFonts w:ascii="Times New Roman" w:eastAsia="仿宋_GB2312" w:hAnsi="Times New Roman"/>
          <w:sz w:val="32"/>
          <w:szCs w:val="32"/>
        </w:rPr>
      </w:pPr>
      <w:r w:rsidRPr="00F96CC9">
        <w:rPr>
          <w:rFonts w:ascii="Times New Roman" w:eastAsia="仿宋_GB2312" w:hAnsi="Times New Roman"/>
          <w:sz w:val="32"/>
          <w:szCs w:val="32"/>
        </w:rPr>
        <w:t>为更好地配合新监督模式的实施，保证工作的公平、公正、公开，规范中心镇（园区）一级监督工程标准化评价工作，解决目前中心镇（园区）一级监督工程标准化评价模式中存在问题：一是如发现存在安全隐患或不良行为时，签发执法文书和复查的问题</w:t>
      </w:r>
      <w:r w:rsidRPr="00F96CC9">
        <w:rPr>
          <w:rFonts w:ascii="Times New Roman" w:eastAsia="仿宋_GB2312" w:hAnsi="Times New Roman"/>
          <w:sz w:val="32"/>
          <w:szCs w:val="32"/>
        </w:rPr>
        <w:t>(</w:t>
      </w:r>
      <w:r w:rsidRPr="00F96CC9">
        <w:rPr>
          <w:rFonts w:ascii="Times New Roman" w:eastAsia="仿宋_GB2312" w:hAnsi="Times New Roman"/>
          <w:sz w:val="32"/>
          <w:szCs w:val="32"/>
        </w:rPr>
        <w:t>主要问题为镇一级监督工程由我站直接签发文书和复查，执法主体不清晰</w:t>
      </w:r>
      <w:r w:rsidRPr="00F96CC9">
        <w:rPr>
          <w:rFonts w:ascii="Times New Roman" w:eastAsia="仿宋_GB2312" w:hAnsi="Times New Roman"/>
          <w:sz w:val="32"/>
          <w:szCs w:val="32"/>
        </w:rPr>
        <w:t>)</w:t>
      </w:r>
      <w:r w:rsidRPr="00F96CC9">
        <w:rPr>
          <w:rFonts w:ascii="Times New Roman" w:eastAsia="仿宋_GB2312" w:hAnsi="Times New Roman"/>
          <w:sz w:val="32"/>
          <w:szCs w:val="32"/>
        </w:rPr>
        <w:t>，二是中心镇（园区）一级监督工程申报标准化评价积极性不高，逃避评价情况屡有发生。</w:t>
      </w:r>
      <w:r>
        <w:rPr>
          <w:rFonts w:ascii="Times New Roman" w:eastAsia="仿宋_GB2312" w:hAnsi="Times New Roman" w:hint="eastAsia"/>
          <w:sz w:val="32"/>
          <w:szCs w:val="32"/>
        </w:rPr>
        <w:t>经报市住建局同意</w:t>
      </w:r>
      <w:r w:rsidRPr="00F96CC9">
        <w:rPr>
          <w:rFonts w:ascii="Times New Roman" w:eastAsia="仿宋_GB2312" w:hAnsi="Times New Roman"/>
          <w:sz w:val="32"/>
          <w:szCs w:val="32"/>
        </w:rPr>
        <w:t>，</w:t>
      </w:r>
      <w:r>
        <w:rPr>
          <w:rFonts w:ascii="Times New Roman" w:eastAsia="仿宋_GB2312" w:hAnsi="Times New Roman" w:hint="eastAsia"/>
          <w:sz w:val="32"/>
          <w:szCs w:val="32"/>
        </w:rPr>
        <w:t>从即日起，</w:t>
      </w:r>
      <w:r w:rsidRPr="00F96CC9">
        <w:rPr>
          <w:rFonts w:ascii="Times New Roman" w:eastAsia="仿宋_GB2312" w:hAnsi="Times New Roman"/>
          <w:sz w:val="32"/>
          <w:szCs w:val="32"/>
        </w:rPr>
        <w:t>对中心镇（园区）一级监督工程标准化评价工作进行修改完善，现将具体工作内容安排如下：</w:t>
      </w:r>
    </w:p>
    <w:p w:rsidR="00E52D9F" w:rsidRPr="00BA4458" w:rsidRDefault="00E52D9F" w:rsidP="00E52D9F">
      <w:pPr>
        <w:ind w:firstLineChars="200" w:firstLine="640"/>
        <w:rPr>
          <w:rFonts w:ascii="黑体" w:eastAsia="黑体" w:hAnsi="黑体"/>
          <w:sz w:val="32"/>
          <w:szCs w:val="32"/>
        </w:rPr>
      </w:pPr>
      <w:r w:rsidRPr="00BA4458">
        <w:rPr>
          <w:rFonts w:ascii="黑体" w:eastAsia="黑体" w:hAnsi="黑体"/>
          <w:sz w:val="32"/>
          <w:szCs w:val="32"/>
        </w:rPr>
        <w:t>一、标准化评价依据</w:t>
      </w:r>
    </w:p>
    <w:p w:rsidR="00E52D9F" w:rsidRPr="00F96CC9" w:rsidRDefault="00E52D9F" w:rsidP="00E52D9F">
      <w:pPr>
        <w:ind w:firstLineChars="200" w:firstLine="640"/>
        <w:rPr>
          <w:rFonts w:ascii="Times New Roman" w:eastAsia="仿宋_GB2312" w:hAnsi="Times New Roman"/>
          <w:sz w:val="32"/>
          <w:szCs w:val="32"/>
        </w:rPr>
      </w:pPr>
      <w:r w:rsidRPr="00F96CC9">
        <w:rPr>
          <w:rFonts w:ascii="Times New Roman" w:eastAsia="仿宋_GB2312" w:hAnsi="Times New Roman"/>
          <w:sz w:val="32"/>
          <w:szCs w:val="32"/>
        </w:rPr>
        <w:t>（一）关于实施《东莞市建筑工程施工安全标准化实施办法》的通知</w:t>
      </w:r>
      <w:r w:rsidRPr="00F96CC9">
        <w:rPr>
          <w:rFonts w:ascii="Times New Roman" w:eastAsia="仿宋_GB2312" w:hAnsi="Times New Roman"/>
          <w:sz w:val="32"/>
          <w:szCs w:val="32"/>
        </w:rPr>
        <w:t>(</w:t>
      </w:r>
      <w:r w:rsidRPr="00F96CC9">
        <w:rPr>
          <w:rFonts w:ascii="Times New Roman" w:eastAsia="仿宋_GB2312" w:hAnsi="Times New Roman"/>
          <w:sz w:val="32"/>
          <w:szCs w:val="32"/>
        </w:rPr>
        <w:t>东建质安〔</w:t>
      </w:r>
      <w:r w:rsidRPr="00F96CC9">
        <w:rPr>
          <w:rFonts w:ascii="Times New Roman" w:eastAsia="仿宋_GB2312" w:hAnsi="Times New Roman"/>
          <w:sz w:val="32"/>
          <w:szCs w:val="32"/>
        </w:rPr>
        <w:t>2010</w:t>
      </w:r>
      <w:r w:rsidRPr="00F96CC9">
        <w:rPr>
          <w:rFonts w:ascii="Times New Roman" w:eastAsia="仿宋_GB2312" w:hAnsi="Times New Roman"/>
          <w:sz w:val="32"/>
          <w:szCs w:val="32"/>
        </w:rPr>
        <w:t>〕</w:t>
      </w:r>
      <w:r w:rsidRPr="00F96CC9">
        <w:rPr>
          <w:rFonts w:ascii="Times New Roman" w:eastAsia="仿宋_GB2312" w:hAnsi="Times New Roman"/>
          <w:sz w:val="32"/>
          <w:szCs w:val="32"/>
        </w:rPr>
        <w:t>81</w:t>
      </w:r>
      <w:r w:rsidRPr="00F96CC9">
        <w:rPr>
          <w:rFonts w:ascii="Times New Roman" w:eastAsia="仿宋_GB2312" w:hAnsi="Times New Roman"/>
          <w:sz w:val="32"/>
          <w:szCs w:val="32"/>
        </w:rPr>
        <w:t>号</w:t>
      </w:r>
      <w:r w:rsidRPr="00F96CC9">
        <w:rPr>
          <w:rFonts w:ascii="Times New Roman" w:eastAsia="仿宋_GB2312" w:hAnsi="Times New Roman"/>
          <w:sz w:val="32"/>
          <w:szCs w:val="32"/>
        </w:rPr>
        <w:t>)</w:t>
      </w:r>
    </w:p>
    <w:p w:rsidR="00E52D9F" w:rsidRPr="00F96CC9" w:rsidRDefault="00E52D9F" w:rsidP="00E52D9F">
      <w:pPr>
        <w:ind w:firstLineChars="200" w:firstLine="640"/>
        <w:rPr>
          <w:rFonts w:ascii="Times New Roman" w:eastAsia="仿宋_GB2312" w:hAnsi="Times New Roman"/>
          <w:sz w:val="32"/>
          <w:szCs w:val="32"/>
        </w:rPr>
      </w:pPr>
      <w:r w:rsidRPr="00F96CC9">
        <w:rPr>
          <w:rFonts w:ascii="Times New Roman" w:eastAsia="仿宋_GB2312" w:hAnsi="Times New Roman"/>
          <w:sz w:val="32"/>
          <w:szCs w:val="32"/>
        </w:rPr>
        <w:t>（二）《东莞市建筑工程施工安全标准化图集》</w:t>
      </w:r>
    </w:p>
    <w:p w:rsidR="00E52D9F" w:rsidRPr="00F96CC9" w:rsidRDefault="00E52D9F" w:rsidP="00E52D9F">
      <w:pPr>
        <w:ind w:firstLineChars="200" w:firstLine="640"/>
        <w:rPr>
          <w:rFonts w:ascii="Times New Roman" w:eastAsia="仿宋_GB2312" w:hAnsi="Times New Roman"/>
          <w:sz w:val="32"/>
          <w:szCs w:val="32"/>
        </w:rPr>
      </w:pPr>
      <w:r w:rsidRPr="00F96CC9">
        <w:rPr>
          <w:rFonts w:ascii="Times New Roman" w:eastAsia="仿宋_GB2312" w:hAnsi="Times New Roman"/>
          <w:sz w:val="32"/>
          <w:szCs w:val="32"/>
        </w:rPr>
        <w:t>（三）《东莞市住房和城乡建设局建设工程企业信用评价及动态管理办法》的通知</w:t>
      </w:r>
      <w:r w:rsidRPr="00F96CC9">
        <w:rPr>
          <w:rFonts w:ascii="Times New Roman" w:eastAsia="仿宋_GB2312" w:hAnsi="Times New Roman"/>
          <w:sz w:val="32"/>
          <w:szCs w:val="32"/>
        </w:rPr>
        <w:t>(</w:t>
      </w:r>
      <w:r w:rsidRPr="00F96CC9">
        <w:rPr>
          <w:rFonts w:ascii="Times New Roman" w:eastAsia="仿宋_GB2312" w:hAnsi="Times New Roman"/>
          <w:sz w:val="32"/>
          <w:szCs w:val="32"/>
        </w:rPr>
        <w:t>东建〔</w:t>
      </w:r>
      <w:r w:rsidRPr="00F96CC9">
        <w:rPr>
          <w:rFonts w:ascii="Times New Roman" w:eastAsia="仿宋_GB2312" w:hAnsi="Times New Roman"/>
          <w:sz w:val="32"/>
          <w:szCs w:val="32"/>
        </w:rPr>
        <w:t>2014</w:t>
      </w:r>
      <w:r w:rsidRPr="00F96CC9">
        <w:rPr>
          <w:rFonts w:ascii="Times New Roman" w:eastAsia="仿宋_GB2312" w:hAnsi="Times New Roman"/>
          <w:sz w:val="32"/>
          <w:szCs w:val="32"/>
        </w:rPr>
        <w:t>〕</w:t>
      </w:r>
      <w:r w:rsidRPr="00F96CC9">
        <w:rPr>
          <w:rFonts w:ascii="Times New Roman" w:eastAsia="仿宋_GB2312" w:hAnsi="Times New Roman"/>
          <w:sz w:val="32"/>
          <w:szCs w:val="32"/>
        </w:rPr>
        <w:t>2</w:t>
      </w:r>
      <w:r w:rsidRPr="00F96CC9">
        <w:rPr>
          <w:rFonts w:ascii="Times New Roman" w:eastAsia="仿宋_GB2312" w:hAnsi="Times New Roman"/>
          <w:sz w:val="32"/>
          <w:szCs w:val="32"/>
        </w:rPr>
        <w:t>号</w:t>
      </w:r>
      <w:r w:rsidRPr="00F96CC9">
        <w:rPr>
          <w:rFonts w:ascii="Times New Roman" w:eastAsia="仿宋_GB2312" w:hAnsi="Times New Roman"/>
          <w:sz w:val="32"/>
          <w:szCs w:val="32"/>
        </w:rPr>
        <w:t>)</w:t>
      </w:r>
    </w:p>
    <w:p w:rsidR="00E52D9F" w:rsidRPr="00F96CC9" w:rsidRDefault="00E52D9F" w:rsidP="00E52D9F">
      <w:pPr>
        <w:ind w:firstLineChars="200" w:firstLine="640"/>
        <w:rPr>
          <w:rFonts w:ascii="Times New Roman" w:eastAsia="仿宋_GB2312" w:hAnsi="Times New Roman"/>
          <w:sz w:val="32"/>
          <w:szCs w:val="32"/>
        </w:rPr>
      </w:pPr>
      <w:r w:rsidRPr="00F96CC9">
        <w:rPr>
          <w:rFonts w:ascii="Times New Roman" w:eastAsia="仿宋_GB2312" w:hAnsi="Times New Roman"/>
          <w:sz w:val="32"/>
          <w:szCs w:val="32"/>
        </w:rPr>
        <w:t>（四）《东莞市建设工程企业记分办法（试行）》（东建〔</w:t>
      </w:r>
      <w:r w:rsidRPr="00F96CC9">
        <w:rPr>
          <w:rFonts w:ascii="Times New Roman" w:eastAsia="仿宋_GB2312" w:hAnsi="Times New Roman"/>
          <w:sz w:val="32"/>
          <w:szCs w:val="32"/>
        </w:rPr>
        <w:t>2008</w:t>
      </w:r>
      <w:r w:rsidRPr="00F96CC9">
        <w:rPr>
          <w:rFonts w:ascii="Times New Roman" w:eastAsia="仿宋_GB2312" w:hAnsi="Times New Roman"/>
          <w:sz w:val="32"/>
          <w:szCs w:val="32"/>
        </w:rPr>
        <w:t>〕</w:t>
      </w:r>
      <w:r w:rsidRPr="00F96CC9">
        <w:rPr>
          <w:rFonts w:ascii="Times New Roman" w:eastAsia="仿宋_GB2312" w:hAnsi="Times New Roman"/>
          <w:sz w:val="32"/>
          <w:szCs w:val="32"/>
        </w:rPr>
        <w:t>6</w:t>
      </w:r>
      <w:r w:rsidRPr="00F96CC9">
        <w:rPr>
          <w:rFonts w:ascii="Times New Roman" w:eastAsia="仿宋_GB2312" w:hAnsi="Times New Roman"/>
          <w:sz w:val="32"/>
          <w:szCs w:val="32"/>
        </w:rPr>
        <w:t>号）</w:t>
      </w:r>
    </w:p>
    <w:p w:rsidR="00E52D9F" w:rsidRPr="00F96CC9" w:rsidRDefault="00E52D9F" w:rsidP="00E52D9F">
      <w:pPr>
        <w:ind w:firstLineChars="200" w:firstLine="640"/>
        <w:rPr>
          <w:rFonts w:ascii="Times New Roman" w:eastAsia="仿宋_GB2312" w:hAnsi="Times New Roman"/>
          <w:sz w:val="32"/>
          <w:szCs w:val="32"/>
        </w:rPr>
      </w:pPr>
      <w:r w:rsidRPr="00F96CC9">
        <w:rPr>
          <w:rFonts w:ascii="Times New Roman" w:eastAsia="仿宋_GB2312" w:hAnsi="Times New Roman"/>
          <w:sz w:val="32"/>
          <w:szCs w:val="32"/>
        </w:rPr>
        <w:t>（五）关于发布《东莞市建设工程企业良好行为加分标准（修订）》的通知</w:t>
      </w:r>
      <w:r w:rsidRPr="00F96CC9">
        <w:rPr>
          <w:rFonts w:ascii="Times New Roman" w:eastAsia="仿宋_GB2312" w:hAnsi="Times New Roman"/>
          <w:sz w:val="32"/>
          <w:szCs w:val="32"/>
        </w:rPr>
        <w:t>(</w:t>
      </w:r>
      <w:r w:rsidRPr="00F96CC9">
        <w:rPr>
          <w:rFonts w:ascii="Times New Roman" w:eastAsia="仿宋_GB2312" w:hAnsi="Times New Roman"/>
          <w:sz w:val="32"/>
          <w:szCs w:val="32"/>
        </w:rPr>
        <w:t>东建办〔</w:t>
      </w:r>
      <w:r w:rsidRPr="00F96CC9">
        <w:rPr>
          <w:rFonts w:ascii="Times New Roman" w:eastAsia="仿宋_GB2312" w:hAnsi="Times New Roman"/>
          <w:sz w:val="32"/>
          <w:szCs w:val="32"/>
        </w:rPr>
        <w:t>2014</w:t>
      </w:r>
      <w:r w:rsidRPr="00F96CC9">
        <w:rPr>
          <w:rFonts w:ascii="Times New Roman" w:eastAsia="仿宋_GB2312" w:hAnsi="Times New Roman"/>
          <w:sz w:val="32"/>
          <w:szCs w:val="32"/>
        </w:rPr>
        <w:t>〕</w:t>
      </w:r>
      <w:r w:rsidRPr="00F96CC9">
        <w:rPr>
          <w:rFonts w:ascii="Times New Roman" w:eastAsia="仿宋_GB2312" w:hAnsi="Times New Roman"/>
          <w:sz w:val="32"/>
          <w:szCs w:val="32"/>
        </w:rPr>
        <w:t>14</w:t>
      </w:r>
      <w:r w:rsidRPr="00F96CC9">
        <w:rPr>
          <w:rFonts w:ascii="Times New Roman" w:eastAsia="仿宋_GB2312" w:hAnsi="Times New Roman"/>
          <w:sz w:val="32"/>
          <w:szCs w:val="32"/>
        </w:rPr>
        <w:t>号</w:t>
      </w:r>
      <w:r w:rsidRPr="00F96CC9">
        <w:rPr>
          <w:rFonts w:ascii="Times New Roman" w:eastAsia="仿宋_GB2312" w:hAnsi="Times New Roman"/>
          <w:sz w:val="32"/>
          <w:szCs w:val="32"/>
        </w:rPr>
        <w:t>)</w:t>
      </w:r>
    </w:p>
    <w:p w:rsidR="00E52D9F" w:rsidRPr="00F96CC9" w:rsidRDefault="00E52D9F" w:rsidP="00E52D9F">
      <w:pPr>
        <w:ind w:firstLineChars="200" w:firstLine="640"/>
        <w:rPr>
          <w:rFonts w:ascii="Times New Roman" w:eastAsia="仿宋_GB2312" w:hAnsi="Times New Roman"/>
          <w:sz w:val="32"/>
          <w:szCs w:val="32"/>
        </w:rPr>
      </w:pPr>
      <w:r w:rsidRPr="00F96CC9">
        <w:rPr>
          <w:rFonts w:ascii="Times New Roman" w:eastAsia="仿宋_GB2312" w:hAnsi="Times New Roman"/>
          <w:sz w:val="32"/>
          <w:szCs w:val="32"/>
        </w:rPr>
        <w:t>（六）《关于修订东莞市建设工程企业良好行为记分标准的通知》（东建办</w:t>
      </w:r>
      <w:r w:rsidRPr="00F96CC9">
        <w:rPr>
          <w:rFonts w:ascii="Times New Roman" w:eastAsia="仿宋_GB2312" w:hAnsi="Times New Roman"/>
          <w:sz w:val="32"/>
          <w:szCs w:val="32"/>
        </w:rPr>
        <w:t>[2014]24</w:t>
      </w:r>
      <w:r w:rsidRPr="00F96CC9">
        <w:rPr>
          <w:rFonts w:ascii="Times New Roman" w:eastAsia="仿宋_GB2312" w:hAnsi="Times New Roman"/>
          <w:sz w:val="32"/>
          <w:szCs w:val="32"/>
        </w:rPr>
        <w:t>号）</w:t>
      </w:r>
    </w:p>
    <w:p w:rsidR="00E52D9F" w:rsidRPr="00F96CC9" w:rsidRDefault="00E52D9F" w:rsidP="00E52D9F">
      <w:pPr>
        <w:ind w:firstLineChars="200" w:firstLine="640"/>
        <w:rPr>
          <w:rFonts w:ascii="Times New Roman" w:eastAsia="仿宋_GB2312" w:hAnsi="Times New Roman"/>
          <w:sz w:val="32"/>
          <w:szCs w:val="32"/>
        </w:rPr>
      </w:pPr>
      <w:r w:rsidRPr="00F96CC9">
        <w:rPr>
          <w:rFonts w:ascii="Times New Roman" w:eastAsia="仿宋_GB2312" w:hAnsi="Times New Roman"/>
          <w:sz w:val="32"/>
          <w:szCs w:val="32"/>
        </w:rPr>
        <w:lastRenderedPageBreak/>
        <w:t>（七）《关于修改施工安全标准化评价有关事项的通知》</w:t>
      </w:r>
      <w:r w:rsidRPr="00F96CC9">
        <w:rPr>
          <w:rFonts w:ascii="Times New Roman" w:eastAsia="仿宋_GB2312" w:hAnsi="Times New Roman"/>
          <w:sz w:val="32"/>
          <w:szCs w:val="32"/>
        </w:rPr>
        <w:t>(</w:t>
      </w:r>
      <w:r w:rsidRPr="00F96CC9">
        <w:rPr>
          <w:rFonts w:ascii="Times New Roman" w:eastAsia="仿宋_GB2312" w:hAnsi="Times New Roman"/>
          <w:sz w:val="32"/>
          <w:szCs w:val="32"/>
        </w:rPr>
        <w:t>东建质安〔</w:t>
      </w:r>
      <w:r w:rsidRPr="00F96CC9">
        <w:rPr>
          <w:rFonts w:ascii="Times New Roman" w:eastAsia="仿宋_GB2312" w:hAnsi="Times New Roman"/>
          <w:sz w:val="32"/>
          <w:szCs w:val="32"/>
        </w:rPr>
        <w:t>2014</w:t>
      </w:r>
      <w:r w:rsidRPr="00F96CC9">
        <w:rPr>
          <w:rFonts w:ascii="Times New Roman" w:eastAsia="仿宋_GB2312" w:hAnsi="Times New Roman"/>
          <w:sz w:val="32"/>
          <w:szCs w:val="32"/>
        </w:rPr>
        <w:t>〕</w:t>
      </w:r>
      <w:r w:rsidRPr="00F96CC9">
        <w:rPr>
          <w:rFonts w:ascii="Times New Roman" w:eastAsia="仿宋_GB2312" w:hAnsi="Times New Roman"/>
          <w:sz w:val="32"/>
          <w:szCs w:val="32"/>
        </w:rPr>
        <w:t>58</w:t>
      </w:r>
      <w:r w:rsidRPr="00F96CC9">
        <w:rPr>
          <w:rFonts w:ascii="Times New Roman" w:eastAsia="仿宋_GB2312" w:hAnsi="Times New Roman"/>
          <w:sz w:val="32"/>
          <w:szCs w:val="32"/>
        </w:rPr>
        <w:t>号</w:t>
      </w:r>
      <w:r w:rsidRPr="00F96CC9">
        <w:rPr>
          <w:rFonts w:ascii="Times New Roman" w:eastAsia="仿宋_GB2312" w:hAnsi="Times New Roman"/>
          <w:sz w:val="32"/>
          <w:szCs w:val="32"/>
        </w:rPr>
        <w:t>)</w:t>
      </w:r>
    </w:p>
    <w:p w:rsidR="00E52D9F" w:rsidRPr="00BA4458" w:rsidRDefault="00E52D9F" w:rsidP="00E52D9F">
      <w:pPr>
        <w:ind w:firstLineChars="200" w:firstLine="640"/>
        <w:rPr>
          <w:rFonts w:ascii="黑体" w:eastAsia="黑体" w:hAnsi="黑体"/>
          <w:sz w:val="32"/>
          <w:szCs w:val="32"/>
        </w:rPr>
      </w:pPr>
      <w:r w:rsidRPr="00BA4458">
        <w:rPr>
          <w:rFonts w:ascii="黑体" w:eastAsia="黑体" w:hAnsi="黑体"/>
          <w:sz w:val="32"/>
          <w:szCs w:val="32"/>
        </w:rPr>
        <w:t>二、评价条件</w:t>
      </w:r>
    </w:p>
    <w:p w:rsidR="00E52D9F" w:rsidRPr="00F96CC9" w:rsidRDefault="00E52D9F" w:rsidP="00E52D9F">
      <w:pPr>
        <w:ind w:firstLineChars="200" w:firstLine="640"/>
        <w:rPr>
          <w:rFonts w:ascii="Times New Roman" w:eastAsia="仿宋_GB2312" w:hAnsi="Times New Roman"/>
          <w:sz w:val="32"/>
          <w:szCs w:val="32"/>
        </w:rPr>
      </w:pPr>
      <w:r w:rsidRPr="00F96CC9">
        <w:rPr>
          <w:rFonts w:ascii="Times New Roman" w:eastAsia="仿宋_GB2312" w:hAnsi="Times New Roman"/>
          <w:sz w:val="32"/>
          <w:szCs w:val="32"/>
        </w:rPr>
        <w:t>（一）简政强镇放权的中心镇（园区）规划建设办（局）办理施工许可手续，且由中心镇（园区）施工安全监督机构单独监督的房屋市政工程项目（以下简称镇一级监督工程）均属于本工作指引的范围。</w:t>
      </w:r>
    </w:p>
    <w:p w:rsidR="00E52D9F" w:rsidRPr="00F96CC9" w:rsidRDefault="00E52D9F" w:rsidP="00E52D9F">
      <w:pPr>
        <w:ind w:firstLineChars="200" w:firstLine="640"/>
        <w:rPr>
          <w:rFonts w:ascii="Times New Roman" w:eastAsia="仿宋_GB2312" w:hAnsi="Times New Roman"/>
          <w:sz w:val="32"/>
          <w:szCs w:val="32"/>
        </w:rPr>
      </w:pPr>
      <w:r w:rsidRPr="00F96CC9">
        <w:rPr>
          <w:rFonts w:ascii="Times New Roman" w:eastAsia="仿宋_GB2312" w:hAnsi="Times New Roman"/>
          <w:sz w:val="32"/>
          <w:szCs w:val="32"/>
        </w:rPr>
        <w:t>（二）中心镇（园区）施工安全监督机构对镇一级监督工程进行监督检查时，在中心镇（园区）建设工程安全监督综合管理服务平台的工作处理页面勾选是否达到标准化。同时，我站综合室将对镇一级监督工程工作处理填写情况进行查看，发现达到标准化评价进度的，将纳入施工标准化评价安排计划。我站综合室与中心镇（园区）施工安全监督机构联系确定标准化评价时间。另外，镇一级监督工程施工</w:t>
      </w:r>
      <w:r>
        <w:rPr>
          <w:rFonts w:ascii="Times New Roman" w:eastAsia="仿宋_GB2312" w:hAnsi="Times New Roman" w:hint="eastAsia"/>
          <w:sz w:val="32"/>
          <w:szCs w:val="32"/>
        </w:rPr>
        <w:t>单位</w:t>
      </w:r>
      <w:r w:rsidRPr="00F96CC9">
        <w:rPr>
          <w:rFonts w:ascii="Times New Roman" w:eastAsia="仿宋_GB2312" w:hAnsi="Times New Roman"/>
          <w:sz w:val="32"/>
          <w:szCs w:val="32"/>
        </w:rPr>
        <w:t>在达到进度时可以自行书面向我站综合室申报标准化评价</w:t>
      </w:r>
      <w:r w:rsidRPr="00F96CC9">
        <w:rPr>
          <w:rFonts w:ascii="Times New Roman" w:eastAsia="仿宋_GB2312" w:hAnsi="Times New Roman"/>
          <w:sz w:val="32"/>
          <w:szCs w:val="32"/>
          <w:u w:val="single"/>
        </w:rPr>
        <w:t>（除了提交申报表</w:t>
      </w:r>
      <w:r>
        <w:rPr>
          <w:rFonts w:ascii="Times New Roman" w:eastAsia="仿宋_GB2312" w:hAnsi="Times New Roman" w:hint="eastAsia"/>
          <w:sz w:val="32"/>
          <w:szCs w:val="32"/>
          <w:u w:val="single"/>
        </w:rPr>
        <w:t>（见附件</w:t>
      </w:r>
      <w:r>
        <w:rPr>
          <w:rFonts w:ascii="Times New Roman" w:eastAsia="仿宋_GB2312" w:hAnsi="Times New Roman" w:hint="eastAsia"/>
          <w:sz w:val="32"/>
          <w:szCs w:val="32"/>
          <w:u w:val="single"/>
        </w:rPr>
        <w:t>1</w:t>
      </w:r>
      <w:r>
        <w:rPr>
          <w:rFonts w:ascii="Times New Roman" w:eastAsia="仿宋_GB2312" w:hAnsi="Times New Roman" w:hint="eastAsia"/>
          <w:sz w:val="32"/>
          <w:szCs w:val="32"/>
          <w:u w:val="single"/>
        </w:rPr>
        <w:t>）</w:t>
      </w:r>
      <w:r w:rsidRPr="00F96CC9">
        <w:rPr>
          <w:rFonts w:ascii="Times New Roman" w:eastAsia="仿宋_GB2312" w:hAnsi="Times New Roman"/>
          <w:sz w:val="32"/>
          <w:szCs w:val="32"/>
          <w:u w:val="single"/>
        </w:rPr>
        <w:t>，还需要提交评分表和照片）</w:t>
      </w:r>
      <w:r w:rsidRPr="00F96CC9">
        <w:rPr>
          <w:rFonts w:ascii="Times New Roman" w:eastAsia="仿宋_GB2312" w:hAnsi="Times New Roman"/>
          <w:sz w:val="32"/>
          <w:szCs w:val="32"/>
        </w:rPr>
        <w:t>。</w:t>
      </w:r>
      <w:r w:rsidRPr="00F96CC9">
        <w:rPr>
          <w:rFonts w:ascii="Times New Roman" w:eastAsia="仿宋_GB2312" w:hAnsi="Times New Roman"/>
          <w:sz w:val="32"/>
          <w:szCs w:val="32"/>
        </w:rPr>
        <w:br/>
      </w:r>
      <w:r w:rsidRPr="00F96CC9">
        <w:rPr>
          <w:rFonts w:ascii="Times New Roman" w:eastAsia="仿宋_GB2312" w:hAnsi="Times New Roman"/>
          <w:sz w:val="32"/>
          <w:szCs w:val="32"/>
        </w:rPr>
        <w:t>（三）以项目为评价单位，对符合进度要求的每个项目每年评价一次。</w:t>
      </w:r>
      <w:r w:rsidRPr="00F96CC9">
        <w:rPr>
          <w:rFonts w:ascii="Times New Roman" w:eastAsia="仿宋_GB2312" w:hAnsi="Times New Roman"/>
          <w:sz w:val="32"/>
          <w:szCs w:val="32"/>
        </w:rPr>
        <w:br/>
      </w:r>
      <w:r w:rsidRPr="00F96CC9">
        <w:rPr>
          <w:rFonts w:ascii="Times New Roman" w:eastAsia="仿宋_GB2312" w:hAnsi="Times New Roman"/>
          <w:sz w:val="32"/>
          <w:szCs w:val="32"/>
        </w:rPr>
        <w:t>（四）进度要求：</w:t>
      </w:r>
      <w:r w:rsidRPr="00F96CC9">
        <w:rPr>
          <w:rFonts w:ascii="Times New Roman" w:eastAsia="仿宋_GB2312" w:hAnsi="Times New Roman"/>
          <w:sz w:val="32"/>
          <w:szCs w:val="32"/>
        </w:rPr>
        <w:br/>
        <w:t xml:space="preserve">     1</w:t>
      </w:r>
      <w:r w:rsidRPr="00F96CC9">
        <w:rPr>
          <w:rFonts w:ascii="Times New Roman" w:eastAsia="仿宋_GB2312" w:hAnsi="Times New Roman"/>
          <w:sz w:val="32"/>
          <w:szCs w:val="32"/>
        </w:rPr>
        <w:t>、房屋建筑工程</w:t>
      </w:r>
      <w:r w:rsidRPr="00F96CC9">
        <w:rPr>
          <w:rFonts w:ascii="Times New Roman" w:eastAsia="仿宋_GB2312" w:hAnsi="Times New Roman"/>
          <w:sz w:val="32"/>
          <w:szCs w:val="32"/>
        </w:rPr>
        <w:br/>
      </w:r>
      <w:r w:rsidRPr="00F96CC9">
        <w:rPr>
          <w:rFonts w:ascii="Times New Roman" w:eastAsia="仿宋_GB2312" w:hAnsi="Times New Roman"/>
          <w:sz w:val="32"/>
          <w:szCs w:val="32"/>
        </w:rPr>
        <w:t>（</w:t>
      </w:r>
      <w:r w:rsidRPr="00F96CC9">
        <w:rPr>
          <w:rFonts w:ascii="Times New Roman" w:eastAsia="仿宋_GB2312" w:hAnsi="Times New Roman"/>
          <w:sz w:val="32"/>
          <w:szCs w:val="32"/>
        </w:rPr>
        <w:t>1</w:t>
      </w:r>
      <w:r w:rsidRPr="00F96CC9">
        <w:rPr>
          <w:rFonts w:ascii="Times New Roman" w:eastAsia="仿宋_GB2312" w:hAnsi="Times New Roman"/>
          <w:sz w:val="32"/>
          <w:szCs w:val="32"/>
        </w:rPr>
        <w:t>）三层（含三层）以下的工程项目，在主体结构封顶前。</w:t>
      </w:r>
      <w:r w:rsidRPr="00F96CC9">
        <w:rPr>
          <w:rFonts w:ascii="Times New Roman" w:eastAsia="仿宋_GB2312" w:hAnsi="Times New Roman"/>
          <w:sz w:val="32"/>
          <w:szCs w:val="32"/>
        </w:rPr>
        <w:br/>
      </w:r>
      <w:r w:rsidRPr="00F96CC9">
        <w:rPr>
          <w:rFonts w:ascii="Times New Roman" w:eastAsia="仿宋_GB2312" w:hAnsi="Times New Roman"/>
          <w:sz w:val="32"/>
          <w:szCs w:val="32"/>
        </w:rPr>
        <w:t>（</w:t>
      </w:r>
      <w:r w:rsidRPr="00F96CC9">
        <w:rPr>
          <w:rFonts w:ascii="Times New Roman" w:eastAsia="仿宋_GB2312" w:hAnsi="Times New Roman"/>
          <w:sz w:val="32"/>
          <w:szCs w:val="32"/>
        </w:rPr>
        <w:t>2</w:t>
      </w:r>
      <w:r w:rsidRPr="00F96CC9">
        <w:rPr>
          <w:rFonts w:ascii="Times New Roman" w:eastAsia="仿宋_GB2312" w:hAnsi="Times New Roman"/>
          <w:sz w:val="32"/>
          <w:szCs w:val="32"/>
        </w:rPr>
        <w:t>）三层以上十二层（含十二层）以下的工程项目，在主体结构施工进度超过三层且封顶前。</w:t>
      </w:r>
      <w:r w:rsidRPr="00F96CC9">
        <w:rPr>
          <w:rFonts w:ascii="Times New Roman" w:eastAsia="仿宋_GB2312" w:hAnsi="Times New Roman"/>
          <w:sz w:val="32"/>
          <w:szCs w:val="32"/>
        </w:rPr>
        <w:br/>
      </w:r>
      <w:r w:rsidRPr="00F96CC9">
        <w:rPr>
          <w:rFonts w:ascii="Times New Roman" w:eastAsia="仿宋_GB2312" w:hAnsi="Times New Roman"/>
          <w:sz w:val="32"/>
          <w:szCs w:val="32"/>
        </w:rPr>
        <w:t>（</w:t>
      </w:r>
      <w:r w:rsidRPr="00F96CC9">
        <w:rPr>
          <w:rFonts w:ascii="Times New Roman" w:eastAsia="仿宋_GB2312" w:hAnsi="Times New Roman"/>
          <w:sz w:val="32"/>
          <w:szCs w:val="32"/>
        </w:rPr>
        <w:t>3</w:t>
      </w:r>
      <w:r w:rsidRPr="00F96CC9">
        <w:rPr>
          <w:rFonts w:ascii="Times New Roman" w:eastAsia="仿宋_GB2312" w:hAnsi="Times New Roman"/>
          <w:sz w:val="32"/>
          <w:szCs w:val="32"/>
        </w:rPr>
        <w:t>）十二层以上的工程项目，在主体结构施工进度超过十二层且封顶前。</w:t>
      </w:r>
      <w:r w:rsidRPr="00F96CC9">
        <w:rPr>
          <w:rFonts w:ascii="Times New Roman" w:eastAsia="仿宋_GB2312" w:hAnsi="Times New Roman"/>
          <w:sz w:val="32"/>
          <w:szCs w:val="32"/>
        </w:rPr>
        <w:br/>
      </w:r>
      <w:r w:rsidRPr="00F96CC9">
        <w:rPr>
          <w:rFonts w:ascii="Times New Roman" w:eastAsia="仿宋_GB2312" w:hAnsi="Times New Roman"/>
          <w:sz w:val="32"/>
          <w:szCs w:val="32"/>
        </w:rPr>
        <w:lastRenderedPageBreak/>
        <w:t xml:space="preserve">     2</w:t>
      </w:r>
      <w:r w:rsidRPr="00F96CC9">
        <w:rPr>
          <w:rFonts w:ascii="Times New Roman" w:eastAsia="仿宋_GB2312" w:hAnsi="Times New Roman"/>
          <w:sz w:val="32"/>
          <w:szCs w:val="32"/>
        </w:rPr>
        <w:t>、市政工程项目，施工进度达到</w:t>
      </w:r>
      <w:r w:rsidRPr="00F96CC9">
        <w:rPr>
          <w:rFonts w:ascii="Times New Roman" w:eastAsia="仿宋_GB2312" w:hAnsi="Times New Roman"/>
          <w:sz w:val="32"/>
          <w:szCs w:val="32"/>
        </w:rPr>
        <w:t>30%</w:t>
      </w:r>
      <w:r w:rsidRPr="00F96CC9">
        <w:rPr>
          <w:rFonts w:ascii="Times New Roman" w:eastAsia="仿宋_GB2312" w:hAnsi="Times New Roman"/>
          <w:sz w:val="32"/>
          <w:szCs w:val="32"/>
        </w:rPr>
        <w:t>及以上且完成</w:t>
      </w:r>
      <w:r w:rsidRPr="00F96CC9">
        <w:rPr>
          <w:rFonts w:ascii="Times New Roman" w:eastAsia="仿宋_GB2312" w:hAnsi="Times New Roman"/>
          <w:sz w:val="32"/>
          <w:szCs w:val="32"/>
        </w:rPr>
        <w:t>90%</w:t>
      </w:r>
      <w:r w:rsidRPr="00F96CC9">
        <w:rPr>
          <w:rFonts w:ascii="Times New Roman" w:eastAsia="仿宋_GB2312" w:hAnsi="Times New Roman"/>
          <w:sz w:val="32"/>
          <w:szCs w:val="32"/>
        </w:rPr>
        <w:t>前；</w:t>
      </w:r>
      <w:r w:rsidRPr="00F96CC9">
        <w:rPr>
          <w:rFonts w:ascii="Times New Roman" w:eastAsia="仿宋_GB2312" w:hAnsi="Times New Roman"/>
          <w:sz w:val="32"/>
          <w:szCs w:val="32"/>
        </w:rPr>
        <w:br/>
        <w:t xml:space="preserve">     3</w:t>
      </w:r>
      <w:r w:rsidRPr="00F96CC9">
        <w:rPr>
          <w:rFonts w:ascii="Times New Roman" w:eastAsia="仿宋_GB2312" w:hAnsi="Times New Roman"/>
          <w:sz w:val="32"/>
          <w:szCs w:val="32"/>
        </w:rPr>
        <w:t>、基坑支护单独围敝施工的，完成</w:t>
      </w:r>
      <w:r w:rsidRPr="00F96CC9">
        <w:rPr>
          <w:rFonts w:ascii="Times New Roman" w:eastAsia="仿宋_GB2312" w:hAnsi="Times New Roman"/>
          <w:sz w:val="32"/>
          <w:szCs w:val="32"/>
        </w:rPr>
        <w:t>60%</w:t>
      </w:r>
      <w:r w:rsidRPr="00F96CC9">
        <w:rPr>
          <w:rFonts w:ascii="Times New Roman" w:eastAsia="仿宋_GB2312" w:hAnsi="Times New Roman"/>
          <w:sz w:val="32"/>
          <w:szCs w:val="32"/>
        </w:rPr>
        <w:t>及以上工程量（现场已开挖至地下室底板处）且回填前。</w:t>
      </w:r>
    </w:p>
    <w:p w:rsidR="00E52D9F" w:rsidRPr="00BA4458" w:rsidRDefault="00E52D9F" w:rsidP="00E52D9F">
      <w:pPr>
        <w:ind w:firstLineChars="200" w:firstLine="640"/>
        <w:rPr>
          <w:rFonts w:ascii="黑体" w:eastAsia="黑体" w:hAnsi="黑体"/>
          <w:sz w:val="32"/>
          <w:szCs w:val="32"/>
        </w:rPr>
      </w:pPr>
      <w:r w:rsidRPr="00BA4458">
        <w:rPr>
          <w:rFonts w:ascii="黑体" w:eastAsia="黑体" w:hAnsi="黑体"/>
          <w:sz w:val="32"/>
          <w:szCs w:val="32"/>
        </w:rPr>
        <w:t>三、标准化评价工作安排</w:t>
      </w:r>
    </w:p>
    <w:p w:rsidR="00E52D9F" w:rsidRPr="00F96CC9" w:rsidRDefault="00E52D9F" w:rsidP="00E52D9F">
      <w:pPr>
        <w:ind w:firstLineChars="200" w:firstLine="640"/>
        <w:rPr>
          <w:rFonts w:ascii="Times New Roman" w:eastAsia="仿宋_GB2312" w:hAnsi="Times New Roman"/>
          <w:sz w:val="32"/>
          <w:szCs w:val="32"/>
        </w:rPr>
      </w:pPr>
      <w:r w:rsidRPr="00F96CC9">
        <w:rPr>
          <w:rFonts w:ascii="Times New Roman" w:eastAsia="仿宋_GB2312" w:hAnsi="Times New Roman"/>
          <w:sz w:val="32"/>
          <w:szCs w:val="32"/>
        </w:rPr>
        <w:t>由中心镇（园区）施工安全监督机构组长（所长）或副组长（副所长）带队，至少两名中心镇（园区）监督员（随机安排），参加评价人员原则上要求如下：至少一人（含）或以上持行政执法证，其他人员持按安全监督员证，组成标准化评价小组，按照《建设工程施工安全标准化达标评价指南》要求对工程进行标准化评价检查，发现存在安全隐患或不良行为，由中心镇（园区）施工安全监督机构按规定处理。中心镇（园区）施工安全监督机构负责评价具体工作（必须在综合管理平台上完成），我站综合室派出两名监督员负责对整个过程进行监督。</w:t>
      </w:r>
    </w:p>
    <w:p w:rsidR="00E52D9F" w:rsidRPr="00BA4458" w:rsidRDefault="00E52D9F" w:rsidP="00E52D9F">
      <w:pPr>
        <w:pStyle w:val="4"/>
        <w:spacing w:before="0" w:beforeAutospacing="0" w:after="0" w:afterAutospacing="0"/>
        <w:ind w:firstLineChars="200" w:firstLine="640"/>
        <w:rPr>
          <w:rFonts w:ascii="黑体" w:eastAsia="黑体" w:hAnsi="黑体" w:cs="Times New Roman"/>
          <w:b w:val="0"/>
          <w:bCs w:val="0"/>
          <w:kern w:val="2"/>
          <w:sz w:val="32"/>
          <w:szCs w:val="32"/>
        </w:rPr>
      </w:pPr>
      <w:r w:rsidRPr="00BA4458">
        <w:rPr>
          <w:rFonts w:ascii="黑体" w:eastAsia="黑体" w:hAnsi="黑体" w:cs="Times New Roman"/>
          <w:b w:val="0"/>
          <w:bCs w:val="0"/>
          <w:kern w:val="2"/>
          <w:sz w:val="32"/>
          <w:szCs w:val="32"/>
        </w:rPr>
        <w:t>四、标准化评价的监督工作</w:t>
      </w:r>
    </w:p>
    <w:p w:rsidR="00E52D9F" w:rsidRPr="00F96CC9" w:rsidRDefault="00E52D9F" w:rsidP="00E52D9F">
      <w:pPr>
        <w:pStyle w:val="4"/>
        <w:spacing w:before="0" w:beforeAutospacing="0" w:after="0" w:afterAutospacing="0"/>
        <w:ind w:firstLineChars="200" w:firstLine="640"/>
        <w:rPr>
          <w:rFonts w:ascii="Times New Roman" w:eastAsia="仿宋_GB2312" w:hAnsi="Times New Roman" w:cs="Times New Roman"/>
          <w:b w:val="0"/>
          <w:bCs w:val="0"/>
          <w:kern w:val="2"/>
          <w:sz w:val="32"/>
          <w:szCs w:val="32"/>
        </w:rPr>
      </w:pPr>
      <w:r w:rsidRPr="00F96CC9">
        <w:rPr>
          <w:rFonts w:ascii="Times New Roman" w:eastAsia="仿宋_GB2312" w:hAnsi="Times New Roman" w:cs="Times New Roman"/>
          <w:b w:val="0"/>
          <w:bCs w:val="0"/>
          <w:kern w:val="2"/>
          <w:sz w:val="32"/>
          <w:szCs w:val="32"/>
        </w:rPr>
        <w:t>我站派出综合室两名监督员对标准化评价进行全程监督，对工程安全生产、文明施工现状及中心镇（园区）施工安全监督机构评价的每个节点进行拍照和录像，于完成评价第二个工作日将情况交综合室主任。由综合室主任对图像和综合平台处理情况进行分析，立即报告站长</w:t>
      </w:r>
      <w:r>
        <w:rPr>
          <w:rFonts w:ascii="Times New Roman" w:eastAsia="仿宋_GB2312" w:hAnsi="Times New Roman" w:cs="Times New Roman" w:hint="eastAsia"/>
          <w:b w:val="0"/>
          <w:bCs w:val="0"/>
          <w:kern w:val="2"/>
          <w:sz w:val="32"/>
          <w:szCs w:val="32"/>
        </w:rPr>
        <w:t>或</w:t>
      </w:r>
      <w:r w:rsidRPr="00F96CC9">
        <w:rPr>
          <w:rFonts w:ascii="Times New Roman" w:eastAsia="仿宋_GB2312" w:hAnsi="Times New Roman" w:cs="Times New Roman"/>
          <w:b w:val="0"/>
          <w:bCs w:val="0"/>
          <w:kern w:val="2"/>
          <w:sz w:val="32"/>
          <w:szCs w:val="32"/>
        </w:rPr>
        <w:t>分管监督工作的副站长研究处理如下：</w:t>
      </w:r>
    </w:p>
    <w:p w:rsidR="00E52D9F" w:rsidRPr="00F96CC9" w:rsidRDefault="00E52D9F" w:rsidP="00E52D9F">
      <w:pPr>
        <w:pStyle w:val="4"/>
        <w:spacing w:before="0" w:beforeAutospacing="0" w:after="0" w:afterAutospacing="0"/>
        <w:ind w:firstLineChars="200" w:firstLine="640"/>
        <w:rPr>
          <w:rFonts w:ascii="Times New Roman" w:eastAsia="仿宋_GB2312" w:hAnsi="Times New Roman" w:cs="Times New Roman"/>
          <w:b w:val="0"/>
          <w:bCs w:val="0"/>
          <w:kern w:val="2"/>
          <w:sz w:val="32"/>
          <w:szCs w:val="32"/>
        </w:rPr>
      </w:pPr>
      <w:r>
        <w:rPr>
          <w:rFonts w:ascii="Times New Roman" w:eastAsia="仿宋_GB2312" w:hAnsi="Times New Roman" w:cs="Times New Roman"/>
          <w:b w:val="0"/>
          <w:bCs w:val="0"/>
          <w:kern w:val="2"/>
          <w:sz w:val="32"/>
          <w:szCs w:val="32"/>
        </w:rPr>
        <w:t>（一）如市、镇（园区）对评价意见一致时，按评价情况处理（按我</w:t>
      </w:r>
      <w:r>
        <w:rPr>
          <w:rFonts w:ascii="Times New Roman" w:eastAsia="仿宋_GB2312" w:hAnsi="Times New Roman" w:cs="Times New Roman" w:hint="eastAsia"/>
          <w:b w:val="0"/>
          <w:bCs w:val="0"/>
          <w:kern w:val="2"/>
          <w:sz w:val="32"/>
          <w:szCs w:val="32"/>
        </w:rPr>
        <w:t>市现行施工安全</w:t>
      </w:r>
      <w:r w:rsidRPr="00F96CC9">
        <w:rPr>
          <w:rFonts w:ascii="Times New Roman" w:eastAsia="仿宋_GB2312" w:hAnsi="Times New Roman" w:cs="Times New Roman"/>
          <w:b w:val="0"/>
          <w:bCs w:val="0"/>
          <w:kern w:val="2"/>
          <w:sz w:val="32"/>
          <w:szCs w:val="32"/>
        </w:rPr>
        <w:t>标准化评价</w:t>
      </w:r>
      <w:r>
        <w:rPr>
          <w:rFonts w:ascii="Times New Roman" w:eastAsia="仿宋_GB2312" w:hAnsi="Times New Roman" w:cs="Times New Roman" w:hint="eastAsia"/>
          <w:b w:val="0"/>
          <w:bCs w:val="0"/>
          <w:kern w:val="2"/>
          <w:sz w:val="32"/>
          <w:szCs w:val="32"/>
        </w:rPr>
        <w:t>有关</w:t>
      </w:r>
      <w:r>
        <w:rPr>
          <w:rFonts w:ascii="Times New Roman" w:eastAsia="仿宋_GB2312" w:hAnsi="Times New Roman" w:cs="Times New Roman"/>
          <w:b w:val="0"/>
          <w:bCs w:val="0"/>
          <w:kern w:val="2"/>
          <w:sz w:val="32"/>
          <w:szCs w:val="32"/>
        </w:rPr>
        <w:t>规定</w:t>
      </w:r>
      <w:r w:rsidRPr="00F96CC9">
        <w:rPr>
          <w:rFonts w:ascii="Times New Roman" w:eastAsia="仿宋_GB2312" w:hAnsi="Times New Roman" w:cs="Times New Roman"/>
          <w:b w:val="0"/>
          <w:bCs w:val="0"/>
          <w:kern w:val="2"/>
          <w:sz w:val="32"/>
          <w:szCs w:val="32"/>
        </w:rPr>
        <w:t>处理</w:t>
      </w:r>
      <w:r w:rsidR="002E788A">
        <w:rPr>
          <w:rFonts w:ascii="Times New Roman" w:eastAsia="仿宋_GB2312" w:hAnsi="Times New Roman" w:cs="Times New Roman" w:hint="eastAsia"/>
          <w:b w:val="0"/>
          <w:bCs w:val="0"/>
          <w:kern w:val="2"/>
          <w:sz w:val="32"/>
          <w:szCs w:val="32"/>
        </w:rPr>
        <w:t>，具体可参考</w:t>
      </w:r>
      <w:r w:rsidR="002E788A" w:rsidRPr="002E788A">
        <w:rPr>
          <w:rFonts w:ascii="Times New Roman" w:eastAsia="仿宋_GB2312" w:hAnsi="Times New Roman" w:cs="Times New Roman"/>
          <w:b w:val="0"/>
          <w:bCs w:val="0"/>
          <w:kern w:val="2"/>
          <w:sz w:val="32"/>
          <w:szCs w:val="32"/>
        </w:rPr>
        <w:t>《关于修改施工安全标准化评价有关事项的通知》</w:t>
      </w:r>
      <w:r w:rsidR="002E788A" w:rsidRPr="002E788A">
        <w:rPr>
          <w:rFonts w:ascii="Times New Roman" w:eastAsia="仿宋_GB2312" w:hAnsi="Times New Roman" w:cs="Times New Roman"/>
          <w:b w:val="0"/>
          <w:bCs w:val="0"/>
          <w:kern w:val="2"/>
          <w:sz w:val="32"/>
          <w:szCs w:val="32"/>
        </w:rPr>
        <w:t>(</w:t>
      </w:r>
      <w:r w:rsidR="002E788A" w:rsidRPr="002E788A">
        <w:rPr>
          <w:rFonts w:ascii="Times New Roman" w:eastAsia="仿宋_GB2312" w:hAnsi="Times New Roman" w:cs="Times New Roman"/>
          <w:b w:val="0"/>
          <w:bCs w:val="0"/>
          <w:kern w:val="2"/>
          <w:sz w:val="32"/>
          <w:szCs w:val="32"/>
        </w:rPr>
        <w:t>东建质安〔</w:t>
      </w:r>
      <w:r w:rsidR="002E788A" w:rsidRPr="002E788A">
        <w:rPr>
          <w:rFonts w:ascii="Times New Roman" w:eastAsia="仿宋_GB2312" w:hAnsi="Times New Roman" w:cs="Times New Roman"/>
          <w:b w:val="0"/>
          <w:bCs w:val="0"/>
          <w:kern w:val="2"/>
          <w:sz w:val="32"/>
          <w:szCs w:val="32"/>
        </w:rPr>
        <w:t>2014</w:t>
      </w:r>
      <w:r w:rsidR="002E788A" w:rsidRPr="002E788A">
        <w:rPr>
          <w:rFonts w:ascii="Times New Roman" w:eastAsia="仿宋_GB2312" w:hAnsi="Times New Roman" w:cs="Times New Roman"/>
          <w:b w:val="0"/>
          <w:bCs w:val="0"/>
          <w:kern w:val="2"/>
          <w:sz w:val="32"/>
          <w:szCs w:val="32"/>
        </w:rPr>
        <w:t>〕</w:t>
      </w:r>
      <w:r w:rsidR="002E788A" w:rsidRPr="002E788A">
        <w:rPr>
          <w:rFonts w:ascii="Times New Roman" w:eastAsia="仿宋_GB2312" w:hAnsi="Times New Roman" w:cs="Times New Roman"/>
          <w:b w:val="0"/>
          <w:bCs w:val="0"/>
          <w:kern w:val="2"/>
          <w:sz w:val="32"/>
          <w:szCs w:val="32"/>
        </w:rPr>
        <w:t>58</w:t>
      </w:r>
      <w:r w:rsidR="002E788A" w:rsidRPr="002E788A">
        <w:rPr>
          <w:rFonts w:ascii="Times New Roman" w:eastAsia="仿宋_GB2312" w:hAnsi="Times New Roman" w:cs="Times New Roman"/>
          <w:b w:val="0"/>
          <w:bCs w:val="0"/>
          <w:kern w:val="2"/>
          <w:sz w:val="32"/>
          <w:szCs w:val="32"/>
        </w:rPr>
        <w:t>号</w:t>
      </w:r>
      <w:r w:rsidR="002E788A" w:rsidRPr="002E788A">
        <w:rPr>
          <w:rFonts w:ascii="Times New Roman" w:eastAsia="仿宋_GB2312" w:hAnsi="Times New Roman" w:cs="Times New Roman"/>
          <w:b w:val="0"/>
          <w:bCs w:val="0"/>
          <w:kern w:val="2"/>
          <w:sz w:val="32"/>
          <w:szCs w:val="32"/>
        </w:rPr>
        <w:t>)</w:t>
      </w:r>
      <w:r w:rsidRPr="00F96CC9">
        <w:rPr>
          <w:rFonts w:ascii="Times New Roman" w:eastAsia="仿宋_GB2312" w:hAnsi="Times New Roman" w:cs="Times New Roman"/>
          <w:b w:val="0"/>
          <w:bCs w:val="0"/>
          <w:kern w:val="2"/>
          <w:sz w:val="32"/>
          <w:szCs w:val="32"/>
        </w:rPr>
        <w:t>）。</w:t>
      </w:r>
      <w:bookmarkStart w:id="0" w:name="_GoBack"/>
      <w:bookmarkEnd w:id="0"/>
    </w:p>
    <w:p w:rsidR="00E52D9F" w:rsidRPr="00F96CC9" w:rsidRDefault="00E52D9F" w:rsidP="00E52D9F">
      <w:pPr>
        <w:pStyle w:val="4"/>
        <w:spacing w:before="0" w:beforeAutospacing="0" w:after="0" w:afterAutospacing="0"/>
        <w:ind w:firstLineChars="200" w:firstLine="640"/>
        <w:rPr>
          <w:rFonts w:ascii="Times New Roman" w:eastAsia="仿宋_GB2312" w:hAnsi="Times New Roman" w:cs="Times New Roman"/>
          <w:b w:val="0"/>
          <w:bCs w:val="0"/>
          <w:kern w:val="2"/>
          <w:sz w:val="32"/>
          <w:szCs w:val="32"/>
        </w:rPr>
      </w:pPr>
      <w:r w:rsidRPr="00F96CC9">
        <w:rPr>
          <w:rFonts w:ascii="Times New Roman" w:eastAsia="仿宋_GB2312" w:hAnsi="Times New Roman" w:cs="Times New Roman"/>
          <w:b w:val="0"/>
          <w:bCs w:val="0"/>
          <w:kern w:val="2"/>
          <w:sz w:val="32"/>
          <w:szCs w:val="32"/>
        </w:rPr>
        <w:t>（二）如市、镇（园区）对评价意见不一致时，我站将处理意见书面告知中心镇（园区）施工安全监督机构、该项目施工、</w:t>
      </w:r>
      <w:r w:rsidRPr="00F96CC9">
        <w:rPr>
          <w:rFonts w:ascii="Times New Roman" w:eastAsia="仿宋_GB2312" w:hAnsi="Times New Roman" w:cs="Times New Roman"/>
          <w:b w:val="0"/>
          <w:bCs w:val="0"/>
          <w:kern w:val="2"/>
          <w:sz w:val="32"/>
          <w:szCs w:val="32"/>
        </w:rPr>
        <w:lastRenderedPageBreak/>
        <w:t>监理单位，五个工作日内由我站分管监督工作的副站长随机委派监督员，与中心镇（园区）施工安全监督机构组成评价组（由我站室主任或副主任带队）再次进行评价，以</w:t>
      </w:r>
      <w:r>
        <w:rPr>
          <w:rFonts w:ascii="Times New Roman" w:eastAsia="仿宋_GB2312" w:hAnsi="Times New Roman" w:cs="Times New Roman" w:hint="eastAsia"/>
          <w:b w:val="0"/>
          <w:bCs w:val="0"/>
          <w:kern w:val="2"/>
          <w:sz w:val="32"/>
          <w:szCs w:val="32"/>
        </w:rPr>
        <w:t>再</w:t>
      </w:r>
      <w:r w:rsidRPr="00F96CC9">
        <w:rPr>
          <w:rFonts w:ascii="Times New Roman" w:eastAsia="仿宋_GB2312" w:hAnsi="Times New Roman" w:cs="Times New Roman"/>
          <w:b w:val="0"/>
          <w:bCs w:val="0"/>
          <w:kern w:val="2"/>
          <w:sz w:val="32"/>
          <w:szCs w:val="32"/>
        </w:rPr>
        <w:t>次评价结果为准。</w:t>
      </w:r>
    </w:p>
    <w:p w:rsidR="00E52D9F" w:rsidRPr="00BA4458" w:rsidRDefault="00E52D9F" w:rsidP="00E52D9F">
      <w:pPr>
        <w:pStyle w:val="4"/>
        <w:spacing w:before="0" w:beforeAutospacing="0" w:after="0" w:afterAutospacing="0"/>
        <w:ind w:firstLineChars="200" w:firstLine="640"/>
        <w:rPr>
          <w:rFonts w:ascii="黑体" w:eastAsia="黑体" w:hAnsi="黑体" w:cs="Times New Roman"/>
          <w:b w:val="0"/>
          <w:bCs w:val="0"/>
          <w:kern w:val="2"/>
          <w:sz w:val="32"/>
          <w:szCs w:val="32"/>
        </w:rPr>
      </w:pPr>
      <w:r w:rsidRPr="00BA4458">
        <w:rPr>
          <w:rFonts w:ascii="黑体" w:eastAsia="黑体" w:hAnsi="黑体" w:cs="Times New Roman"/>
          <w:b w:val="0"/>
          <w:bCs w:val="0"/>
          <w:kern w:val="2"/>
          <w:sz w:val="32"/>
          <w:szCs w:val="32"/>
        </w:rPr>
        <w:t>五、监督措施</w:t>
      </w:r>
    </w:p>
    <w:p w:rsidR="00E52D9F" w:rsidRDefault="00E52D9F" w:rsidP="00E52D9F">
      <w:pPr>
        <w:pStyle w:val="4"/>
        <w:spacing w:before="0" w:beforeAutospacing="0" w:after="0" w:afterAutospacing="0"/>
        <w:ind w:firstLineChars="200" w:firstLine="640"/>
        <w:rPr>
          <w:rFonts w:ascii="Times New Roman" w:eastAsia="仿宋_GB2312" w:hAnsi="Times New Roman" w:cs="Times New Roman"/>
          <w:b w:val="0"/>
          <w:bCs w:val="0"/>
          <w:kern w:val="2"/>
          <w:sz w:val="32"/>
          <w:szCs w:val="32"/>
        </w:rPr>
      </w:pPr>
      <w:r w:rsidRPr="00F96CC9">
        <w:rPr>
          <w:rFonts w:ascii="Times New Roman" w:eastAsia="仿宋_GB2312" w:hAnsi="Times New Roman" w:cs="Times New Roman"/>
          <w:b w:val="0"/>
          <w:bCs w:val="0"/>
          <w:kern w:val="2"/>
          <w:sz w:val="32"/>
          <w:szCs w:val="32"/>
        </w:rPr>
        <w:t>我站站领导将对中心镇（园区）一级监督工程施工安全标准化评价工作进行随机监督抽查，发现市、镇（园区）监督机构工作人员存在弄虚作假、执法不严等行为的，将按规定处理，情节严重的，报局纪检组处理。</w:t>
      </w:r>
    </w:p>
    <w:p w:rsidR="00E52D9F" w:rsidRPr="00F96CC9" w:rsidRDefault="00E52D9F" w:rsidP="00E52D9F">
      <w:pPr>
        <w:pStyle w:val="4"/>
        <w:spacing w:before="0" w:beforeAutospacing="0" w:after="0" w:afterAutospacing="0"/>
        <w:ind w:firstLineChars="200" w:firstLine="640"/>
        <w:rPr>
          <w:rFonts w:ascii="Times New Roman" w:eastAsia="仿宋_GB2312" w:hAnsi="Times New Roman" w:cs="Times New Roman"/>
          <w:b w:val="0"/>
          <w:bCs w:val="0"/>
          <w:kern w:val="2"/>
          <w:sz w:val="32"/>
          <w:szCs w:val="32"/>
        </w:rPr>
      </w:pPr>
      <w:r>
        <w:rPr>
          <w:rFonts w:ascii="Times New Roman" w:eastAsia="仿宋_GB2312" w:hAnsi="Times New Roman" w:cs="Times New Roman" w:hint="eastAsia"/>
          <w:b w:val="0"/>
          <w:bCs w:val="0"/>
          <w:kern w:val="2"/>
          <w:sz w:val="32"/>
          <w:szCs w:val="32"/>
        </w:rPr>
        <w:t>六、凡因执法不严、执法不公、不执行移动执法等原因被市住建局取消执法委托的</w:t>
      </w:r>
      <w:r w:rsidRPr="00F96CC9">
        <w:rPr>
          <w:rFonts w:ascii="Times New Roman" w:eastAsia="仿宋_GB2312" w:hAnsi="Times New Roman" w:cs="Times New Roman"/>
          <w:b w:val="0"/>
          <w:bCs w:val="0"/>
          <w:kern w:val="2"/>
          <w:sz w:val="32"/>
          <w:szCs w:val="32"/>
        </w:rPr>
        <w:t>中心镇（园区）一级监督工程施工安全标准化评价工作</w:t>
      </w:r>
      <w:r>
        <w:rPr>
          <w:rFonts w:ascii="Times New Roman" w:eastAsia="仿宋_GB2312" w:hAnsi="Times New Roman" w:cs="Times New Roman" w:hint="eastAsia"/>
          <w:b w:val="0"/>
          <w:bCs w:val="0"/>
          <w:kern w:val="2"/>
          <w:sz w:val="32"/>
          <w:szCs w:val="32"/>
        </w:rPr>
        <w:t>由我站</w:t>
      </w:r>
      <w:r w:rsidR="00A81CE0">
        <w:rPr>
          <w:rFonts w:ascii="Times New Roman" w:eastAsia="仿宋_GB2312" w:hAnsi="Times New Roman" w:cs="Times New Roman" w:hint="eastAsia"/>
          <w:b w:val="0"/>
          <w:bCs w:val="0"/>
          <w:kern w:val="2"/>
          <w:sz w:val="32"/>
          <w:szCs w:val="32"/>
        </w:rPr>
        <w:t>负责</w:t>
      </w:r>
      <w:r>
        <w:rPr>
          <w:rFonts w:ascii="Times New Roman" w:eastAsia="仿宋_GB2312" w:hAnsi="Times New Roman" w:cs="Times New Roman" w:hint="eastAsia"/>
          <w:b w:val="0"/>
          <w:bCs w:val="0"/>
          <w:kern w:val="2"/>
          <w:sz w:val="32"/>
          <w:szCs w:val="32"/>
        </w:rPr>
        <w:t>。</w:t>
      </w:r>
    </w:p>
    <w:p w:rsidR="00E52D9F" w:rsidRDefault="00E52D9F" w:rsidP="00E52D9F">
      <w:pPr>
        <w:pStyle w:val="4"/>
        <w:spacing w:before="0" w:beforeAutospacing="0" w:after="0" w:afterAutospacing="0"/>
        <w:ind w:firstLineChars="200" w:firstLine="640"/>
        <w:rPr>
          <w:rFonts w:ascii="Times New Roman" w:eastAsia="仿宋_GB2312" w:hAnsi="Times New Roman" w:cs="Times New Roman"/>
          <w:b w:val="0"/>
          <w:bCs w:val="0"/>
          <w:kern w:val="2"/>
          <w:sz w:val="32"/>
          <w:szCs w:val="32"/>
        </w:rPr>
      </w:pPr>
    </w:p>
    <w:p w:rsidR="00E52D9F" w:rsidRPr="00F96CC9" w:rsidRDefault="00E52D9F" w:rsidP="00E52D9F">
      <w:pPr>
        <w:pStyle w:val="4"/>
        <w:spacing w:before="0" w:beforeAutospacing="0" w:after="0" w:afterAutospacing="0"/>
        <w:ind w:firstLineChars="200" w:firstLine="640"/>
        <w:rPr>
          <w:rFonts w:ascii="Times New Roman" w:eastAsia="仿宋_GB2312" w:hAnsi="Times New Roman" w:cs="Times New Roman"/>
          <w:b w:val="0"/>
          <w:bCs w:val="0"/>
          <w:kern w:val="2"/>
          <w:sz w:val="32"/>
          <w:szCs w:val="32"/>
        </w:rPr>
      </w:pPr>
    </w:p>
    <w:p w:rsidR="00E52D9F" w:rsidRDefault="00E52D9F" w:rsidP="00E52D9F">
      <w:pPr>
        <w:pStyle w:val="4"/>
        <w:spacing w:before="0" w:beforeAutospacing="0" w:after="0" w:afterAutospacing="0"/>
        <w:ind w:firstLineChars="200" w:firstLine="640"/>
        <w:rPr>
          <w:rFonts w:ascii="Times New Roman" w:eastAsia="仿宋_GB2312" w:hAnsi="Times New Roman" w:cs="Times New Roman"/>
          <w:b w:val="0"/>
          <w:bCs w:val="0"/>
          <w:kern w:val="2"/>
          <w:sz w:val="32"/>
          <w:szCs w:val="32"/>
        </w:rPr>
      </w:pPr>
      <w:r w:rsidRPr="00F96CC9">
        <w:rPr>
          <w:rFonts w:ascii="Times New Roman" w:eastAsia="仿宋_GB2312" w:hAnsi="Times New Roman" w:cs="Times New Roman"/>
          <w:b w:val="0"/>
          <w:bCs w:val="0"/>
          <w:kern w:val="2"/>
          <w:sz w:val="32"/>
          <w:szCs w:val="32"/>
        </w:rPr>
        <w:t>附件：</w:t>
      </w:r>
    </w:p>
    <w:p w:rsidR="00E52D9F" w:rsidRPr="003841AF" w:rsidRDefault="00E52D9F" w:rsidP="00E52D9F">
      <w:pPr>
        <w:pStyle w:val="4"/>
        <w:spacing w:before="0" w:beforeAutospacing="0" w:after="0" w:afterAutospacing="0"/>
        <w:ind w:firstLineChars="200" w:firstLine="640"/>
        <w:rPr>
          <w:rFonts w:ascii="Times New Roman" w:eastAsia="仿宋_GB2312" w:hAnsi="Times New Roman" w:cs="Times New Roman"/>
          <w:b w:val="0"/>
          <w:bCs w:val="0"/>
          <w:kern w:val="2"/>
          <w:sz w:val="32"/>
          <w:szCs w:val="32"/>
        </w:rPr>
      </w:pPr>
      <w:r>
        <w:rPr>
          <w:rFonts w:ascii="Times New Roman" w:eastAsia="仿宋_GB2312" w:hAnsi="Times New Roman" w:cs="Times New Roman" w:hint="eastAsia"/>
          <w:b w:val="0"/>
          <w:bCs w:val="0"/>
          <w:kern w:val="2"/>
          <w:sz w:val="32"/>
          <w:szCs w:val="32"/>
        </w:rPr>
        <w:t>1.</w:t>
      </w:r>
      <w:r w:rsidRPr="003841AF">
        <w:rPr>
          <w:rFonts w:ascii="Times New Roman" w:eastAsia="仿宋_GB2312" w:hAnsi="Times New Roman" w:cs="Times New Roman"/>
          <w:b w:val="0"/>
          <w:bCs w:val="0"/>
          <w:kern w:val="2"/>
          <w:sz w:val="32"/>
          <w:szCs w:val="32"/>
        </w:rPr>
        <w:t>东莞市建设工程标准化工地申报及评价表</w:t>
      </w:r>
    </w:p>
    <w:p w:rsidR="00E52D9F" w:rsidRPr="00F96CC9" w:rsidRDefault="00E52D9F" w:rsidP="00E52D9F">
      <w:pPr>
        <w:pStyle w:val="4"/>
        <w:spacing w:before="0" w:beforeAutospacing="0" w:after="0" w:afterAutospacing="0"/>
        <w:ind w:firstLineChars="200" w:firstLine="640"/>
        <w:rPr>
          <w:rFonts w:ascii="Times New Roman" w:eastAsia="仿宋_GB2312" w:hAnsi="Times New Roman" w:cs="Times New Roman"/>
          <w:b w:val="0"/>
          <w:bCs w:val="0"/>
          <w:kern w:val="2"/>
          <w:sz w:val="32"/>
          <w:szCs w:val="32"/>
        </w:rPr>
      </w:pPr>
      <w:r>
        <w:rPr>
          <w:rFonts w:ascii="Times New Roman" w:eastAsia="仿宋_GB2312" w:hAnsi="Times New Roman" w:cs="Times New Roman" w:hint="eastAsia"/>
          <w:b w:val="0"/>
          <w:bCs w:val="0"/>
          <w:kern w:val="2"/>
          <w:sz w:val="32"/>
          <w:szCs w:val="32"/>
        </w:rPr>
        <w:t xml:space="preserve">2. </w:t>
      </w:r>
      <w:r w:rsidRPr="00F96CC9">
        <w:rPr>
          <w:rFonts w:ascii="Times New Roman" w:eastAsia="仿宋_GB2312" w:hAnsi="Times New Roman" w:cs="Times New Roman"/>
          <w:b w:val="0"/>
          <w:bCs w:val="0"/>
          <w:kern w:val="2"/>
          <w:sz w:val="32"/>
          <w:szCs w:val="32"/>
        </w:rPr>
        <w:t>东莞市建筑工程施工安全标准化评价细则</w:t>
      </w:r>
    </w:p>
    <w:p w:rsidR="00D65D17" w:rsidRPr="00F96CC9" w:rsidRDefault="00D65D17" w:rsidP="00F96CC9">
      <w:pPr>
        <w:pStyle w:val="4"/>
        <w:wordWrap w:val="0"/>
        <w:spacing w:before="0" w:beforeAutospacing="0" w:after="0" w:afterAutospacing="0"/>
        <w:ind w:firstLineChars="200" w:firstLine="640"/>
        <w:jc w:val="right"/>
        <w:rPr>
          <w:rFonts w:ascii="Times New Roman" w:eastAsia="仿宋_GB2312" w:hAnsi="Times New Roman" w:cs="Times New Roman"/>
          <w:b w:val="0"/>
          <w:bCs w:val="0"/>
          <w:kern w:val="2"/>
          <w:sz w:val="32"/>
          <w:szCs w:val="32"/>
        </w:rPr>
      </w:pPr>
    </w:p>
    <w:sectPr w:rsidR="00D65D17" w:rsidRPr="00F96CC9" w:rsidSect="00F96CC9">
      <w:footerReference w:type="default" r:id="rId7"/>
      <w:pgSz w:w="11906" w:h="16838" w:code="9"/>
      <w:pgMar w:top="1418" w:right="1418" w:bottom="1418" w:left="1418" w:header="851" w:footer="992" w:gutter="0"/>
      <w:cols w:space="720"/>
      <w:docGrid w:type="lines" w:linePitch="5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E61" w:rsidRDefault="00E85E61">
      <w:r>
        <w:separator/>
      </w:r>
    </w:p>
  </w:endnote>
  <w:endnote w:type="continuationSeparator" w:id="1">
    <w:p w:rsidR="00E85E61" w:rsidRDefault="00E85E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panose1 w:val="02010601030101010101"/>
    <w:charset w:val="86"/>
    <w:family w:val="auto"/>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D17" w:rsidRDefault="00BC1A17">
    <w:pPr>
      <w:pStyle w:val="a3"/>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7728;mso-wrap-style:none;mso-position-horizontal:center;mso-position-horizontal-relative:margin" o:preferrelative="t" filled="f" stroked="f">
          <v:textbox style="mso-fit-shape-to-text:t" inset="0,0,0,0">
            <w:txbxContent>
              <w:p w:rsidR="00D65D17" w:rsidRDefault="00BC1A17">
                <w:pPr>
                  <w:snapToGrid w:val="0"/>
                  <w:rPr>
                    <w:sz w:val="18"/>
                  </w:rPr>
                </w:pPr>
                <w:r>
                  <w:rPr>
                    <w:rFonts w:hint="eastAsia"/>
                    <w:sz w:val="18"/>
                  </w:rPr>
                  <w:fldChar w:fldCharType="begin"/>
                </w:r>
                <w:r w:rsidR="00D341DC">
                  <w:rPr>
                    <w:rFonts w:hint="eastAsia"/>
                    <w:sz w:val="18"/>
                  </w:rPr>
                  <w:instrText xml:space="preserve"> PAGE  \* MERGEFORMAT </w:instrText>
                </w:r>
                <w:r>
                  <w:rPr>
                    <w:rFonts w:hint="eastAsia"/>
                    <w:sz w:val="18"/>
                  </w:rPr>
                  <w:fldChar w:fldCharType="separate"/>
                </w:r>
                <w:r w:rsidR="00A81CE0" w:rsidRPr="00A81CE0">
                  <w:rPr>
                    <w:noProof/>
                  </w:rPr>
                  <w:t>3</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E61" w:rsidRDefault="00E85E61">
      <w:r>
        <w:separator/>
      </w:r>
    </w:p>
  </w:footnote>
  <w:footnote w:type="continuationSeparator" w:id="1">
    <w:p w:rsidR="00E85E61" w:rsidRDefault="00E85E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0"/>
  <w:drawingGridVerticalSpacing w:val="280"/>
  <w:displayHorizontalDrawingGridEvery w:val="0"/>
  <w:displayVerticalDrawingGridEvery w:val="2"/>
  <w:characterSpacingControl w:val="compressPunctuation"/>
  <w:hdrShapeDefaults>
    <o:shapedefaults v:ext="edit" spidmax="4098"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65D17"/>
    <w:rsid w:val="002E788A"/>
    <w:rsid w:val="00307B4C"/>
    <w:rsid w:val="003841AF"/>
    <w:rsid w:val="003A4093"/>
    <w:rsid w:val="004413D0"/>
    <w:rsid w:val="00497278"/>
    <w:rsid w:val="004E1FDA"/>
    <w:rsid w:val="006136E5"/>
    <w:rsid w:val="007A4A83"/>
    <w:rsid w:val="008B4B74"/>
    <w:rsid w:val="00A22786"/>
    <w:rsid w:val="00A81CE0"/>
    <w:rsid w:val="00B8391D"/>
    <w:rsid w:val="00BA2C46"/>
    <w:rsid w:val="00BA4458"/>
    <w:rsid w:val="00BC1A17"/>
    <w:rsid w:val="00D341DC"/>
    <w:rsid w:val="00D4627F"/>
    <w:rsid w:val="00D65D17"/>
    <w:rsid w:val="00DC10E3"/>
    <w:rsid w:val="00E52D9F"/>
    <w:rsid w:val="00E85E61"/>
    <w:rsid w:val="00ED017F"/>
    <w:rsid w:val="00F96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A17"/>
    <w:pPr>
      <w:widowControl w:val="0"/>
      <w:jc w:val="both"/>
    </w:pPr>
    <w:rPr>
      <w:rFonts w:ascii="Calibri" w:hAnsi="Calibri"/>
      <w:kern w:val="2"/>
      <w:sz w:val="21"/>
      <w:szCs w:val="22"/>
    </w:rPr>
  </w:style>
  <w:style w:type="paragraph" w:styleId="4">
    <w:name w:val="heading 4"/>
    <w:basedOn w:val="a"/>
    <w:link w:val="4Char"/>
    <w:uiPriority w:val="9"/>
    <w:qFormat/>
    <w:rsid w:val="00BC1A17"/>
    <w:pPr>
      <w:widowControl/>
      <w:spacing w:before="100" w:beforeAutospacing="1" w:after="100" w:afterAutospacing="1"/>
      <w:jc w:val="left"/>
      <w:outlineLvl w:val="3"/>
    </w:pPr>
    <w:rPr>
      <w:rFonts w:ascii="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rsid w:val="00BC1A17"/>
    <w:pPr>
      <w:tabs>
        <w:tab w:val="center" w:pos="4153"/>
        <w:tab w:val="right" w:pos="8306"/>
      </w:tabs>
      <w:snapToGrid w:val="0"/>
      <w:jc w:val="left"/>
    </w:pPr>
    <w:rPr>
      <w:sz w:val="18"/>
    </w:rPr>
  </w:style>
  <w:style w:type="paragraph" w:styleId="a4">
    <w:name w:val="header"/>
    <w:basedOn w:val="a"/>
    <w:unhideWhenUsed/>
    <w:rsid w:val="00BC1A17"/>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customStyle="1" w:styleId="4Char">
    <w:name w:val="标题 4 Char"/>
    <w:link w:val="4"/>
    <w:uiPriority w:val="9"/>
    <w:rsid w:val="00BC1A17"/>
    <w:rPr>
      <w:rFonts w:ascii="宋体" w:eastAsia="宋体" w:hAnsi="宋体" w:cs="宋体"/>
      <w:b/>
      <w:bCs/>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298</Words>
  <Characters>1702</Characters>
  <Application>Microsoft Office Word</Application>
  <DocSecurity>0</DocSecurity>
  <Lines>14</Lines>
  <Paragraphs>3</Paragraphs>
  <ScaleCrop>false</ScaleCrop>
  <Company>MS</Company>
  <LinksUpToDate>false</LinksUpToDate>
  <CharactersWithSpaces>1997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镇街一级监督工程标准化评价指引</dc:title>
  <dc:creator>卢锦财1</dc:creator>
  <cp:lastModifiedBy>黄景辉</cp:lastModifiedBy>
  <cp:revision>13</cp:revision>
  <cp:lastPrinted>2014-11-03T01:04:00Z</cp:lastPrinted>
  <dcterms:created xsi:type="dcterms:W3CDTF">2014-09-11T07:38:00Z</dcterms:created>
  <dcterms:modified xsi:type="dcterms:W3CDTF">2014-12-11T08:40:00Z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2052-9.1.0.4855</vt:lpwstr>
  </property>
</Properties>
</file>