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ascii="Times New Roman" w:hAnsi="Times New Roman" w:eastAsia="仿宋_GB2312"/>
          <w:sz w:val="32"/>
          <w:szCs w:val="32"/>
        </w:rPr>
      </w:pPr>
      <w:bookmarkStart w:id="0" w:name="_GoBack"/>
      <w:bookmarkEnd w:id="0"/>
      <w:r>
        <w:rPr>
          <w:rFonts w:ascii="Times New Roman" w:hAnsi="Times New Roman" w:eastAsia="仿宋_GB2312"/>
          <w:sz w:val="32"/>
          <w:szCs w:val="32"/>
        </w:rPr>
        <w:t>附件：</w:t>
      </w:r>
    </w:p>
    <w:p>
      <w:pPr>
        <w:jc w:val="center"/>
        <w:rPr>
          <w:rFonts w:ascii="方正大标宋简体" w:eastAsia="方正大标宋简体" w:cs="Calibri"/>
          <w:sz w:val="44"/>
          <w:szCs w:val="44"/>
        </w:rPr>
      </w:pPr>
      <w:r>
        <w:rPr>
          <w:rFonts w:hint="eastAsia" w:ascii="方正大标宋简体" w:eastAsia="方正大标宋简体" w:cs="Calibri"/>
          <w:sz w:val="44"/>
          <w:szCs w:val="44"/>
        </w:rPr>
        <w:t>2016年节能减排示范城市建设任务分解表</w:t>
      </w:r>
    </w:p>
    <w:p>
      <w:pPr>
        <w:jc w:val="left"/>
        <w:rPr>
          <w:rFonts w:ascii="仿宋_GB2312" w:hAnsi="Times New Roman" w:eastAsia="仿宋_GB2312"/>
          <w:sz w:val="32"/>
          <w:szCs w:val="32"/>
        </w:rPr>
      </w:pPr>
      <w:r>
        <w:rPr>
          <w:rFonts w:hint="eastAsia" w:ascii="仿宋_GB2312" w:hAnsi="Times New Roman" w:eastAsia="仿宋_GB2312"/>
          <w:sz w:val="32"/>
          <w:szCs w:val="32"/>
        </w:rPr>
        <w:t>填报单位：</w:t>
      </w:r>
      <w:r>
        <w:rPr>
          <w:rFonts w:hint="eastAsia" w:ascii="仿宋_GB2312" w:hAnsi="Times New Roman" w:eastAsia="仿宋_GB2312"/>
          <w:sz w:val="32"/>
          <w:szCs w:val="32"/>
          <w:lang w:eastAsia="zh-CN"/>
        </w:rPr>
        <w:t>东莞市住房和城乡建设局</w:t>
      </w:r>
      <w:r>
        <w:rPr>
          <w:rFonts w:ascii="仿宋_GB2312" w:hAnsi="Times New Roman" w:eastAsia="仿宋_GB2312"/>
          <w:sz w:val="32"/>
          <w:szCs w:val="32"/>
        </w:rPr>
        <w:t xml:space="preserve">                                </w:t>
      </w:r>
      <w:r>
        <w:rPr>
          <w:rFonts w:hint="eastAsia" w:ascii="仿宋_GB2312" w:hAnsi="Times New Roman" w:eastAsia="仿宋_GB2312"/>
          <w:sz w:val="32"/>
          <w:szCs w:val="32"/>
        </w:rPr>
        <w:t xml:space="preserve">                                        填报时间：</w:t>
      </w:r>
      <w:r>
        <w:rPr>
          <w:rFonts w:hint="eastAsia" w:ascii="仿宋_GB2312" w:hAnsi="Times New Roman" w:eastAsia="仿宋_GB2312"/>
          <w:sz w:val="32"/>
          <w:szCs w:val="32"/>
          <w:lang w:val="en-US" w:eastAsia="zh-CN"/>
        </w:rPr>
        <w:t>2016年1月21日</w:t>
      </w:r>
    </w:p>
    <w:tbl>
      <w:tblPr>
        <w:tblStyle w:val="3"/>
        <w:tblW w:w="20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582"/>
        <w:gridCol w:w="2120"/>
        <w:gridCol w:w="1401"/>
        <w:gridCol w:w="3513"/>
        <w:gridCol w:w="1816"/>
        <w:gridCol w:w="2865"/>
        <w:gridCol w:w="2786"/>
        <w:gridCol w:w="3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42" w:type="dxa"/>
            <w:vMerge w:val="restart"/>
            <w:vAlign w:val="center"/>
          </w:tcPr>
          <w:p>
            <w:pPr>
              <w:jc w:val="center"/>
              <w:rPr>
                <w:rFonts w:ascii="仿宋_GB2312" w:eastAsia="仿宋_GB2312"/>
                <w:b/>
                <w:szCs w:val="21"/>
              </w:rPr>
            </w:pPr>
            <w:r>
              <w:rPr>
                <w:rFonts w:ascii="仿宋_GB2312" w:eastAsia="仿宋_GB2312"/>
                <w:b/>
                <w:szCs w:val="21"/>
              </w:rPr>
              <w:t>201</w:t>
            </w:r>
            <w:r>
              <w:rPr>
                <w:rFonts w:hint="eastAsia" w:ascii="仿宋_GB2312" w:eastAsia="仿宋_GB2312"/>
                <w:b/>
                <w:szCs w:val="21"/>
              </w:rPr>
              <w:t>6年度节能减排工作计划</w:t>
            </w:r>
          </w:p>
        </w:tc>
        <w:tc>
          <w:tcPr>
            <w:tcW w:w="582" w:type="dxa"/>
            <w:vMerge w:val="restart"/>
            <w:vAlign w:val="center"/>
          </w:tcPr>
          <w:p>
            <w:pPr>
              <w:jc w:val="center"/>
              <w:rPr>
                <w:rFonts w:ascii="仿宋_GB2312" w:eastAsia="仿宋_GB2312"/>
                <w:b/>
                <w:szCs w:val="21"/>
              </w:rPr>
            </w:pPr>
            <w:r>
              <w:rPr>
                <w:rFonts w:hint="eastAsia" w:ascii="仿宋_GB2312" w:eastAsia="仿宋_GB2312"/>
                <w:b/>
                <w:szCs w:val="21"/>
              </w:rPr>
              <w:t>项目编号</w:t>
            </w:r>
          </w:p>
        </w:tc>
        <w:tc>
          <w:tcPr>
            <w:tcW w:w="2120" w:type="dxa"/>
            <w:vMerge w:val="restart"/>
            <w:vAlign w:val="center"/>
          </w:tcPr>
          <w:p>
            <w:pPr>
              <w:jc w:val="center"/>
              <w:rPr>
                <w:rFonts w:ascii="仿宋_GB2312" w:eastAsia="仿宋_GB2312"/>
                <w:b/>
                <w:szCs w:val="21"/>
              </w:rPr>
            </w:pPr>
            <w:r>
              <w:rPr>
                <w:rFonts w:hint="eastAsia" w:ascii="仿宋_GB2312" w:eastAsia="仿宋_GB2312"/>
                <w:b/>
                <w:szCs w:val="21"/>
              </w:rPr>
              <w:t>项目名称</w:t>
            </w:r>
          </w:p>
        </w:tc>
        <w:tc>
          <w:tcPr>
            <w:tcW w:w="1401" w:type="dxa"/>
            <w:vMerge w:val="restart"/>
            <w:vAlign w:val="center"/>
          </w:tcPr>
          <w:p>
            <w:pPr>
              <w:jc w:val="center"/>
              <w:rPr>
                <w:rFonts w:ascii="仿宋_GB2312" w:eastAsia="仿宋_GB2312"/>
                <w:b/>
                <w:szCs w:val="21"/>
              </w:rPr>
            </w:pPr>
            <w:r>
              <w:rPr>
                <w:rFonts w:hint="eastAsia" w:ascii="仿宋_GB2312" w:eastAsia="仿宋_GB2312"/>
                <w:b/>
                <w:szCs w:val="21"/>
              </w:rPr>
              <w:t>责任单位</w:t>
            </w:r>
          </w:p>
        </w:tc>
        <w:tc>
          <w:tcPr>
            <w:tcW w:w="3513" w:type="dxa"/>
            <w:vMerge w:val="restart"/>
            <w:vAlign w:val="center"/>
          </w:tcPr>
          <w:p>
            <w:pPr>
              <w:jc w:val="center"/>
              <w:rPr>
                <w:rFonts w:ascii="仿宋_GB2312" w:eastAsia="仿宋_GB2312"/>
                <w:b/>
                <w:szCs w:val="21"/>
              </w:rPr>
            </w:pPr>
            <w:r>
              <w:rPr>
                <w:rFonts w:hint="eastAsia" w:ascii="仿宋_GB2312" w:eastAsia="仿宋_GB2312"/>
                <w:b/>
                <w:szCs w:val="21"/>
              </w:rPr>
              <w:t>实施内容</w:t>
            </w:r>
          </w:p>
          <w:p>
            <w:pPr>
              <w:jc w:val="center"/>
              <w:rPr>
                <w:rFonts w:ascii="仿宋_GB2312" w:eastAsia="仿宋_GB2312"/>
                <w:b/>
                <w:szCs w:val="21"/>
              </w:rPr>
            </w:pPr>
            <w:r>
              <w:rPr>
                <w:rFonts w:hint="eastAsia" w:ascii="仿宋_GB2312" w:eastAsia="仿宋_GB2312"/>
                <w:b/>
                <w:szCs w:val="21"/>
              </w:rPr>
              <w:t>（含时间节点及完成目标）</w:t>
            </w:r>
          </w:p>
        </w:tc>
        <w:tc>
          <w:tcPr>
            <w:tcW w:w="1816" w:type="dxa"/>
            <w:vMerge w:val="restart"/>
            <w:vAlign w:val="center"/>
          </w:tcPr>
          <w:p>
            <w:pPr>
              <w:jc w:val="center"/>
              <w:rPr>
                <w:rFonts w:hint="eastAsia" w:ascii="仿宋_GB2312" w:eastAsia="仿宋_GB2312"/>
                <w:b/>
                <w:szCs w:val="21"/>
              </w:rPr>
            </w:pPr>
            <w:r>
              <w:rPr>
                <w:rFonts w:hint="eastAsia" w:ascii="仿宋_GB2312" w:eastAsia="仿宋_GB2312"/>
                <w:b/>
                <w:szCs w:val="21"/>
              </w:rPr>
              <w:t>单个项目对年度节能减排工作计划完成的贡献值</w:t>
            </w:r>
          </w:p>
        </w:tc>
        <w:tc>
          <w:tcPr>
            <w:tcW w:w="5651" w:type="dxa"/>
            <w:gridSpan w:val="2"/>
            <w:vAlign w:val="center"/>
          </w:tcPr>
          <w:p>
            <w:pPr>
              <w:jc w:val="center"/>
              <w:rPr>
                <w:rFonts w:ascii="仿宋_GB2312" w:eastAsia="仿宋_GB2312"/>
                <w:b/>
                <w:szCs w:val="21"/>
              </w:rPr>
            </w:pPr>
            <w:r>
              <w:rPr>
                <w:rFonts w:hint="eastAsia" w:ascii="仿宋_GB2312" w:eastAsia="仿宋_GB2312"/>
                <w:b/>
                <w:szCs w:val="21"/>
              </w:rPr>
              <w:t>实施难点及限制性因素</w:t>
            </w:r>
          </w:p>
        </w:tc>
        <w:tc>
          <w:tcPr>
            <w:tcW w:w="3513" w:type="dxa"/>
            <w:vMerge w:val="restart"/>
            <w:vAlign w:val="center"/>
          </w:tcPr>
          <w:p>
            <w:pPr>
              <w:jc w:val="center"/>
              <w:rPr>
                <w:rFonts w:ascii="仿宋_GB2312" w:eastAsia="仿宋_GB2312"/>
                <w:b/>
                <w:szCs w:val="21"/>
              </w:rPr>
            </w:pPr>
            <w:r>
              <w:rPr>
                <w:rFonts w:hint="eastAsia" w:ascii="仿宋_GB2312" w:eastAsia="仿宋_GB2312"/>
                <w:b/>
                <w:szCs w:val="21"/>
              </w:rPr>
              <w:t>需协调的部门（单位）及事项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42" w:type="dxa"/>
            <w:vMerge w:val="continue"/>
            <w:vAlign w:val="center"/>
          </w:tcPr>
          <w:p>
            <w:pPr>
              <w:jc w:val="center"/>
              <w:rPr>
                <w:rFonts w:ascii="仿宋_GB2312" w:eastAsia="仿宋_GB2312"/>
                <w:b/>
                <w:szCs w:val="21"/>
              </w:rPr>
            </w:pPr>
          </w:p>
        </w:tc>
        <w:tc>
          <w:tcPr>
            <w:tcW w:w="582" w:type="dxa"/>
            <w:vMerge w:val="continue"/>
            <w:vAlign w:val="center"/>
          </w:tcPr>
          <w:p>
            <w:pPr>
              <w:jc w:val="center"/>
              <w:rPr>
                <w:rFonts w:ascii="仿宋_GB2312" w:eastAsia="仿宋_GB2312"/>
                <w:b/>
                <w:szCs w:val="21"/>
              </w:rPr>
            </w:pPr>
          </w:p>
        </w:tc>
        <w:tc>
          <w:tcPr>
            <w:tcW w:w="2120" w:type="dxa"/>
            <w:vMerge w:val="continue"/>
            <w:vAlign w:val="center"/>
          </w:tcPr>
          <w:p>
            <w:pPr>
              <w:jc w:val="center"/>
              <w:rPr>
                <w:rFonts w:ascii="仿宋_GB2312" w:eastAsia="仿宋_GB2312"/>
                <w:b/>
                <w:szCs w:val="21"/>
              </w:rPr>
            </w:pPr>
          </w:p>
        </w:tc>
        <w:tc>
          <w:tcPr>
            <w:tcW w:w="1401" w:type="dxa"/>
            <w:vMerge w:val="continue"/>
            <w:vAlign w:val="center"/>
          </w:tcPr>
          <w:p>
            <w:pPr>
              <w:jc w:val="center"/>
              <w:rPr>
                <w:rFonts w:ascii="仿宋_GB2312" w:eastAsia="仿宋_GB2312"/>
                <w:b/>
                <w:szCs w:val="21"/>
              </w:rPr>
            </w:pPr>
          </w:p>
        </w:tc>
        <w:tc>
          <w:tcPr>
            <w:tcW w:w="3513" w:type="dxa"/>
            <w:vMerge w:val="continue"/>
            <w:vAlign w:val="center"/>
          </w:tcPr>
          <w:p>
            <w:pPr>
              <w:jc w:val="center"/>
              <w:rPr>
                <w:rFonts w:ascii="仿宋_GB2312" w:eastAsia="仿宋_GB2312"/>
                <w:b/>
                <w:szCs w:val="21"/>
              </w:rPr>
            </w:pPr>
          </w:p>
        </w:tc>
        <w:tc>
          <w:tcPr>
            <w:tcW w:w="1816" w:type="dxa"/>
            <w:vMerge w:val="continue"/>
            <w:vAlign w:val="center"/>
          </w:tcPr>
          <w:p>
            <w:pPr>
              <w:jc w:val="center"/>
              <w:rPr>
                <w:rFonts w:ascii="仿宋_GB2312" w:eastAsia="仿宋_GB2312"/>
                <w:b/>
                <w:szCs w:val="21"/>
              </w:rPr>
            </w:pPr>
          </w:p>
        </w:tc>
        <w:tc>
          <w:tcPr>
            <w:tcW w:w="2865" w:type="dxa"/>
            <w:vAlign w:val="center"/>
          </w:tcPr>
          <w:p>
            <w:pPr>
              <w:jc w:val="center"/>
              <w:rPr>
                <w:rFonts w:ascii="仿宋_GB2312" w:eastAsia="仿宋_GB2312"/>
                <w:b/>
                <w:szCs w:val="21"/>
              </w:rPr>
            </w:pPr>
            <w:r>
              <w:rPr>
                <w:rFonts w:ascii="仿宋_GB2312" w:eastAsia="仿宋_GB2312"/>
                <w:b/>
                <w:szCs w:val="21"/>
              </w:rPr>
              <w:t>201</w:t>
            </w:r>
            <w:r>
              <w:rPr>
                <w:rFonts w:hint="eastAsia" w:ascii="仿宋_GB2312" w:eastAsia="仿宋_GB2312"/>
                <w:b/>
                <w:szCs w:val="21"/>
              </w:rPr>
              <w:t>5年</w:t>
            </w:r>
          </w:p>
        </w:tc>
        <w:tc>
          <w:tcPr>
            <w:tcW w:w="2786" w:type="dxa"/>
            <w:vAlign w:val="center"/>
          </w:tcPr>
          <w:p>
            <w:pPr>
              <w:jc w:val="center"/>
              <w:rPr>
                <w:rFonts w:ascii="仿宋_GB2312" w:eastAsia="仿宋_GB2312"/>
                <w:b/>
                <w:szCs w:val="21"/>
              </w:rPr>
            </w:pPr>
            <w:r>
              <w:rPr>
                <w:rFonts w:ascii="仿宋_GB2312" w:eastAsia="仿宋_GB2312"/>
                <w:b/>
                <w:szCs w:val="21"/>
              </w:rPr>
              <w:t>201</w:t>
            </w:r>
            <w:r>
              <w:rPr>
                <w:rFonts w:hint="eastAsia" w:ascii="仿宋_GB2312" w:eastAsia="仿宋_GB2312"/>
                <w:b/>
                <w:szCs w:val="21"/>
              </w:rPr>
              <w:t>6年（预测）</w:t>
            </w:r>
          </w:p>
        </w:tc>
        <w:tc>
          <w:tcPr>
            <w:tcW w:w="3513" w:type="dxa"/>
            <w:vMerge w:val="continue"/>
            <w:vAlign w:val="center"/>
          </w:tcPr>
          <w:p>
            <w:pPr>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2042" w:type="dxa"/>
            <w:vMerge w:val="restart"/>
          </w:tcPr>
          <w:p>
            <w:pPr>
              <w:rPr>
                <w:rFonts w:ascii="仿宋_GB2312" w:eastAsia="仿宋_GB2312"/>
                <w:sz w:val="18"/>
                <w:szCs w:val="18"/>
              </w:rPr>
            </w:pPr>
            <w:r>
              <w:rPr>
                <w:rFonts w:ascii="仿宋_GB2312" w:eastAsia="仿宋_GB2312"/>
                <w:sz w:val="18"/>
                <w:szCs w:val="18"/>
              </w:rPr>
              <w:t>1</w:t>
            </w:r>
            <w:r>
              <w:rPr>
                <w:rFonts w:hint="eastAsia" w:ascii="仿宋_GB2312" w:eastAsia="仿宋_GB2312"/>
                <w:sz w:val="18"/>
                <w:szCs w:val="18"/>
              </w:rPr>
              <w:t>、能耗削减总量</w:t>
            </w:r>
            <w:r>
              <w:rPr>
                <w:rFonts w:hint="eastAsia" w:ascii="仿宋_GB2312" w:eastAsia="仿宋_GB2312"/>
                <w:sz w:val="18"/>
                <w:szCs w:val="18"/>
                <w:u w:val="single"/>
                <w:lang w:val="en-US" w:eastAsia="zh-CN"/>
              </w:rPr>
              <w:t>28.4</w:t>
            </w:r>
            <w:r>
              <w:rPr>
                <w:rFonts w:hint="eastAsia" w:ascii="仿宋_GB2312" w:eastAsia="仿宋_GB2312"/>
                <w:sz w:val="18"/>
                <w:szCs w:val="18"/>
              </w:rPr>
              <w:t>吨标准煤；</w:t>
            </w:r>
          </w:p>
          <w:p>
            <w:pPr>
              <w:rPr>
                <w:rFonts w:ascii="仿宋_GB2312" w:eastAsia="仿宋_GB2312"/>
                <w:sz w:val="18"/>
                <w:szCs w:val="18"/>
              </w:rPr>
            </w:pPr>
            <w:r>
              <w:rPr>
                <w:rFonts w:ascii="仿宋_GB2312" w:eastAsia="仿宋_GB2312"/>
                <w:sz w:val="18"/>
                <w:szCs w:val="18"/>
              </w:rPr>
              <w:t>2</w:t>
            </w:r>
            <w:r>
              <w:rPr>
                <w:rFonts w:hint="eastAsia" w:ascii="仿宋_GB2312" w:eastAsia="仿宋_GB2312"/>
                <w:sz w:val="18"/>
                <w:szCs w:val="18"/>
              </w:rPr>
              <w:t>、主要污染物减排量：</w:t>
            </w:r>
          </w:p>
          <w:p>
            <w:pPr>
              <w:jc w:val="left"/>
              <w:rPr>
                <w:rFonts w:ascii="仿宋_GB2312" w:eastAsia="仿宋_GB2312"/>
                <w:sz w:val="18"/>
                <w:szCs w:val="18"/>
              </w:rPr>
            </w:pPr>
            <w:r>
              <w:rPr>
                <w:rFonts w:hint="eastAsia" w:ascii="仿宋_GB2312" w:eastAsia="仿宋_GB2312"/>
                <w:sz w:val="18"/>
                <w:szCs w:val="18"/>
              </w:rPr>
              <w:t>化学需氧量</w:t>
            </w:r>
            <w:r>
              <w:rPr>
                <w:rFonts w:hint="eastAsia" w:ascii="仿宋_GB2312" w:eastAsia="仿宋_GB2312"/>
                <w:sz w:val="18"/>
                <w:szCs w:val="18"/>
                <w:u w:val="single"/>
              </w:rPr>
              <w:t xml:space="preserve">     </w:t>
            </w:r>
            <w:r>
              <w:rPr>
                <w:rFonts w:hint="eastAsia" w:ascii="仿宋_GB2312" w:eastAsia="仿宋_GB2312"/>
                <w:sz w:val="18"/>
                <w:szCs w:val="18"/>
              </w:rPr>
              <w:t>吨；</w:t>
            </w:r>
          </w:p>
          <w:p>
            <w:pPr>
              <w:rPr>
                <w:rFonts w:ascii="仿宋_GB2312" w:eastAsia="仿宋_GB2312"/>
                <w:sz w:val="18"/>
                <w:szCs w:val="18"/>
              </w:rPr>
            </w:pPr>
            <w:r>
              <w:rPr>
                <w:rFonts w:hint="eastAsia" w:ascii="仿宋_GB2312" w:eastAsia="仿宋_GB2312"/>
                <w:sz w:val="18"/>
                <w:szCs w:val="18"/>
              </w:rPr>
              <w:t>氨氮减排</w:t>
            </w:r>
            <w:r>
              <w:rPr>
                <w:rFonts w:hint="eastAsia" w:ascii="仿宋_GB2312" w:eastAsia="仿宋_GB2312"/>
                <w:sz w:val="18"/>
                <w:szCs w:val="18"/>
                <w:u w:val="single"/>
              </w:rPr>
              <w:t xml:space="preserve">       </w:t>
            </w:r>
            <w:r>
              <w:rPr>
                <w:rFonts w:hint="eastAsia" w:ascii="仿宋_GB2312" w:eastAsia="仿宋_GB2312"/>
                <w:sz w:val="18"/>
                <w:szCs w:val="18"/>
              </w:rPr>
              <w:t>吨；</w:t>
            </w:r>
          </w:p>
          <w:p>
            <w:pPr>
              <w:rPr>
                <w:rFonts w:ascii="仿宋_GB2312" w:eastAsia="仿宋_GB2312"/>
                <w:sz w:val="18"/>
                <w:szCs w:val="18"/>
              </w:rPr>
            </w:pPr>
            <w:r>
              <w:rPr>
                <w:rFonts w:hint="eastAsia" w:ascii="仿宋_GB2312" w:eastAsia="仿宋_GB2312"/>
                <w:sz w:val="18"/>
                <w:szCs w:val="18"/>
              </w:rPr>
              <w:t>二氧化硫</w:t>
            </w:r>
            <w:r>
              <w:rPr>
                <w:rFonts w:hint="eastAsia" w:ascii="仿宋_GB2312" w:eastAsia="仿宋_GB2312"/>
                <w:sz w:val="18"/>
                <w:szCs w:val="18"/>
                <w:u w:val="single"/>
              </w:rPr>
              <w:t xml:space="preserve">       </w:t>
            </w:r>
            <w:r>
              <w:rPr>
                <w:rFonts w:hint="eastAsia" w:ascii="仿宋_GB2312" w:eastAsia="仿宋_GB2312"/>
                <w:sz w:val="18"/>
                <w:szCs w:val="18"/>
              </w:rPr>
              <w:t>吨；</w:t>
            </w:r>
          </w:p>
          <w:p>
            <w:pPr>
              <w:rPr>
                <w:rFonts w:ascii="仿宋_GB2312" w:eastAsia="仿宋_GB2312"/>
                <w:sz w:val="18"/>
                <w:szCs w:val="18"/>
              </w:rPr>
            </w:pPr>
            <w:r>
              <w:rPr>
                <w:rFonts w:hint="eastAsia" w:ascii="仿宋_GB2312" w:eastAsia="仿宋_GB2312"/>
                <w:sz w:val="18"/>
                <w:szCs w:val="18"/>
              </w:rPr>
              <w:t>氮氧化物</w:t>
            </w:r>
            <w:r>
              <w:rPr>
                <w:rFonts w:hint="eastAsia" w:ascii="仿宋_GB2312" w:eastAsia="仿宋_GB2312"/>
                <w:sz w:val="18"/>
                <w:szCs w:val="18"/>
                <w:u w:val="single"/>
              </w:rPr>
              <w:t xml:space="preserve">       </w:t>
            </w:r>
            <w:r>
              <w:rPr>
                <w:rFonts w:hint="eastAsia" w:ascii="仿宋_GB2312" w:eastAsia="仿宋_GB2312"/>
                <w:sz w:val="18"/>
                <w:szCs w:val="18"/>
              </w:rPr>
              <w:t>吨。</w:t>
            </w:r>
          </w:p>
        </w:tc>
        <w:tc>
          <w:tcPr>
            <w:tcW w:w="582"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1</w:t>
            </w:r>
          </w:p>
        </w:tc>
        <w:tc>
          <w:tcPr>
            <w:tcW w:w="2120" w:type="dxa"/>
            <w:textDirection w:val="lrTb"/>
            <w:vAlign w:val="center"/>
          </w:tcPr>
          <w:p>
            <w:pPr>
              <w:widowControl/>
              <w:jc w:val="left"/>
              <w:rPr>
                <w:rFonts w:ascii="仿宋_GB2312" w:eastAsia="仿宋_GB2312"/>
                <w:szCs w:val="21"/>
              </w:rPr>
            </w:pPr>
            <w:r>
              <w:rPr>
                <w:rFonts w:hint="eastAsia" w:ascii="仿宋_GB2312" w:hAnsi="仿宋" w:eastAsia="仿宋_GB2312" w:cs="宋体"/>
                <w:b w:val="0"/>
                <w:bCs/>
                <w:kern w:val="0"/>
                <w:szCs w:val="21"/>
              </w:rPr>
              <w:t>新建节能建筑</w:t>
            </w:r>
          </w:p>
        </w:tc>
        <w:tc>
          <w:tcPr>
            <w:tcW w:w="1401" w:type="dxa"/>
            <w:vAlign w:val="center"/>
          </w:tcPr>
          <w:p>
            <w:pPr>
              <w:jc w:val="center"/>
              <w:rPr>
                <w:rFonts w:hint="eastAsia" w:ascii="仿宋_GB2312" w:eastAsia="仿宋_GB2312"/>
                <w:b w:val="0"/>
                <w:bCs/>
                <w:szCs w:val="21"/>
                <w:lang w:eastAsia="zh-CN"/>
              </w:rPr>
            </w:pPr>
            <w:r>
              <w:rPr>
                <w:rFonts w:hint="eastAsia" w:ascii="仿宋_GB2312" w:eastAsia="仿宋_GB2312"/>
                <w:b w:val="0"/>
                <w:bCs/>
                <w:szCs w:val="21"/>
                <w:lang w:eastAsia="zh-CN"/>
              </w:rPr>
              <w:t>市住建局</w:t>
            </w:r>
          </w:p>
        </w:tc>
        <w:tc>
          <w:tcPr>
            <w:tcW w:w="3513" w:type="dxa"/>
            <w:vAlign w:val="center"/>
          </w:tcPr>
          <w:p>
            <w:pPr>
              <w:rPr>
                <w:rFonts w:ascii="仿宋_GB2312" w:eastAsia="仿宋_GB2312"/>
                <w:szCs w:val="21"/>
              </w:rPr>
            </w:pPr>
            <w:r>
              <w:rPr>
                <w:rFonts w:hint="eastAsia" w:ascii="仿宋_GB2312" w:eastAsia="仿宋_GB2312"/>
                <w:szCs w:val="21"/>
              </w:rPr>
              <w:t>计划新增节能建筑1000万平方米。</w:t>
            </w:r>
          </w:p>
        </w:tc>
        <w:tc>
          <w:tcPr>
            <w:tcW w:w="1816" w:type="dxa"/>
            <w:vAlign w:val="center"/>
          </w:tcPr>
          <w:p>
            <w:pPr>
              <w:rPr>
                <w:rFonts w:ascii="仿宋_GB2312" w:eastAsia="仿宋_GB2312"/>
                <w:szCs w:val="21"/>
              </w:rPr>
            </w:pPr>
            <w:r>
              <w:rPr>
                <w:rFonts w:hint="eastAsia" w:ascii="仿宋_GB2312" w:eastAsia="仿宋_GB2312"/>
                <w:szCs w:val="21"/>
                <w:lang w:eastAsia="zh-CN"/>
              </w:rPr>
              <w:t>实现年节能</w:t>
            </w:r>
            <w:r>
              <w:rPr>
                <w:rFonts w:hint="eastAsia" w:ascii="仿宋_GB2312" w:eastAsia="仿宋_GB2312"/>
                <w:szCs w:val="21"/>
                <w:lang w:val="en-US" w:eastAsia="zh-CN"/>
              </w:rPr>
              <w:t>4万吨标准煤。</w:t>
            </w:r>
          </w:p>
        </w:tc>
        <w:tc>
          <w:tcPr>
            <w:tcW w:w="2865" w:type="dxa"/>
            <w:vAlign w:val="center"/>
          </w:tcPr>
          <w:p>
            <w:pPr>
              <w:rPr>
                <w:rFonts w:ascii="仿宋_GB2312" w:eastAsia="仿宋_GB2312"/>
                <w:szCs w:val="21"/>
              </w:rPr>
            </w:pPr>
          </w:p>
        </w:tc>
        <w:tc>
          <w:tcPr>
            <w:tcW w:w="2786"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w:t>
            </w:r>
          </w:p>
        </w:tc>
        <w:tc>
          <w:tcPr>
            <w:tcW w:w="3513"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042" w:type="dxa"/>
            <w:vMerge w:val="continue"/>
          </w:tcPr>
          <w:p>
            <w:pPr>
              <w:rPr>
                <w:rFonts w:ascii="仿宋_GB2312" w:eastAsia="仿宋_GB2312"/>
                <w:szCs w:val="21"/>
              </w:rPr>
            </w:pPr>
          </w:p>
        </w:tc>
        <w:tc>
          <w:tcPr>
            <w:tcW w:w="582"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2</w:t>
            </w:r>
          </w:p>
        </w:tc>
        <w:tc>
          <w:tcPr>
            <w:tcW w:w="2120" w:type="dxa"/>
            <w:textDirection w:val="lrTb"/>
            <w:vAlign w:val="center"/>
          </w:tcPr>
          <w:p>
            <w:pPr>
              <w:widowControl/>
              <w:jc w:val="left"/>
              <w:rPr>
                <w:rFonts w:ascii="仿宋_GB2312" w:eastAsia="仿宋_GB2312"/>
                <w:szCs w:val="21"/>
              </w:rPr>
            </w:pPr>
            <w:r>
              <w:rPr>
                <w:rFonts w:hint="eastAsia" w:ascii="仿宋_GB2312" w:hAnsi="仿宋" w:eastAsia="仿宋_GB2312" w:cs="宋体"/>
                <w:b w:val="0"/>
                <w:bCs/>
                <w:kern w:val="0"/>
                <w:szCs w:val="21"/>
              </w:rPr>
              <w:t>绿色建筑规模化推广示范</w:t>
            </w:r>
          </w:p>
        </w:tc>
        <w:tc>
          <w:tcPr>
            <w:tcW w:w="1401" w:type="dxa"/>
            <w:vAlign w:val="center"/>
          </w:tcPr>
          <w:p>
            <w:pPr>
              <w:jc w:val="center"/>
              <w:rPr>
                <w:rFonts w:ascii="仿宋_GB2312" w:eastAsia="仿宋_GB2312"/>
                <w:b w:val="0"/>
                <w:bCs/>
                <w:szCs w:val="21"/>
              </w:rPr>
            </w:pPr>
            <w:r>
              <w:rPr>
                <w:rFonts w:hint="eastAsia" w:ascii="仿宋_GB2312" w:eastAsia="仿宋_GB2312"/>
                <w:b w:val="0"/>
                <w:bCs/>
                <w:szCs w:val="21"/>
                <w:lang w:eastAsia="zh-CN"/>
              </w:rPr>
              <w:t>市住建局</w:t>
            </w:r>
          </w:p>
        </w:tc>
        <w:tc>
          <w:tcPr>
            <w:tcW w:w="3513" w:type="dxa"/>
            <w:vAlign w:val="center"/>
          </w:tcPr>
          <w:p>
            <w:pPr>
              <w:rPr>
                <w:rFonts w:hint="eastAsia" w:ascii="仿宋_GB2312" w:eastAsia="仿宋_GB2312"/>
                <w:szCs w:val="21"/>
              </w:rPr>
            </w:pPr>
            <w:r>
              <w:rPr>
                <w:rFonts w:hint="eastAsia" w:ascii="仿宋_GB2312" w:eastAsia="仿宋_GB2312"/>
                <w:szCs w:val="21"/>
              </w:rPr>
              <w:t>推动不少于200万平方米新建项目</w:t>
            </w:r>
            <w:r>
              <w:rPr>
                <w:rFonts w:hint="eastAsia" w:ascii="仿宋_GB2312" w:eastAsia="仿宋_GB2312"/>
                <w:szCs w:val="21"/>
                <w:lang w:eastAsia="zh-CN"/>
              </w:rPr>
              <w:t>执行</w:t>
            </w:r>
            <w:r>
              <w:rPr>
                <w:rFonts w:hint="eastAsia" w:ascii="仿宋_GB2312" w:eastAsia="仿宋_GB2312"/>
                <w:szCs w:val="21"/>
              </w:rPr>
              <w:t>绿色建筑</w:t>
            </w:r>
            <w:r>
              <w:rPr>
                <w:rFonts w:hint="eastAsia" w:ascii="仿宋_GB2312" w:eastAsia="仿宋_GB2312"/>
                <w:szCs w:val="21"/>
                <w:lang w:eastAsia="zh-CN"/>
              </w:rPr>
              <w:t>标准</w:t>
            </w:r>
            <w:r>
              <w:rPr>
                <w:rFonts w:hint="eastAsia" w:ascii="仿宋_GB2312" w:eastAsia="仿宋_GB2312"/>
                <w:szCs w:val="21"/>
              </w:rPr>
              <w:t>，其中上半年完成不少于50万平方米，至年底前累计完成不少于200万平方米</w:t>
            </w:r>
            <w:r>
              <w:rPr>
                <w:rFonts w:hint="eastAsia" w:ascii="仿宋_GB2312" w:eastAsia="仿宋_GB2312"/>
                <w:szCs w:val="21"/>
                <w:lang w:eastAsia="zh-CN"/>
              </w:rPr>
              <w:t>。</w:t>
            </w:r>
          </w:p>
        </w:tc>
        <w:tc>
          <w:tcPr>
            <w:tcW w:w="1816" w:type="dxa"/>
            <w:vAlign w:val="center"/>
          </w:tcPr>
          <w:p>
            <w:pPr>
              <w:rPr>
                <w:rFonts w:ascii="仿宋_GB2312" w:eastAsia="仿宋_GB2312"/>
                <w:szCs w:val="21"/>
              </w:rPr>
            </w:pPr>
            <w:r>
              <w:rPr>
                <w:rFonts w:hint="eastAsia" w:ascii="仿宋_GB2312" w:eastAsia="仿宋_GB2312"/>
                <w:szCs w:val="21"/>
                <w:lang w:eastAsia="zh-CN"/>
              </w:rPr>
              <w:t>实现年节能</w:t>
            </w:r>
            <w:r>
              <w:rPr>
                <w:rFonts w:hint="eastAsia" w:ascii="仿宋_GB2312" w:eastAsia="仿宋_GB2312"/>
                <w:szCs w:val="21"/>
                <w:lang w:val="en-US" w:eastAsia="zh-CN"/>
              </w:rPr>
              <w:t>1.5万吨标准煤</w:t>
            </w:r>
            <w:r>
              <w:rPr>
                <w:rFonts w:hint="eastAsia" w:ascii="仿宋_GB2312" w:eastAsia="仿宋_GB2312"/>
                <w:szCs w:val="21"/>
              </w:rPr>
              <w:t>。</w:t>
            </w:r>
          </w:p>
        </w:tc>
        <w:tc>
          <w:tcPr>
            <w:tcW w:w="2865" w:type="dxa"/>
            <w:vAlign w:val="center"/>
          </w:tcPr>
          <w:p>
            <w:pPr>
              <w:rPr>
                <w:rFonts w:hint="eastAsia" w:ascii="仿宋_GB2312" w:eastAsia="仿宋_GB2312"/>
                <w:szCs w:val="21"/>
                <w:lang w:eastAsia="zh-CN"/>
              </w:rPr>
            </w:pPr>
          </w:p>
        </w:tc>
        <w:tc>
          <w:tcPr>
            <w:tcW w:w="2786" w:type="dxa"/>
            <w:vAlign w:val="center"/>
          </w:tcPr>
          <w:p>
            <w:pPr>
              <w:rPr>
                <w:rFonts w:ascii="仿宋_GB2312" w:eastAsia="仿宋_GB2312"/>
                <w:szCs w:val="21"/>
              </w:rPr>
            </w:pPr>
            <w:r>
              <w:rPr>
                <w:rFonts w:hint="eastAsia" w:ascii="仿宋_GB2312" w:eastAsia="仿宋_GB2312"/>
                <w:szCs w:val="21"/>
                <w:lang w:eastAsia="zh-CN"/>
              </w:rPr>
              <w:t>新建大型公建、政府投资项目较少，房地产项目以万科、万达项目为主，其它开发单位积极性不高。</w:t>
            </w:r>
          </w:p>
        </w:tc>
        <w:tc>
          <w:tcPr>
            <w:tcW w:w="3513" w:type="dxa"/>
            <w:vAlign w:val="center"/>
          </w:tcPr>
          <w:p>
            <w:pPr>
              <w:rPr>
                <w:rFonts w:hint="eastAsia" w:ascii="仿宋_GB2312" w:eastAsia="仿宋_GB2312"/>
                <w:szCs w:val="21"/>
                <w:lang w:eastAsia="zh-CN"/>
              </w:rPr>
            </w:pPr>
            <w:r>
              <w:rPr>
                <w:rFonts w:hint="eastAsia" w:ascii="仿宋_GB2312" w:eastAsia="仿宋_GB2312"/>
                <w:szCs w:val="21"/>
                <w:lang w:eastAsia="zh-CN"/>
              </w:rPr>
              <w:t>建议市政府出台《关于进一步推进我市绿色建筑发展的通知》文件，将各城市新区内新建民用建筑纳入推广绿色建筑标准的强制实施范围。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042" w:type="dxa"/>
            <w:vMerge w:val="continue"/>
          </w:tcPr>
          <w:p>
            <w:pPr>
              <w:rPr>
                <w:rFonts w:ascii="仿宋_GB2312" w:eastAsia="仿宋_GB2312"/>
                <w:szCs w:val="21"/>
              </w:rPr>
            </w:pPr>
          </w:p>
        </w:tc>
        <w:tc>
          <w:tcPr>
            <w:tcW w:w="582"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3</w:t>
            </w:r>
          </w:p>
        </w:tc>
        <w:tc>
          <w:tcPr>
            <w:tcW w:w="2120" w:type="dxa"/>
            <w:textDirection w:val="lrTb"/>
            <w:vAlign w:val="center"/>
          </w:tcPr>
          <w:p>
            <w:pPr>
              <w:widowControl/>
              <w:jc w:val="left"/>
              <w:rPr>
                <w:rFonts w:ascii="仿宋_GB2312" w:eastAsia="仿宋_GB2312"/>
                <w:szCs w:val="21"/>
              </w:rPr>
            </w:pPr>
            <w:r>
              <w:rPr>
                <w:rFonts w:hint="eastAsia" w:ascii="仿宋_GB2312" w:hAnsi="仿宋" w:eastAsia="仿宋_GB2312" w:cs="宋体"/>
                <w:b w:val="0"/>
                <w:bCs/>
                <w:kern w:val="0"/>
                <w:szCs w:val="21"/>
              </w:rPr>
              <w:t>可再生能源在建筑中的应用示范</w:t>
            </w:r>
          </w:p>
        </w:tc>
        <w:tc>
          <w:tcPr>
            <w:tcW w:w="1401" w:type="dxa"/>
            <w:vAlign w:val="center"/>
          </w:tcPr>
          <w:p>
            <w:pPr>
              <w:jc w:val="center"/>
              <w:rPr>
                <w:rFonts w:ascii="仿宋_GB2312" w:eastAsia="仿宋_GB2312"/>
                <w:b w:val="0"/>
                <w:bCs/>
                <w:szCs w:val="21"/>
              </w:rPr>
            </w:pPr>
            <w:r>
              <w:rPr>
                <w:rFonts w:hint="eastAsia" w:ascii="仿宋_GB2312" w:eastAsia="仿宋_GB2312"/>
                <w:b w:val="0"/>
                <w:bCs/>
                <w:szCs w:val="21"/>
                <w:lang w:eastAsia="zh-CN"/>
              </w:rPr>
              <w:t>市住建局</w:t>
            </w:r>
          </w:p>
        </w:tc>
        <w:tc>
          <w:tcPr>
            <w:tcW w:w="3513" w:type="dxa"/>
            <w:vAlign w:val="center"/>
          </w:tcPr>
          <w:p>
            <w:pPr>
              <w:rPr>
                <w:rFonts w:ascii="仿宋_GB2312" w:eastAsia="仿宋_GB2312"/>
                <w:szCs w:val="21"/>
              </w:rPr>
            </w:pPr>
            <w:r>
              <w:rPr>
                <w:rFonts w:hint="eastAsia" w:ascii="仿宋_GB2312" w:eastAsia="仿宋_GB2312"/>
                <w:szCs w:val="21"/>
              </w:rPr>
              <w:t>完成可再生能源应用建筑面积不少于</w:t>
            </w:r>
            <w:r>
              <w:rPr>
                <w:rFonts w:hint="eastAsia" w:ascii="仿宋_GB2312" w:eastAsia="仿宋_GB2312"/>
                <w:szCs w:val="21"/>
                <w:lang w:val="en-US" w:eastAsia="zh-CN"/>
              </w:rPr>
              <w:t>50</w:t>
            </w:r>
            <w:r>
              <w:rPr>
                <w:rFonts w:hint="eastAsia" w:ascii="仿宋_GB2312" w:eastAsia="仿宋_GB2312"/>
                <w:szCs w:val="21"/>
              </w:rPr>
              <w:t>万平方米，其中上半年完成不少于20万平方米，至年底累计完成不少于</w:t>
            </w:r>
            <w:r>
              <w:rPr>
                <w:rFonts w:hint="eastAsia" w:ascii="仿宋_GB2312" w:eastAsia="仿宋_GB2312"/>
                <w:szCs w:val="21"/>
                <w:lang w:val="en-US" w:eastAsia="zh-CN"/>
              </w:rPr>
              <w:t>50</w:t>
            </w:r>
            <w:r>
              <w:rPr>
                <w:rFonts w:hint="eastAsia" w:ascii="仿宋_GB2312" w:eastAsia="仿宋_GB2312"/>
                <w:szCs w:val="21"/>
              </w:rPr>
              <w:t>万平方米。</w:t>
            </w:r>
          </w:p>
        </w:tc>
        <w:tc>
          <w:tcPr>
            <w:tcW w:w="1816" w:type="dxa"/>
            <w:vAlign w:val="center"/>
          </w:tcPr>
          <w:p>
            <w:pPr>
              <w:rPr>
                <w:rFonts w:ascii="仿宋_GB2312" w:eastAsia="仿宋_GB2312"/>
                <w:szCs w:val="21"/>
              </w:rPr>
            </w:pPr>
            <w:r>
              <w:rPr>
                <w:rFonts w:hint="eastAsia" w:ascii="仿宋_GB2312" w:eastAsia="仿宋_GB2312"/>
                <w:szCs w:val="21"/>
                <w:lang w:eastAsia="zh-CN"/>
              </w:rPr>
              <w:t>实现年节能</w:t>
            </w:r>
            <w:r>
              <w:rPr>
                <w:rFonts w:hint="eastAsia" w:ascii="仿宋_GB2312" w:eastAsia="仿宋_GB2312"/>
                <w:szCs w:val="21"/>
                <w:lang w:val="en-US" w:eastAsia="zh-CN"/>
              </w:rPr>
              <w:t>1.5万吨标准煤。</w:t>
            </w:r>
          </w:p>
        </w:tc>
        <w:tc>
          <w:tcPr>
            <w:tcW w:w="2865" w:type="dxa"/>
            <w:vAlign w:val="center"/>
          </w:tcPr>
          <w:p>
            <w:pPr>
              <w:rPr>
                <w:rFonts w:ascii="仿宋_GB2312" w:eastAsia="仿宋_GB2312"/>
                <w:szCs w:val="21"/>
              </w:rPr>
            </w:pPr>
          </w:p>
        </w:tc>
        <w:tc>
          <w:tcPr>
            <w:tcW w:w="2786"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w:t>
            </w:r>
          </w:p>
        </w:tc>
        <w:tc>
          <w:tcPr>
            <w:tcW w:w="3513"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042" w:type="dxa"/>
            <w:vMerge w:val="continue"/>
          </w:tcPr>
          <w:p>
            <w:pPr>
              <w:rPr>
                <w:rFonts w:ascii="仿宋_GB2312" w:eastAsia="仿宋_GB2312"/>
                <w:szCs w:val="21"/>
              </w:rPr>
            </w:pPr>
          </w:p>
        </w:tc>
        <w:tc>
          <w:tcPr>
            <w:tcW w:w="582"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4</w:t>
            </w:r>
          </w:p>
        </w:tc>
        <w:tc>
          <w:tcPr>
            <w:tcW w:w="2120" w:type="dxa"/>
            <w:textDirection w:val="lrTb"/>
            <w:vAlign w:val="center"/>
          </w:tcPr>
          <w:p>
            <w:pPr>
              <w:widowControl/>
              <w:jc w:val="left"/>
              <w:rPr>
                <w:rFonts w:ascii="仿宋_GB2312" w:eastAsia="仿宋_GB2312"/>
                <w:szCs w:val="21"/>
              </w:rPr>
            </w:pPr>
            <w:r>
              <w:rPr>
                <w:rFonts w:hint="eastAsia" w:ascii="仿宋_GB2312" w:hAnsi="仿宋" w:eastAsia="仿宋_GB2312" w:cs="宋体"/>
                <w:b w:val="0"/>
                <w:bCs/>
                <w:kern w:val="0"/>
                <w:szCs w:val="21"/>
              </w:rPr>
              <w:t>既有建筑节能改造项目</w:t>
            </w:r>
          </w:p>
        </w:tc>
        <w:tc>
          <w:tcPr>
            <w:tcW w:w="1401" w:type="dxa"/>
            <w:vAlign w:val="center"/>
          </w:tcPr>
          <w:p>
            <w:pPr>
              <w:jc w:val="center"/>
              <w:rPr>
                <w:rFonts w:ascii="仿宋_GB2312" w:eastAsia="仿宋_GB2312"/>
                <w:b w:val="0"/>
                <w:bCs/>
                <w:szCs w:val="21"/>
              </w:rPr>
            </w:pPr>
            <w:r>
              <w:rPr>
                <w:rFonts w:hint="eastAsia" w:ascii="仿宋_GB2312" w:eastAsia="仿宋_GB2312"/>
                <w:b w:val="0"/>
                <w:bCs/>
                <w:szCs w:val="21"/>
                <w:lang w:eastAsia="zh-CN"/>
              </w:rPr>
              <w:t>市住建局</w:t>
            </w:r>
          </w:p>
        </w:tc>
        <w:tc>
          <w:tcPr>
            <w:tcW w:w="3513" w:type="dxa"/>
            <w:vAlign w:val="center"/>
          </w:tcPr>
          <w:p>
            <w:pPr>
              <w:rPr>
                <w:rFonts w:ascii="仿宋_GB2312" w:eastAsia="仿宋_GB2312"/>
                <w:szCs w:val="21"/>
              </w:rPr>
            </w:pPr>
            <w:r>
              <w:rPr>
                <w:rFonts w:hint="eastAsia" w:ascii="仿宋_GB2312" w:eastAsia="仿宋_GB2312"/>
                <w:szCs w:val="21"/>
              </w:rPr>
              <w:t>完成既有建筑节能改造建筑面积50万平方米，其中上半年完成不少于</w:t>
            </w:r>
            <w:r>
              <w:rPr>
                <w:rFonts w:hint="eastAsia" w:ascii="仿宋_GB2312" w:eastAsia="仿宋_GB2312"/>
                <w:szCs w:val="21"/>
                <w:lang w:val="en-US" w:eastAsia="zh-CN"/>
              </w:rPr>
              <w:t>20</w:t>
            </w:r>
            <w:r>
              <w:rPr>
                <w:rFonts w:hint="eastAsia" w:ascii="仿宋_GB2312" w:eastAsia="仿宋_GB2312"/>
                <w:szCs w:val="21"/>
              </w:rPr>
              <w:t>万平方米，至年底累计完成不少于50万平方米。</w:t>
            </w:r>
          </w:p>
        </w:tc>
        <w:tc>
          <w:tcPr>
            <w:tcW w:w="1816" w:type="dxa"/>
            <w:vAlign w:val="center"/>
          </w:tcPr>
          <w:p>
            <w:pPr>
              <w:rPr>
                <w:rFonts w:ascii="仿宋_GB2312" w:eastAsia="仿宋_GB2312"/>
                <w:szCs w:val="21"/>
              </w:rPr>
            </w:pPr>
            <w:r>
              <w:rPr>
                <w:rFonts w:hint="eastAsia" w:ascii="仿宋_GB2312" w:eastAsia="仿宋_GB2312"/>
                <w:szCs w:val="21"/>
                <w:lang w:eastAsia="zh-CN"/>
              </w:rPr>
              <w:t>实现年节能</w:t>
            </w:r>
            <w:r>
              <w:rPr>
                <w:rFonts w:hint="eastAsia" w:ascii="仿宋_GB2312" w:eastAsia="仿宋_GB2312"/>
                <w:szCs w:val="21"/>
                <w:lang w:val="en-US" w:eastAsia="zh-CN"/>
              </w:rPr>
              <w:t>0.4万吨标准煤。</w:t>
            </w:r>
          </w:p>
        </w:tc>
        <w:tc>
          <w:tcPr>
            <w:tcW w:w="2865" w:type="dxa"/>
            <w:vAlign w:val="center"/>
          </w:tcPr>
          <w:p>
            <w:pPr>
              <w:rPr>
                <w:rFonts w:ascii="仿宋_GB2312" w:eastAsia="仿宋_GB2312"/>
                <w:szCs w:val="21"/>
              </w:rPr>
            </w:pPr>
          </w:p>
        </w:tc>
        <w:tc>
          <w:tcPr>
            <w:tcW w:w="2786" w:type="dxa"/>
            <w:vMerge w:val="restart"/>
            <w:vAlign w:val="center"/>
          </w:tcPr>
          <w:p>
            <w:pPr>
              <w:rPr>
                <w:rFonts w:ascii="仿宋_GB2312" w:eastAsia="仿宋_GB2312"/>
                <w:szCs w:val="21"/>
              </w:rPr>
            </w:pPr>
            <w:r>
              <w:rPr>
                <w:rFonts w:hint="eastAsia" w:ascii="仿宋_GB2312" w:eastAsia="仿宋_GB2312"/>
                <w:szCs w:val="21"/>
                <w:lang w:eastAsia="zh-CN"/>
              </w:rPr>
              <w:t>纳入实施计划的</w:t>
            </w:r>
            <w:r>
              <w:rPr>
                <w:rFonts w:ascii="仿宋_GB2312" w:eastAsia="仿宋_GB2312"/>
                <w:szCs w:val="21"/>
              </w:rPr>
              <w:t>大型公共建筑能耗监测及既有公共建筑节能改造</w:t>
            </w:r>
            <w:r>
              <w:rPr>
                <w:rFonts w:hint="eastAsia" w:ascii="仿宋_GB2312" w:eastAsia="仿宋_GB2312"/>
                <w:szCs w:val="21"/>
                <w:lang w:eastAsia="zh-CN"/>
              </w:rPr>
              <w:t>项目难以落实。</w:t>
            </w:r>
          </w:p>
        </w:tc>
        <w:tc>
          <w:tcPr>
            <w:tcW w:w="3513" w:type="dxa"/>
            <w:vMerge w:val="restart"/>
            <w:vAlign w:val="center"/>
          </w:tcPr>
          <w:p>
            <w:pPr>
              <w:rPr>
                <w:rFonts w:ascii="仿宋_GB2312" w:eastAsia="仿宋_GB2312"/>
                <w:szCs w:val="21"/>
              </w:rPr>
            </w:pPr>
            <w:r>
              <w:rPr>
                <w:rFonts w:hint="eastAsia" w:ascii="仿宋_GB2312" w:eastAsia="仿宋_GB2312"/>
                <w:szCs w:val="21"/>
                <w:lang w:eastAsia="zh-CN"/>
              </w:rPr>
              <w:t>建议</w:t>
            </w:r>
            <w:r>
              <w:rPr>
                <w:rFonts w:hint="eastAsia" w:ascii="仿宋_GB2312" w:eastAsia="仿宋_GB2312"/>
                <w:szCs w:val="21"/>
              </w:rPr>
              <w:t>各镇街（园区）政府牵头落实《2014年东莞市建筑节能与绿色建筑发展工作要点》中已列出的能耗监测项目、既有建筑节能改造项目。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042" w:type="dxa"/>
            <w:vMerge w:val="continue"/>
          </w:tcPr>
          <w:p>
            <w:pPr>
              <w:rPr>
                <w:rFonts w:ascii="仿宋_GB2312" w:eastAsia="仿宋_GB2312"/>
                <w:szCs w:val="21"/>
              </w:rPr>
            </w:pPr>
          </w:p>
        </w:tc>
        <w:tc>
          <w:tcPr>
            <w:tcW w:w="582"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5</w:t>
            </w:r>
          </w:p>
        </w:tc>
        <w:tc>
          <w:tcPr>
            <w:tcW w:w="2120" w:type="dxa"/>
            <w:textDirection w:val="lrTb"/>
            <w:vAlign w:val="center"/>
          </w:tcPr>
          <w:p>
            <w:pPr>
              <w:widowControl/>
              <w:jc w:val="left"/>
              <w:rPr>
                <w:rFonts w:ascii="仿宋_GB2312" w:eastAsia="仿宋_GB2312"/>
                <w:szCs w:val="21"/>
              </w:rPr>
            </w:pPr>
            <w:r>
              <w:rPr>
                <w:rFonts w:hint="eastAsia" w:ascii="仿宋_GB2312" w:hAnsi="仿宋" w:eastAsia="仿宋_GB2312" w:cs="宋体"/>
                <w:kern w:val="0"/>
                <w:sz w:val="21"/>
                <w:szCs w:val="21"/>
              </w:rPr>
              <w:t>建筑能耗监测云平台中心建设</w:t>
            </w:r>
          </w:p>
        </w:tc>
        <w:tc>
          <w:tcPr>
            <w:tcW w:w="1401" w:type="dxa"/>
          </w:tcPr>
          <w:p>
            <w:pPr>
              <w:jc w:val="center"/>
              <w:rPr>
                <w:rFonts w:ascii="仿宋_GB2312" w:eastAsia="仿宋_GB2312"/>
                <w:b w:val="0"/>
                <w:bCs/>
                <w:szCs w:val="21"/>
              </w:rPr>
            </w:pPr>
            <w:r>
              <w:rPr>
                <w:rFonts w:hint="eastAsia" w:ascii="仿宋_GB2312" w:eastAsia="仿宋_GB2312"/>
                <w:b w:val="0"/>
                <w:bCs/>
                <w:szCs w:val="21"/>
                <w:lang w:eastAsia="zh-CN"/>
              </w:rPr>
              <w:t>市住建局</w:t>
            </w:r>
          </w:p>
        </w:tc>
        <w:tc>
          <w:tcPr>
            <w:tcW w:w="3513" w:type="dxa"/>
            <w:vAlign w:val="center"/>
          </w:tcPr>
          <w:p>
            <w:pPr>
              <w:rPr>
                <w:rFonts w:ascii="仿宋_GB2312" w:eastAsia="仿宋_GB2312"/>
                <w:szCs w:val="21"/>
              </w:rPr>
            </w:pPr>
            <w:r>
              <w:rPr>
                <w:rFonts w:hint="eastAsia" w:ascii="仿宋_GB2312" w:eastAsia="仿宋_GB2312"/>
                <w:szCs w:val="21"/>
                <w:lang w:eastAsia="zh-CN"/>
              </w:rPr>
              <w:t>至年底，</w:t>
            </w:r>
            <w:r>
              <w:rPr>
                <w:rFonts w:hint="eastAsia" w:ascii="仿宋_GB2312" w:eastAsia="仿宋_GB2312"/>
                <w:szCs w:val="21"/>
              </w:rPr>
              <w:t>累计</w:t>
            </w:r>
            <w:r>
              <w:rPr>
                <w:rFonts w:hint="eastAsia" w:ascii="仿宋_GB2312" w:eastAsia="仿宋_GB2312"/>
                <w:szCs w:val="21"/>
                <w:lang w:eastAsia="zh-CN"/>
              </w:rPr>
              <w:t>将</w:t>
            </w:r>
            <w:r>
              <w:rPr>
                <w:rFonts w:hint="eastAsia" w:ascii="仿宋_GB2312" w:eastAsia="仿宋_GB2312"/>
                <w:szCs w:val="21"/>
                <w:lang w:val="en-US" w:eastAsia="zh-CN"/>
              </w:rPr>
              <w:t>100栋公共建筑纳入云平台。</w:t>
            </w:r>
          </w:p>
        </w:tc>
        <w:tc>
          <w:tcPr>
            <w:tcW w:w="1816"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w:t>
            </w:r>
          </w:p>
        </w:tc>
        <w:tc>
          <w:tcPr>
            <w:tcW w:w="2865" w:type="dxa"/>
            <w:vAlign w:val="center"/>
          </w:tcPr>
          <w:p>
            <w:pPr>
              <w:rPr>
                <w:rFonts w:ascii="仿宋_GB2312" w:eastAsia="仿宋_GB2312"/>
                <w:szCs w:val="21"/>
              </w:rPr>
            </w:pPr>
          </w:p>
        </w:tc>
        <w:tc>
          <w:tcPr>
            <w:tcW w:w="2786" w:type="dxa"/>
            <w:vMerge w:val="continue"/>
            <w:vAlign w:val="center"/>
          </w:tcPr>
          <w:p>
            <w:pPr>
              <w:rPr>
                <w:rFonts w:ascii="仿宋_GB2312" w:eastAsia="仿宋_GB2312"/>
                <w:szCs w:val="21"/>
              </w:rPr>
            </w:pPr>
          </w:p>
        </w:tc>
        <w:tc>
          <w:tcPr>
            <w:tcW w:w="3513" w:type="dxa"/>
            <w:vMerge w:val="continue"/>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042" w:type="dxa"/>
            <w:vMerge w:val="continue"/>
          </w:tcPr>
          <w:p>
            <w:pPr>
              <w:rPr>
                <w:rFonts w:ascii="仿宋_GB2312" w:eastAsia="仿宋_GB2312"/>
                <w:szCs w:val="21"/>
              </w:rPr>
            </w:pPr>
          </w:p>
        </w:tc>
        <w:tc>
          <w:tcPr>
            <w:tcW w:w="582"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6</w:t>
            </w:r>
          </w:p>
        </w:tc>
        <w:tc>
          <w:tcPr>
            <w:tcW w:w="2120" w:type="dxa"/>
            <w:textDirection w:val="lrTb"/>
            <w:vAlign w:val="center"/>
          </w:tcPr>
          <w:p>
            <w:pPr>
              <w:widowControl/>
              <w:jc w:val="left"/>
              <w:rPr>
                <w:rFonts w:ascii="仿宋_GB2312" w:eastAsia="仿宋_GB2312"/>
                <w:szCs w:val="21"/>
              </w:rPr>
            </w:pPr>
            <w:r>
              <w:rPr>
                <w:rFonts w:hint="eastAsia" w:ascii="仿宋_GB2312" w:hAnsi="仿宋" w:eastAsia="仿宋_GB2312" w:cs="宋体"/>
                <w:b w:val="0"/>
                <w:bCs/>
                <w:kern w:val="0"/>
                <w:szCs w:val="21"/>
              </w:rPr>
              <w:t>建筑工业化示范基地</w:t>
            </w:r>
          </w:p>
        </w:tc>
        <w:tc>
          <w:tcPr>
            <w:tcW w:w="1401" w:type="dxa"/>
          </w:tcPr>
          <w:p>
            <w:pPr>
              <w:jc w:val="center"/>
              <w:rPr>
                <w:rFonts w:ascii="仿宋_GB2312" w:eastAsia="仿宋_GB2312"/>
                <w:b w:val="0"/>
                <w:bCs/>
                <w:szCs w:val="21"/>
              </w:rPr>
            </w:pPr>
            <w:r>
              <w:rPr>
                <w:rFonts w:hint="eastAsia" w:ascii="仿宋_GB2312" w:eastAsia="仿宋_GB2312"/>
                <w:b w:val="0"/>
                <w:bCs/>
                <w:szCs w:val="21"/>
                <w:lang w:eastAsia="zh-CN"/>
              </w:rPr>
              <w:t>市住建局</w:t>
            </w:r>
          </w:p>
        </w:tc>
        <w:tc>
          <w:tcPr>
            <w:tcW w:w="3513" w:type="dxa"/>
            <w:vAlign w:val="center"/>
          </w:tcPr>
          <w:p>
            <w:pPr>
              <w:rPr>
                <w:rFonts w:ascii="仿宋_GB2312" w:eastAsia="仿宋_GB2312"/>
                <w:szCs w:val="21"/>
              </w:rPr>
            </w:pPr>
            <w:r>
              <w:rPr>
                <w:rFonts w:hint="eastAsia" w:ascii="仿宋_GB2312" w:eastAsia="仿宋_GB2312"/>
                <w:szCs w:val="21"/>
              </w:rPr>
              <w:t>年底前完成</w:t>
            </w:r>
            <w:r>
              <w:rPr>
                <w:rFonts w:hint="eastAsia" w:ascii="仿宋_GB2312" w:hAnsi="仿宋" w:eastAsia="仿宋_GB2312" w:cs="宋体"/>
                <w:b w:val="0"/>
                <w:bCs/>
                <w:kern w:val="0"/>
                <w:szCs w:val="21"/>
              </w:rPr>
              <w:t>建筑工业化示范基地</w:t>
            </w:r>
            <w:r>
              <w:rPr>
                <w:rFonts w:hint="eastAsia" w:ascii="仿宋_GB2312" w:hAnsi="仿宋" w:eastAsia="仿宋_GB2312" w:cs="宋体"/>
                <w:b w:val="0"/>
                <w:bCs/>
                <w:kern w:val="0"/>
                <w:szCs w:val="21"/>
                <w:lang w:eastAsia="zh-CN"/>
              </w:rPr>
              <w:t>。</w:t>
            </w:r>
          </w:p>
        </w:tc>
        <w:tc>
          <w:tcPr>
            <w:tcW w:w="1816"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w:t>
            </w:r>
          </w:p>
        </w:tc>
        <w:tc>
          <w:tcPr>
            <w:tcW w:w="2865" w:type="dxa"/>
            <w:vAlign w:val="center"/>
          </w:tcPr>
          <w:p>
            <w:pPr>
              <w:rPr>
                <w:rFonts w:ascii="仿宋_GB2312" w:eastAsia="仿宋_GB2312"/>
                <w:szCs w:val="21"/>
              </w:rPr>
            </w:pPr>
          </w:p>
        </w:tc>
        <w:tc>
          <w:tcPr>
            <w:tcW w:w="2786"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w:t>
            </w:r>
          </w:p>
        </w:tc>
        <w:tc>
          <w:tcPr>
            <w:tcW w:w="3513"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042" w:type="dxa"/>
            <w:vMerge w:val="continue"/>
          </w:tcPr>
          <w:p>
            <w:pPr>
              <w:rPr>
                <w:rFonts w:ascii="仿宋_GB2312" w:eastAsia="仿宋_GB2312"/>
                <w:szCs w:val="21"/>
              </w:rPr>
            </w:pPr>
          </w:p>
        </w:tc>
        <w:tc>
          <w:tcPr>
            <w:tcW w:w="582"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7</w:t>
            </w:r>
          </w:p>
        </w:tc>
        <w:tc>
          <w:tcPr>
            <w:tcW w:w="2120" w:type="dxa"/>
            <w:vAlign w:val="center"/>
          </w:tcPr>
          <w:p>
            <w:pPr>
              <w:rPr>
                <w:rFonts w:ascii="仿宋_GB2312" w:eastAsia="仿宋_GB2312"/>
                <w:szCs w:val="21"/>
              </w:rPr>
            </w:pPr>
            <w:r>
              <w:rPr>
                <w:rFonts w:hint="eastAsia" w:ascii="仿宋_GB2312" w:hAnsi="仿宋" w:eastAsia="仿宋_GB2312" w:cs="宋体"/>
                <w:b w:val="0"/>
                <w:bCs/>
                <w:kern w:val="0"/>
                <w:szCs w:val="21"/>
              </w:rPr>
              <w:t>地区性绿色建筑推广示范基地</w:t>
            </w:r>
          </w:p>
        </w:tc>
        <w:tc>
          <w:tcPr>
            <w:tcW w:w="1401" w:type="dxa"/>
          </w:tcPr>
          <w:p>
            <w:pPr>
              <w:jc w:val="center"/>
              <w:rPr>
                <w:rFonts w:ascii="仿宋_GB2312" w:eastAsia="仿宋_GB2312"/>
                <w:b w:val="0"/>
                <w:bCs/>
                <w:szCs w:val="21"/>
              </w:rPr>
            </w:pPr>
            <w:r>
              <w:rPr>
                <w:rFonts w:hint="eastAsia" w:ascii="仿宋_GB2312" w:eastAsia="仿宋_GB2312"/>
                <w:b w:val="0"/>
                <w:bCs/>
                <w:szCs w:val="21"/>
                <w:lang w:eastAsia="zh-CN"/>
              </w:rPr>
              <w:t>市住建局</w:t>
            </w:r>
          </w:p>
        </w:tc>
        <w:tc>
          <w:tcPr>
            <w:tcW w:w="3513" w:type="dxa"/>
            <w:vAlign w:val="center"/>
          </w:tcPr>
          <w:p>
            <w:pPr>
              <w:rPr>
                <w:rFonts w:ascii="仿宋_GB2312" w:eastAsia="仿宋_GB2312"/>
                <w:szCs w:val="21"/>
              </w:rPr>
            </w:pPr>
            <w:r>
              <w:rPr>
                <w:rFonts w:hint="eastAsia" w:ascii="仿宋_GB2312" w:eastAsia="仿宋_GB2312"/>
                <w:szCs w:val="21"/>
              </w:rPr>
              <w:t>3月底完成</w:t>
            </w:r>
            <w:r>
              <w:rPr>
                <w:rFonts w:hint="eastAsia" w:ascii="仿宋_GB2312" w:eastAsia="仿宋_GB2312"/>
                <w:szCs w:val="21"/>
                <w:lang w:eastAsia="zh-CN"/>
              </w:rPr>
              <w:t>项目施工单位</w:t>
            </w:r>
            <w:r>
              <w:rPr>
                <w:rFonts w:hint="eastAsia" w:ascii="仿宋_GB2312" w:eastAsia="仿宋_GB2312"/>
                <w:szCs w:val="21"/>
              </w:rPr>
              <w:t>采购，</w:t>
            </w:r>
            <w:r>
              <w:rPr>
                <w:rFonts w:hint="eastAsia" w:ascii="仿宋_GB2312" w:eastAsia="仿宋_GB2312"/>
                <w:szCs w:val="21"/>
                <w:lang w:val="en-US" w:eastAsia="zh-CN"/>
              </w:rPr>
              <w:t>7</w:t>
            </w:r>
            <w:r>
              <w:rPr>
                <w:rFonts w:hint="eastAsia" w:ascii="仿宋_GB2312" w:eastAsia="仿宋_GB2312"/>
                <w:szCs w:val="21"/>
              </w:rPr>
              <w:t>月底完成</w:t>
            </w:r>
            <w:r>
              <w:rPr>
                <w:rFonts w:hint="eastAsia" w:ascii="仿宋_GB2312" w:eastAsia="仿宋_GB2312"/>
                <w:szCs w:val="21"/>
                <w:lang w:eastAsia="zh-CN"/>
              </w:rPr>
              <w:t>项目工程</w:t>
            </w:r>
            <w:r>
              <w:rPr>
                <w:rFonts w:hint="eastAsia" w:ascii="仿宋_GB2312" w:eastAsia="仿宋_GB2312"/>
                <w:szCs w:val="21"/>
              </w:rPr>
              <w:t>建设，力争</w:t>
            </w:r>
            <w:r>
              <w:rPr>
                <w:rFonts w:hint="eastAsia" w:ascii="仿宋_GB2312" w:eastAsia="仿宋_GB2312"/>
                <w:szCs w:val="21"/>
                <w:lang w:val="en-US" w:eastAsia="zh-CN"/>
              </w:rPr>
              <w:t>9月底投入使用</w:t>
            </w:r>
            <w:r>
              <w:rPr>
                <w:rFonts w:hint="eastAsia" w:ascii="仿宋_GB2312" w:eastAsia="仿宋_GB2312"/>
                <w:szCs w:val="21"/>
              </w:rPr>
              <w:t>。</w:t>
            </w:r>
          </w:p>
        </w:tc>
        <w:tc>
          <w:tcPr>
            <w:tcW w:w="1816"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w:t>
            </w:r>
          </w:p>
        </w:tc>
        <w:tc>
          <w:tcPr>
            <w:tcW w:w="2865" w:type="dxa"/>
            <w:vAlign w:val="center"/>
          </w:tcPr>
          <w:p>
            <w:pPr>
              <w:rPr>
                <w:rFonts w:ascii="仿宋_GB2312" w:eastAsia="仿宋_GB2312"/>
                <w:szCs w:val="21"/>
              </w:rPr>
            </w:pPr>
          </w:p>
        </w:tc>
        <w:tc>
          <w:tcPr>
            <w:tcW w:w="2786" w:type="dxa"/>
            <w:vAlign w:val="center"/>
          </w:tcPr>
          <w:p>
            <w:pPr>
              <w:rPr>
                <w:rFonts w:hint="eastAsia" w:ascii="仿宋_GB2312" w:eastAsia="仿宋_GB2312"/>
                <w:szCs w:val="21"/>
                <w:lang w:eastAsia="zh-CN"/>
              </w:rPr>
            </w:pPr>
            <w:r>
              <w:rPr>
                <w:rFonts w:hint="eastAsia" w:ascii="仿宋_GB2312" w:eastAsia="仿宋_GB2312"/>
                <w:szCs w:val="21"/>
                <w:lang w:eastAsia="zh-CN"/>
              </w:rPr>
              <w:t>项目财审、公开采购流程耗时较长，项目建设进度难以把控。</w:t>
            </w:r>
          </w:p>
        </w:tc>
        <w:tc>
          <w:tcPr>
            <w:tcW w:w="3513" w:type="dxa"/>
            <w:vAlign w:val="center"/>
          </w:tcPr>
          <w:p>
            <w:pPr>
              <w:rPr>
                <w:rFonts w:hint="eastAsia" w:ascii="仿宋_GB2312" w:eastAsia="仿宋_GB2312"/>
                <w:szCs w:val="21"/>
                <w:lang w:eastAsia="zh-CN"/>
              </w:rPr>
            </w:pPr>
            <w:r>
              <w:rPr>
                <w:rFonts w:hint="eastAsia" w:ascii="仿宋_GB2312" w:eastAsia="仿宋_GB2312"/>
                <w:szCs w:val="21"/>
                <w:lang w:eastAsia="zh-CN"/>
              </w:rPr>
              <w:t>建议市财政局就该事项的最高限价审核、公开招标、用款审核等流程加快审批。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042" w:type="dxa"/>
            <w:vMerge w:val="continue"/>
          </w:tcPr>
          <w:p>
            <w:pPr>
              <w:rPr>
                <w:rFonts w:ascii="仿宋_GB2312" w:eastAsia="仿宋_GB2312"/>
                <w:szCs w:val="21"/>
              </w:rPr>
            </w:pPr>
          </w:p>
        </w:tc>
        <w:tc>
          <w:tcPr>
            <w:tcW w:w="582"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8</w:t>
            </w:r>
          </w:p>
        </w:tc>
        <w:tc>
          <w:tcPr>
            <w:tcW w:w="2120" w:type="dxa"/>
            <w:vAlign w:val="center"/>
          </w:tcPr>
          <w:p>
            <w:pPr>
              <w:rPr>
                <w:rFonts w:ascii="仿宋_GB2312" w:eastAsia="仿宋_GB2312"/>
                <w:szCs w:val="21"/>
              </w:rPr>
            </w:pPr>
            <w:r>
              <w:rPr>
                <w:rFonts w:hint="eastAsia" w:ascii="仿宋_GB2312" w:eastAsia="仿宋_GB2312"/>
                <w:szCs w:val="21"/>
                <w:lang w:val="en-US" w:eastAsia="zh-CN"/>
              </w:rPr>
              <w:t>推广绿色建材生产和应用</w:t>
            </w:r>
          </w:p>
        </w:tc>
        <w:tc>
          <w:tcPr>
            <w:tcW w:w="1401" w:type="dxa"/>
          </w:tcPr>
          <w:p>
            <w:pPr>
              <w:jc w:val="center"/>
              <w:rPr>
                <w:rFonts w:ascii="仿宋_GB2312" w:eastAsia="仿宋_GB2312"/>
                <w:b w:val="0"/>
                <w:bCs/>
                <w:szCs w:val="21"/>
              </w:rPr>
            </w:pPr>
            <w:r>
              <w:rPr>
                <w:rFonts w:hint="eastAsia" w:ascii="仿宋_GB2312" w:eastAsia="仿宋_GB2312"/>
                <w:b w:val="0"/>
                <w:bCs/>
                <w:szCs w:val="21"/>
                <w:lang w:eastAsia="zh-CN"/>
              </w:rPr>
              <w:t>市住建局</w:t>
            </w:r>
          </w:p>
        </w:tc>
        <w:tc>
          <w:tcPr>
            <w:tcW w:w="3513" w:type="dxa"/>
            <w:vAlign w:val="center"/>
          </w:tcPr>
          <w:p>
            <w:pPr>
              <w:rPr>
                <w:rFonts w:ascii="仿宋_GB2312" w:eastAsia="仿宋_GB2312"/>
                <w:szCs w:val="21"/>
              </w:rPr>
            </w:pPr>
            <w:r>
              <w:rPr>
                <w:rFonts w:hint="eastAsia" w:ascii="仿宋_GB2312" w:eastAsia="仿宋_GB2312"/>
                <w:szCs w:val="21"/>
                <w:lang w:val="en-US" w:eastAsia="zh-CN"/>
              </w:rPr>
              <w:t>认定新墙材企业50家以上，实现年生产能力1000万立方米以上，</w:t>
            </w:r>
            <w:r>
              <w:rPr>
                <w:rFonts w:hint="eastAsia" w:ascii="仿宋_GB2312" w:eastAsia="仿宋_GB2312"/>
                <w:szCs w:val="21"/>
                <w:lang w:eastAsia="zh-CN"/>
              </w:rPr>
              <w:t>实际产量500万立方米以上，消纳固体废弃物</w:t>
            </w:r>
            <w:r>
              <w:rPr>
                <w:rFonts w:hint="eastAsia" w:ascii="仿宋_GB2312" w:eastAsia="仿宋_GB2312"/>
                <w:szCs w:val="21"/>
                <w:lang w:val="en-US" w:eastAsia="zh-CN"/>
              </w:rPr>
              <w:t>200</w:t>
            </w:r>
            <w:r>
              <w:rPr>
                <w:rFonts w:hint="eastAsia" w:ascii="仿宋_GB2312" w:eastAsia="仿宋_GB2312"/>
                <w:szCs w:val="21"/>
                <w:lang w:eastAsia="zh-CN"/>
              </w:rPr>
              <w:t>万吨以上。</w:t>
            </w:r>
          </w:p>
        </w:tc>
        <w:tc>
          <w:tcPr>
            <w:tcW w:w="1816" w:type="dxa"/>
            <w:vAlign w:val="center"/>
          </w:tcPr>
          <w:p>
            <w:pPr>
              <w:rPr>
                <w:rFonts w:ascii="仿宋_GB2312" w:eastAsia="仿宋_GB2312"/>
                <w:szCs w:val="21"/>
              </w:rPr>
            </w:pPr>
            <w:r>
              <w:rPr>
                <w:rFonts w:hint="eastAsia" w:ascii="仿宋_GB2312" w:eastAsia="仿宋_GB2312"/>
                <w:szCs w:val="21"/>
                <w:lang w:eastAsia="zh-CN"/>
              </w:rPr>
              <w:t>实现年节能2</w:t>
            </w:r>
            <w:r>
              <w:rPr>
                <w:rFonts w:hint="eastAsia" w:ascii="仿宋_GB2312" w:eastAsia="仿宋_GB2312"/>
                <w:szCs w:val="21"/>
                <w:lang w:val="en-US" w:eastAsia="zh-CN"/>
              </w:rPr>
              <w:t>0</w:t>
            </w:r>
            <w:r>
              <w:rPr>
                <w:rFonts w:hint="eastAsia" w:ascii="仿宋_GB2312" w:eastAsia="仿宋_GB2312"/>
                <w:szCs w:val="21"/>
                <w:lang w:eastAsia="zh-CN"/>
              </w:rPr>
              <w:t>万吨标准煤。</w:t>
            </w:r>
          </w:p>
        </w:tc>
        <w:tc>
          <w:tcPr>
            <w:tcW w:w="2865" w:type="dxa"/>
            <w:vAlign w:val="center"/>
          </w:tcPr>
          <w:p>
            <w:pPr>
              <w:rPr>
                <w:rFonts w:ascii="仿宋_GB2312" w:eastAsia="仿宋_GB2312"/>
                <w:szCs w:val="21"/>
              </w:rPr>
            </w:pPr>
          </w:p>
        </w:tc>
        <w:tc>
          <w:tcPr>
            <w:tcW w:w="2786"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w:t>
            </w:r>
          </w:p>
        </w:tc>
        <w:tc>
          <w:tcPr>
            <w:tcW w:w="3513"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042" w:type="dxa"/>
            <w:vMerge w:val="continue"/>
          </w:tcPr>
          <w:p>
            <w:pPr>
              <w:rPr>
                <w:rFonts w:ascii="仿宋_GB2312" w:eastAsia="仿宋_GB2312"/>
                <w:szCs w:val="21"/>
              </w:rPr>
            </w:pPr>
          </w:p>
        </w:tc>
        <w:tc>
          <w:tcPr>
            <w:tcW w:w="582" w:type="dxa"/>
            <w:vAlign w:val="center"/>
          </w:tcPr>
          <w:p>
            <w:pPr>
              <w:rPr>
                <w:rFonts w:hint="eastAsia" w:ascii="仿宋_GB2312" w:eastAsia="仿宋_GB2312"/>
                <w:szCs w:val="21"/>
                <w:lang w:val="en-US" w:eastAsia="zh-CN"/>
              </w:rPr>
            </w:pPr>
            <w:r>
              <w:rPr>
                <w:rFonts w:hint="eastAsia" w:ascii="仿宋_GB2312" w:eastAsia="仿宋_GB2312"/>
                <w:szCs w:val="21"/>
                <w:lang w:val="en-US" w:eastAsia="zh-CN"/>
              </w:rPr>
              <w:t>9</w:t>
            </w:r>
          </w:p>
        </w:tc>
        <w:tc>
          <w:tcPr>
            <w:tcW w:w="2120" w:type="dxa"/>
            <w:vAlign w:val="center"/>
          </w:tcPr>
          <w:p>
            <w:pPr>
              <w:rPr>
                <w:rFonts w:ascii="仿宋_GB2312" w:eastAsia="仿宋_GB2312"/>
                <w:szCs w:val="21"/>
              </w:rPr>
            </w:pPr>
            <w:r>
              <w:rPr>
                <w:rFonts w:hint="eastAsia" w:ascii="仿宋_GB2312" w:eastAsia="仿宋_GB2312"/>
                <w:szCs w:val="21"/>
                <w:lang w:val="en-US" w:eastAsia="zh-CN"/>
              </w:rPr>
              <w:t>启动建筑工业化工作</w:t>
            </w:r>
          </w:p>
        </w:tc>
        <w:tc>
          <w:tcPr>
            <w:tcW w:w="1401" w:type="dxa"/>
          </w:tcPr>
          <w:p>
            <w:pPr>
              <w:jc w:val="center"/>
              <w:rPr>
                <w:rFonts w:ascii="仿宋_GB2312" w:eastAsia="仿宋_GB2312"/>
                <w:b w:val="0"/>
                <w:bCs/>
                <w:szCs w:val="21"/>
              </w:rPr>
            </w:pPr>
            <w:r>
              <w:rPr>
                <w:rFonts w:hint="eastAsia" w:ascii="仿宋_GB2312" w:eastAsia="仿宋_GB2312"/>
                <w:b w:val="0"/>
                <w:bCs/>
                <w:szCs w:val="21"/>
                <w:lang w:eastAsia="zh-CN"/>
              </w:rPr>
              <w:t>市住建局</w:t>
            </w:r>
          </w:p>
        </w:tc>
        <w:tc>
          <w:tcPr>
            <w:tcW w:w="3513" w:type="dxa"/>
            <w:vAlign w:val="center"/>
          </w:tcPr>
          <w:p>
            <w:pPr>
              <w:rPr>
                <w:rFonts w:ascii="仿宋_GB2312" w:eastAsia="仿宋_GB2312"/>
                <w:szCs w:val="21"/>
              </w:rPr>
            </w:pPr>
            <w:r>
              <w:rPr>
                <w:rFonts w:hint="eastAsia" w:ascii="仿宋_GB2312" w:eastAsia="仿宋_GB2312"/>
                <w:szCs w:val="21"/>
                <w:lang w:val="en-US" w:eastAsia="zh-CN"/>
              </w:rPr>
              <w:t>启动建筑工业化工作，试点先行，起草并发布《东莞市推进建筑工业化的指导意见》，东莞万科公司牵头筹建“东莞绿色建筑科技产业园”项目。</w:t>
            </w:r>
          </w:p>
        </w:tc>
        <w:tc>
          <w:tcPr>
            <w:tcW w:w="1816" w:type="dxa"/>
            <w:vAlign w:val="center"/>
          </w:tcPr>
          <w:p>
            <w:pPr>
              <w:rPr>
                <w:rFonts w:ascii="仿宋_GB2312" w:eastAsia="仿宋_GB2312"/>
                <w:szCs w:val="21"/>
              </w:rPr>
            </w:pPr>
            <w:r>
              <w:rPr>
                <w:rFonts w:hint="eastAsia" w:ascii="仿宋_GB2312" w:eastAsia="仿宋_GB2312"/>
                <w:szCs w:val="21"/>
                <w:lang w:eastAsia="zh-CN"/>
              </w:rPr>
              <w:t>实现年节能</w:t>
            </w:r>
            <w:r>
              <w:rPr>
                <w:rFonts w:hint="eastAsia" w:ascii="仿宋_GB2312" w:eastAsia="仿宋_GB2312"/>
                <w:szCs w:val="21"/>
                <w:lang w:val="en-US" w:eastAsia="zh-CN"/>
              </w:rPr>
              <w:t>1万吨标准煤。</w:t>
            </w:r>
          </w:p>
        </w:tc>
        <w:tc>
          <w:tcPr>
            <w:tcW w:w="2865" w:type="dxa"/>
            <w:vAlign w:val="center"/>
          </w:tcPr>
          <w:p>
            <w:pPr>
              <w:rPr>
                <w:rFonts w:ascii="仿宋_GB2312" w:eastAsia="仿宋_GB2312"/>
                <w:szCs w:val="21"/>
              </w:rPr>
            </w:pPr>
          </w:p>
        </w:tc>
        <w:tc>
          <w:tcPr>
            <w:tcW w:w="2786" w:type="dxa"/>
            <w:vAlign w:val="center"/>
          </w:tcPr>
          <w:p>
            <w:pPr>
              <w:rPr>
                <w:rFonts w:ascii="仿宋_GB2312" w:eastAsia="仿宋_GB2312"/>
                <w:szCs w:val="21"/>
              </w:rPr>
            </w:pPr>
            <w:r>
              <w:rPr>
                <w:rFonts w:hint="default" w:ascii="仿宋_GB2312" w:eastAsia="仿宋_GB2312"/>
                <w:szCs w:val="21"/>
                <w:lang w:eastAsia="zh-CN"/>
              </w:rPr>
              <w:t>建筑工业化仍处于起步阶段，存在政策不明朗、标准不完善、需求不明显等问题</w:t>
            </w:r>
            <w:r>
              <w:rPr>
                <w:rFonts w:hint="eastAsia" w:ascii="仿宋_GB2312" w:eastAsia="仿宋_GB2312"/>
                <w:szCs w:val="21"/>
                <w:lang w:eastAsia="zh-CN"/>
              </w:rPr>
              <w:t>。</w:t>
            </w:r>
          </w:p>
        </w:tc>
        <w:tc>
          <w:tcPr>
            <w:tcW w:w="3513" w:type="dxa"/>
            <w:vAlign w:val="center"/>
          </w:tcPr>
          <w:p>
            <w:pPr>
              <w:rPr>
                <w:rFonts w:ascii="仿宋_GB2312" w:eastAsia="仿宋_GB2312"/>
                <w:szCs w:val="21"/>
              </w:rPr>
            </w:pPr>
            <w:r>
              <w:rPr>
                <w:rFonts w:hint="eastAsia" w:ascii="仿宋_GB2312" w:eastAsia="仿宋_GB2312"/>
                <w:szCs w:val="21"/>
                <w:lang w:eastAsia="zh-CN"/>
              </w:rPr>
              <w:t>研究出台建筑工业化发展的扶持政策，如容积率奖励、提前预售、审批流程纳入绿色通道、税收补贴等。</w:t>
            </w:r>
          </w:p>
        </w:tc>
      </w:tr>
    </w:tbl>
    <w:p>
      <w:pPr>
        <w:rPr>
          <w:rFonts w:ascii="仿宋_GB2312" w:eastAsia="仿宋_GB2312"/>
          <w:sz w:val="24"/>
          <w:szCs w:val="24"/>
        </w:rPr>
      </w:pPr>
    </w:p>
    <w:p>
      <w:pPr>
        <w:snapToGrid w:val="0"/>
        <w:rPr>
          <w:rFonts w:ascii="仿宋_GB2312" w:eastAsia="仿宋_GB2312"/>
          <w:sz w:val="24"/>
          <w:szCs w:val="24"/>
        </w:rPr>
      </w:pPr>
      <w:r>
        <w:rPr>
          <w:rFonts w:hint="eastAsia" w:ascii="仿宋_GB2312" w:eastAsia="仿宋_GB2312"/>
          <w:sz w:val="24"/>
          <w:szCs w:val="24"/>
        </w:rPr>
        <w:t>注：</w:t>
      </w:r>
      <w:r>
        <w:rPr>
          <w:rFonts w:ascii="仿宋_GB2312" w:eastAsia="仿宋_GB2312"/>
          <w:sz w:val="24"/>
          <w:szCs w:val="24"/>
        </w:rPr>
        <w:t>1</w:t>
      </w:r>
      <w:r>
        <w:rPr>
          <w:rFonts w:hint="eastAsia" w:ascii="仿宋_GB2312" w:eastAsia="仿宋_GB2312"/>
          <w:sz w:val="24"/>
          <w:szCs w:val="24"/>
        </w:rPr>
        <w:t>、在“实施内容”一栏中，工程类项目应将事件的时间节点具体到月（如</w:t>
      </w:r>
      <w:r>
        <w:rPr>
          <w:rFonts w:ascii="仿宋_GB2312" w:eastAsia="仿宋_GB2312"/>
          <w:sz w:val="24"/>
          <w:szCs w:val="24"/>
        </w:rPr>
        <w:t>201</w:t>
      </w:r>
      <w:r>
        <w:rPr>
          <w:rFonts w:hint="eastAsia" w:ascii="仿宋_GB2312" w:eastAsia="仿宋_GB2312"/>
          <w:sz w:val="24"/>
          <w:szCs w:val="24"/>
        </w:rPr>
        <w:t>6年</w:t>
      </w:r>
      <w:r>
        <w:rPr>
          <w:rFonts w:ascii="仿宋_GB2312" w:eastAsia="仿宋_GB2312"/>
          <w:sz w:val="24"/>
          <w:szCs w:val="24"/>
        </w:rPr>
        <w:t>2</w:t>
      </w:r>
      <w:r>
        <w:rPr>
          <w:rFonts w:hint="eastAsia" w:ascii="仿宋_GB2312" w:eastAsia="仿宋_GB2312"/>
          <w:sz w:val="24"/>
          <w:szCs w:val="24"/>
        </w:rPr>
        <w:t>月完成竣工验收等）；可量化的项目则应按季度填写进度（如</w:t>
      </w:r>
      <w:r>
        <w:rPr>
          <w:rFonts w:ascii="仿宋_GB2312" w:eastAsia="仿宋_GB2312"/>
          <w:sz w:val="24"/>
          <w:szCs w:val="24"/>
        </w:rPr>
        <w:t>201</w:t>
      </w:r>
      <w:r>
        <w:rPr>
          <w:rFonts w:hint="eastAsia" w:ascii="仿宋_GB2312" w:eastAsia="仿宋_GB2312"/>
          <w:sz w:val="24"/>
          <w:szCs w:val="24"/>
        </w:rPr>
        <w:t>6年第</w:t>
      </w:r>
      <w:r>
        <w:rPr>
          <w:rFonts w:ascii="仿宋_GB2312" w:eastAsia="仿宋_GB2312"/>
          <w:sz w:val="24"/>
          <w:szCs w:val="24"/>
        </w:rPr>
        <w:t>1</w:t>
      </w:r>
      <w:r>
        <w:rPr>
          <w:rFonts w:hint="eastAsia" w:ascii="仿宋_GB2312" w:eastAsia="仿宋_GB2312"/>
          <w:sz w:val="24"/>
          <w:szCs w:val="24"/>
        </w:rPr>
        <w:t>季度完成黄标车及老旧车辆淘汰</w:t>
      </w:r>
      <w:r>
        <w:rPr>
          <w:rFonts w:ascii="仿宋_GB2312" w:eastAsia="仿宋_GB2312"/>
          <w:sz w:val="24"/>
          <w:szCs w:val="24"/>
        </w:rPr>
        <w:t>XXX</w:t>
      </w:r>
      <w:r>
        <w:rPr>
          <w:rFonts w:hint="eastAsia" w:ascii="仿宋_GB2312" w:eastAsia="仿宋_GB2312"/>
          <w:sz w:val="24"/>
          <w:szCs w:val="24"/>
        </w:rPr>
        <w:t>辆等）。</w:t>
      </w:r>
    </w:p>
    <w:p>
      <w:pPr>
        <w:snapToGrid w:val="0"/>
        <w:ind w:firstLine="560" w:firstLineChars="2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在“单个项目对年度节能减排工作计划完成的贡献值”一栏中，能耗削减量应统一换算成标准煤，单位统一为“吨”；四大主要污染物（化学需氧量、氨氮、二氧化硫及氮氧化物）减排量的单位统一为“吨”。所有项目的五个指标合计值应与“2016年度节能减排工作计划”一栏中的数值保持一致。具体测算可由项目主管单位联系市、镇街的经信和环保部门配合完成。</w:t>
      </w:r>
    </w:p>
    <w:p>
      <w:pPr>
        <w:snapToGrid w:val="0"/>
        <w:ind w:firstLine="560" w:firstLineChars="200"/>
        <w:rPr>
          <w:rFonts w:hint="eastAsia" w:ascii="仿宋_GB2312" w:eastAsia="仿宋_GB2312"/>
          <w:sz w:val="24"/>
          <w:szCs w:val="24"/>
        </w:rPr>
      </w:pPr>
      <w:r>
        <w:rPr>
          <w:rFonts w:ascii="仿宋_GB2312" w:eastAsia="仿宋_GB2312"/>
          <w:sz w:val="24"/>
          <w:szCs w:val="24"/>
        </w:rPr>
        <w:t>3</w:t>
      </w:r>
      <w:r>
        <w:rPr>
          <w:rFonts w:hint="eastAsia" w:ascii="仿宋_GB2312" w:eastAsia="仿宋_GB2312"/>
          <w:sz w:val="24"/>
          <w:szCs w:val="24"/>
        </w:rPr>
        <w:t>、在“实施难点及限制性因素”一栏中，</w:t>
      </w:r>
      <w:r>
        <w:rPr>
          <w:rFonts w:ascii="仿宋_GB2312" w:eastAsia="仿宋_GB2312"/>
          <w:sz w:val="24"/>
          <w:szCs w:val="24"/>
        </w:rPr>
        <w:t>201</w:t>
      </w:r>
      <w:r>
        <w:rPr>
          <w:rFonts w:hint="eastAsia" w:ascii="仿宋_GB2312" w:eastAsia="仿宋_GB2312"/>
          <w:sz w:val="24"/>
          <w:szCs w:val="24"/>
        </w:rPr>
        <w:t>5年度已开始实施的项目需在“</w:t>
      </w:r>
      <w:r>
        <w:rPr>
          <w:rFonts w:ascii="仿宋_GB2312" w:eastAsia="仿宋_GB2312"/>
          <w:sz w:val="24"/>
          <w:szCs w:val="24"/>
        </w:rPr>
        <w:t>201</w:t>
      </w:r>
      <w:r>
        <w:rPr>
          <w:rFonts w:hint="eastAsia" w:ascii="仿宋_GB2312" w:eastAsia="仿宋_GB2312"/>
          <w:sz w:val="24"/>
          <w:szCs w:val="24"/>
        </w:rPr>
        <w:t>5年”分栏中注明限制性因素及其解决方案或未解决原因；</w:t>
      </w:r>
      <w:r>
        <w:rPr>
          <w:rFonts w:ascii="仿宋_GB2312" w:eastAsia="仿宋_GB2312"/>
          <w:sz w:val="24"/>
          <w:szCs w:val="24"/>
        </w:rPr>
        <w:t>201</w:t>
      </w:r>
      <w:r>
        <w:rPr>
          <w:rFonts w:hint="eastAsia" w:ascii="仿宋_GB2312" w:eastAsia="仿宋_GB2312"/>
          <w:sz w:val="24"/>
          <w:szCs w:val="24"/>
        </w:rPr>
        <w:t>6年度要完成的项目需在“</w:t>
      </w:r>
      <w:r>
        <w:rPr>
          <w:rFonts w:ascii="仿宋_GB2312" w:eastAsia="仿宋_GB2312"/>
          <w:sz w:val="24"/>
          <w:szCs w:val="24"/>
        </w:rPr>
        <w:t>201</w:t>
      </w:r>
      <w:r>
        <w:rPr>
          <w:rFonts w:hint="eastAsia" w:ascii="仿宋_GB2312" w:eastAsia="仿宋_GB2312"/>
          <w:sz w:val="24"/>
          <w:szCs w:val="24"/>
        </w:rPr>
        <w:t>6年（预测）”分栏中注明项目完成后可能发生的节能减排效果滞后期。</w:t>
      </w:r>
    </w:p>
    <w:p>
      <w:pPr>
        <w:snapToGrid w:val="0"/>
        <w:ind w:firstLine="560" w:firstLineChars="200"/>
        <w:rPr>
          <w:sz w:val="24"/>
          <w:szCs w:val="24"/>
        </w:rPr>
      </w:pPr>
      <w:r>
        <w:rPr>
          <w:rFonts w:hint="eastAsia" w:ascii="仿宋_GB2312" w:eastAsia="仿宋_GB2312"/>
          <w:sz w:val="24"/>
          <w:szCs w:val="24"/>
        </w:rPr>
        <w:t>4、若有节能减排示范城市建设相关新增项目，其完成日期应在2016年12月31日前。</w:t>
      </w:r>
    </w:p>
    <w:sectPr>
      <w:pgSz w:w="23814" w:h="16839"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UniversalMath1 BT">
    <w:altName w:val="Courier New"/>
    <w:panose1 w:val="05050102010205020602"/>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ourier New">
    <w:panose1 w:val="02070309020205020404"/>
    <w:charset w:val="00"/>
    <w:family w:val="auto"/>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decorative"/>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baikeFont_layout">
    <w:altName w:val="Courier New"/>
    <w:panose1 w:val="00000000000000000000"/>
    <w:charset w:val="00"/>
    <w:family w:val="auto"/>
    <w:pitch w:val="default"/>
    <w:sig w:usb0="00000000" w:usb1="00000000" w:usb2="00000000" w:usb3="00000000" w:csb0="00000000" w:csb1="00000000"/>
  </w:font>
  <w:font w:name="baikeFont_cmnIconFont">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D0"/>
    <w:rsid w:val="0009187F"/>
    <w:rsid w:val="000C3291"/>
    <w:rsid w:val="001708D3"/>
    <w:rsid w:val="001D66BE"/>
    <w:rsid w:val="002302B8"/>
    <w:rsid w:val="00250F6C"/>
    <w:rsid w:val="002840EB"/>
    <w:rsid w:val="002D1052"/>
    <w:rsid w:val="002D621F"/>
    <w:rsid w:val="003038C4"/>
    <w:rsid w:val="00313990"/>
    <w:rsid w:val="0035437A"/>
    <w:rsid w:val="003635E1"/>
    <w:rsid w:val="003905F7"/>
    <w:rsid w:val="00456706"/>
    <w:rsid w:val="00462B9B"/>
    <w:rsid w:val="00465FFC"/>
    <w:rsid w:val="00536756"/>
    <w:rsid w:val="00563839"/>
    <w:rsid w:val="005712D9"/>
    <w:rsid w:val="00597D39"/>
    <w:rsid w:val="005C2EFB"/>
    <w:rsid w:val="005F5FF9"/>
    <w:rsid w:val="00605650"/>
    <w:rsid w:val="00621AF5"/>
    <w:rsid w:val="0067062A"/>
    <w:rsid w:val="006710E8"/>
    <w:rsid w:val="006F0527"/>
    <w:rsid w:val="006F4D9E"/>
    <w:rsid w:val="00763501"/>
    <w:rsid w:val="008167CD"/>
    <w:rsid w:val="008439C4"/>
    <w:rsid w:val="00853D8E"/>
    <w:rsid w:val="008544E9"/>
    <w:rsid w:val="00872E61"/>
    <w:rsid w:val="00885886"/>
    <w:rsid w:val="008A672C"/>
    <w:rsid w:val="00914392"/>
    <w:rsid w:val="00922FD0"/>
    <w:rsid w:val="00924268"/>
    <w:rsid w:val="00926AC8"/>
    <w:rsid w:val="00964BCD"/>
    <w:rsid w:val="0097610A"/>
    <w:rsid w:val="00991AD6"/>
    <w:rsid w:val="009F181C"/>
    <w:rsid w:val="009F4584"/>
    <w:rsid w:val="00A21AAE"/>
    <w:rsid w:val="00A415F2"/>
    <w:rsid w:val="00A51168"/>
    <w:rsid w:val="00A53802"/>
    <w:rsid w:val="00A62CBC"/>
    <w:rsid w:val="00AD0ADB"/>
    <w:rsid w:val="00AF6BEE"/>
    <w:rsid w:val="00B5667B"/>
    <w:rsid w:val="00B63F12"/>
    <w:rsid w:val="00B64E89"/>
    <w:rsid w:val="00B743A4"/>
    <w:rsid w:val="00BB0110"/>
    <w:rsid w:val="00BB2796"/>
    <w:rsid w:val="00BC0CCE"/>
    <w:rsid w:val="00BD1576"/>
    <w:rsid w:val="00C13A00"/>
    <w:rsid w:val="00C50043"/>
    <w:rsid w:val="00C541DD"/>
    <w:rsid w:val="00C674A7"/>
    <w:rsid w:val="00CB5FEE"/>
    <w:rsid w:val="00E05926"/>
    <w:rsid w:val="00E702E6"/>
    <w:rsid w:val="00E7438E"/>
    <w:rsid w:val="00E836FE"/>
    <w:rsid w:val="00E93AC9"/>
    <w:rsid w:val="00E9475C"/>
    <w:rsid w:val="00EB40F4"/>
    <w:rsid w:val="00F17A96"/>
    <w:rsid w:val="00F8611B"/>
    <w:rsid w:val="00FA1E0E"/>
    <w:rsid w:val="00FD18C4"/>
    <w:rsid w:val="31E469F1"/>
    <w:rsid w:val="57745902"/>
    <w:rsid w:val="60240824"/>
    <w:rsid w:val="6EC76EC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122</Words>
  <Characters>697</Characters>
  <Lines>5</Lines>
  <Paragraphs>1</Paragraphs>
  <ScaleCrop>false</ScaleCrop>
  <LinksUpToDate>false</LinksUpToDate>
  <CharactersWithSpaces>818</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2016-01-15T02:14:00Z</dcterms:created>
  <dc:creator>王殊异</dc:creator>
  <cp:lastModifiedBy>Administrator</cp:lastModifiedBy>
  <dcterms:modified xsi:type="dcterms:W3CDTF">2016-01-26T03:36:02Z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