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9DE4AF">
      <w:pPr>
        <w:wordWrap w:val="0"/>
        <w:ind w:left="0" w:leftChars="0" w:firstLine="640" w:firstLineChars="145"/>
        <w:jc w:val="center"/>
        <w:rPr>
          <w:rFonts w:hint="eastAsia" w:ascii="仿宋_GB2312" w:hAnsi="仿宋_GB2312" w:eastAsia="仿宋_GB2312" w:cs="仿宋_GB2312"/>
          <w:b/>
          <w:bCs/>
          <w:sz w:val="44"/>
          <w:szCs w:val="44"/>
        </w:rPr>
      </w:pPr>
      <w:bookmarkStart w:id="0" w:name="_Toc19559"/>
      <w:bookmarkStart w:id="1" w:name="_Toc22948"/>
      <w:bookmarkStart w:id="2" w:name="_Toc10834"/>
      <w:bookmarkStart w:id="3" w:name="_Toc16829"/>
      <w:bookmarkStart w:id="4" w:name="_Toc17257"/>
      <w:bookmarkStart w:id="5" w:name="_Toc22478"/>
      <w:bookmarkStart w:id="6" w:name="_Toc2877"/>
      <w:bookmarkStart w:id="7" w:name="_Toc21021"/>
      <w:bookmarkStart w:id="8" w:name="_Toc12307"/>
      <w:bookmarkStart w:id="9" w:name="_Toc1254"/>
      <w:bookmarkStart w:id="10" w:name="_Toc23981"/>
      <w:bookmarkStart w:id="11" w:name="_Toc9030"/>
      <w:bookmarkStart w:id="12" w:name="_Toc25659"/>
      <w:bookmarkStart w:id="13" w:name="_Toc17228"/>
      <w:bookmarkStart w:id="14" w:name="_Toc23530"/>
      <w:r>
        <w:rPr>
          <w:rFonts w:hint="eastAsia" w:ascii="仿宋_GB2312" w:hAnsi="仿宋_GB2312" w:eastAsia="仿宋_GB2312" w:cs="仿宋_GB2312"/>
          <w:b/>
          <w:bCs/>
          <w:sz w:val="44"/>
          <w:szCs w:val="44"/>
        </w:rPr>
        <w:t>维修资金业务办事指南</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r>
        <w:rPr>
          <w:rFonts w:hint="eastAsia" w:ascii="仿宋_GB2312" w:hAnsi="仿宋_GB2312" w:eastAsia="仿宋_GB2312" w:cs="仿宋_GB2312"/>
          <w:b/>
          <w:bCs/>
          <w:sz w:val="44"/>
          <w:szCs w:val="44"/>
        </w:rPr>
        <w:t>（202</w:t>
      </w:r>
      <w:r>
        <w:rPr>
          <w:rFonts w:hint="eastAsia" w:ascii="仿宋_GB2312" w:hAnsi="仿宋_GB2312" w:eastAsia="仿宋_GB2312" w:cs="仿宋_GB2312"/>
          <w:b/>
          <w:bCs/>
          <w:sz w:val="44"/>
          <w:szCs w:val="44"/>
          <w:lang w:val="en-US" w:eastAsia="zh-CN"/>
        </w:rPr>
        <w:t>502</w:t>
      </w:r>
      <w:r>
        <w:rPr>
          <w:rFonts w:hint="eastAsia" w:ascii="仿宋_GB2312" w:hAnsi="仿宋_GB2312" w:eastAsia="仿宋_GB2312" w:cs="仿宋_GB2312"/>
          <w:b/>
          <w:bCs/>
          <w:sz w:val="44"/>
          <w:szCs w:val="44"/>
        </w:rPr>
        <w:t>）</w:t>
      </w:r>
    </w:p>
    <w:p w14:paraId="3520480C">
      <w:pPr>
        <w:wordWrap w:val="0"/>
        <w:ind w:left="0" w:leftChars="0" w:firstLine="640" w:firstLineChars="145"/>
        <w:jc w:val="center"/>
        <w:outlineLvl w:val="9"/>
        <w:rPr>
          <w:rFonts w:hint="eastAsia" w:ascii="仿宋_GB2312" w:hAnsi="仿宋_GB2312" w:eastAsia="仿宋_GB2312" w:cs="仿宋_GB2312"/>
          <w:b/>
          <w:bCs/>
          <w:kern w:val="0"/>
          <w:sz w:val="44"/>
          <w:szCs w:val="44"/>
        </w:rPr>
      </w:pPr>
    </w:p>
    <w:p w14:paraId="43F89A6A">
      <w:pPr>
        <w:pStyle w:val="12"/>
        <w:rPr>
          <w:b/>
        </w:rPr>
      </w:pPr>
      <w:bookmarkStart w:id="15" w:name="_Toc27660"/>
      <w:bookmarkStart w:id="16" w:name="_Toc32060"/>
      <w:bookmarkStart w:id="17" w:name="_Toc11034"/>
      <w:bookmarkStart w:id="18" w:name="_Toc18727"/>
      <w:bookmarkStart w:id="19" w:name="_Toc21484"/>
      <w:bookmarkStart w:id="20" w:name="_Toc4997"/>
      <w:bookmarkStart w:id="21" w:name="_Toc3311"/>
      <w:bookmarkStart w:id="22" w:name="_Toc8968"/>
      <w:bookmarkStart w:id="23" w:name="_Toc21883"/>
      <w:bookmarkStart w:id="24" w:name="_Toc10071"/>
      <w:bookmarkStart w:id="25" w:name="_Toc28963"/>
      <w:bookmarkStart w:id="26" w:name="_Toc11983"/>
      <w:bookmarkStart w:id="27" w:name="_Toc6818"/>
      <w:bookmarkStart w:id="28" w:name="_Toc16670"/>
      <w:bookmarkStart w:id="29" w:name="_Toc31950"/>
      <w:r>
        <w:t>东莞市住宅专项维修资金信息管理系统</w:t>
      </w:r>
      <w:r>
        <w:rPr>
          <w:b/>
        </w:rPr>
        <w:t>（网址：</w:t>
      </w:r>
      <w:r>
        <w:rPr>
          <w:b/>
        </w:rPr>
        <w:fldChar w:fldCharType="begin"/>
      </w:r>
      <w:r>
        <w:rPr>
          <w:b/>
        </w:rPr>
        <w:instrText xml:space="preserve"> HYPERLINK "</w:instrText>
      </w:r>
      <w:r>
        <w:rPr>
          <w:rStyle w:val="24"/>
          <w:b w:val="0"/>
        </w:rPr>
        <w:instrText xml:space="preserve">http://zjj.dg.gov.cn/DGSWXZJ_PublicWeb/Custom/Index，以下简称</w:instrText>
      </w:r>
      <w:r>
        <w:rPr>
          <w:b/>
        </w:rPr>
        <w:instrText xml:space="preserve">\</w:instrText>
      </w:r>
      <w:r>
        <w:rPr>
          <w:rStyle w:val="24"/>
          <w:b w:val="0"/>
        </w:rPr>
        <w:instrText xml:space="preserve">“维修资金系统</w:instrText>
      </w:r>
      <w:r>
        <w:rPr>
          <w:b/>
        </w:rPr>
        <w:instrText xml:space="preserve">\</w:instrText>
      </w:r>
      <w:r>
        <w:rPr>
          <w:rStyle w:val="24"/>
          <w:b w:val="0"/>
        </w:rPr>
        <w:instrText xml:space="preserve">”，建议使用   浏览器登录。）</w:instrText>
      </w:r>
      <w:r>
        <w:rPr>
          <w:b/>
        </w:rPr>
        <w:instrText xml:space="preserve">" </w:instrText>
      </w:r>
      <w:r>
        <w:rPr>
          <w:b/>
        </w:rPr>
        <w:fldChar w:fldCharType="separate"/>
      </w:r>
      <w:r>
        <w:rPr>
          <w:rStyle w:val="26"/>
          <w:b/>
        </w:rPr>
        <w:t>http://zjj.dg.gov.cn/DGSWXZJ_PublicWeb/Custom/Index</w:t>
      </w:r>
      <w:r>
        <w:rPr>
          <w:rStyle w:val="26"/>
          <w:b w:val="0"/>
        </w:rPr>
        <w:t>，以下简称“维修资金系统”，</w:t>
      </w:r>
      <w:r>
        <w:rPr>
          <w:rStyle w:val="26"/>
          <w:rFonts w:hint="eastAsia"/>
          <w:b w:val="0"/>
          <w:lang w:val="en-US" w:eastAsia="zh-CN"/>
        </w:rPr>
        <w:t>推荐</w:t>
      </w:r>
      <w:r>
        <w:rPr>
          <w:rStyle w:val="26"/>
          <w:b w:val="0"/>
        </w:rPr>
        <w:t>使用</w:t>
      </w:r>
      <w:r>
        <w:rPr>
          <w:rStyle w:val="26"/>
          <w:rFonts w:hint="eastAsia"/>
          <w:b w:val="0"/>
          <w:lang w:val="en-US" w:eastAsia="zh-CN"/>
        </w:rPr>
        <w:t>360</w:t>
      </w:r>
      <w:r>
        <w:rPr>
          <w:rStyle w:val="26"/>
          <w:b w:val="0"/>
        </w:rPr>
        <w:t>浏览器</w:t>
      </w:r>
      <w:r>
        <w:rPr>
          <w:rStyle w:val="26"/>
          <w:rFonts w:hint="eastAsia"/>
          <w:b w:val="0"/>
          <w:lang w:val="en-US" w:eastAsia="zh-CN"/>
        </w:rPr>
        <w:t>极速模式</w:t>
      </w:r>
      <w:r>
        <w:rPr>
          <w:rStyle w:val="26"/>
          <w:b w:val="0"/>
        </w:rPr>
        <w:t>登录。）</w:t>
      </w:r>
      <w:r>
        <w:rPr>
          <w:b/>
        </w:rPr>
        <w:fldChar w:fldCharType="end"/>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23461C33">
      <w:pPr>
        <w:wordWrap w:val="0"/>
        <w:ind w:left="0" w:leftChars="0" w:firstLine="464" w:firstLineChars="145"/>
        <w:jc w:val="center"/>
        <w:rPr>
          <w:rFonts w:hint="eastAsia" w:ascii="仿宋_GB2312" w:hAnsi="仿宋_GB2312" w:eastAsia="仿宋_GB2312" w:cs="仿宋_GB2312"/>
          <w:sz w:val="32"/>
          <w:szCs w:val="32"/>
        </w:rPr>
      </w:pPr>
    </w:p>
    <w:p w14:paraId="638989A8">
      <w:pPr>
        <w:wordWrap w:val="0"/>
        <w:ind w:left="0" w:leftChars="0" w:firstLine="466" w:firstLineChars="145"/>
        <w:jc w:val="center"/>
        <w:outlineLvl w:val="9"/>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目录</w:t>
      </w:r>
    </w:p>
    <w:p w14:paraId="236C0DFD">
      <w:pPr>
        <w:pStyle w:val="17"/>
        <w:tabs>
          <w:tab w:val="right" w:leader="dot" w:pos="8306"/>
        </w:tabs>
      </w:pPr>
      <w:r>
        <w:rPr>
          <w:rFonts w:hint="eastAsia" w:ascii="仿宋_GB2312" w:hAnsi="仿宋_GB2312" w:eastAsia="仿宋_GB2312" w:cs="仿宋_GB2312"/>
          <w:sz w:val="21"/>
          <w:szCs w:val="21"/>
        </w:rPr>
        <w:fldChar w:fldCharType="begin"/>
      </w:r>
      <w:r>
        <w:rPr>
          <w:rFonts w:hint="eastAsia" w:ascii="仿宋_GB2312" w:hAnsi="仿宋_GB2312" w:eastAsia="仿宋_GB2312" w:cs="仿宋_GB2312"/>
          <w:sz w:val="21"/>
          <w:szCs w:val="21"/>
        </w:rPr>
        <w:instrText xml:space="preserve">TOC \o "1-2" \h \u </w:instrText>
      </w:r>
      <w:r>
        <w:rPr>
          <w:rFonts w:hint="eastAsia" w:ascii="仿宋_GB2312" w:hAnsi="仿宋_GB2312" w:eastAsia="仿宋_GB2312" w:cs="仿宋_GB2312"/>
          <w:sz w:val="21"/>
          <w:szCs w:val="21"/>
        </w:rPr>
        <w:fldChar w:fldCharType="separate"/>
      </w: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_Toc30150 </w:instrText>
      </w:r>
      <w:r>
        <w:rPr>
          <w:rFonts w:hint="eastAsia" w:ascii="仿宋_GB2312" w:hAnsi="仿宋_GB2312" w:eastAsia="仿宋_GB2312" w:cs="仿宋_GB2312"/>
          <w:szCs w:val="21"/>
        </w:rPr>
        <w:fldChar w:fldCharType="separate"/>
      </w:r>
      <w:r>
        <w:rPr>
          <w:rFonts w:hint="eastAsia"/>
        </w:rPr>
        <w:t xml:space="preserve">一、 </w:t>
      </w:r>
      <w:r>
        <w:t>维修资金信息管理系统账号注册</w:t>
      </w:r>
      <w:r>
        <w:tab/>
      </w:r>
      <w:r>
        <w:fldChar w:fldCharType="begin"/>
      </w:r>
      <w:r>
        <w:instrText xml:space="preserve"> PAGEREF _Toc30150 \h </w:instrText>
      </w:r>
      <w:r>
        <w:fldChar w:fldCharType="separate"/>
      </w:r>
      <w:r>
        <w:t>1</w:t>
      </w:r>
      <w:r>
        <w:fldChar w:fldCharType="end"/>
      </w:r>
      <w:r>
        <w:rPr>
          <w:rFonts w:hint="eastAsia" w:ascii="仿宋_GB2312" w:hAnsi="仿宋_GB2312" w:eastAsia="仿宋_GB2312" w:cs="仿宋_GB2312"/>
          <w:szCs w:val="21"/>
        </w:rPr>
        <w:fldChar w:fldCharType="end"/>
      </w:r>
    </w:p>
    <w:p w14:paraId="3C82688C">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_Toc27388 </w:instrText>
      </w:r>
      <w:r>
        <w:rPr>
          <w:rFonts w:hint="eastAsia" w:ascii="仿宋_GB2312" w:hAnsi="仿宋_GB2312" w:eastAsia="仿宋_GB2312" w:cs="仿宋_GB2312"/>
          <w:szCs w:val="21"/>
        </w:rPr>
        <w:fldChar w:fldCharType="separate"/>
      </w:r>
      <w:r>
        <w:rPr>
          <w:rFonts w:hint="eastAsia"/>
        </w:rPr>
        <w:t xml:space="preserve">（一） </w:t>
      </w:r>
      <w:r>
        <w:t>物业服务企业账号注册。</w:t>
      </w:r>
      <w:r>
        <w:tab/>
      </w:r>
      <w:r>
        <w:fldChar w:fldCharType="begin"/>
      </w:r>
      <w:r>
        <w:instrText xml:space="preserve"> PAGEREF _Toc27388 \h </w:instrText>
      </w:r>
      <w:r>
        <w:fldChar w:fldCharType="separate"/>
      </w:r>
      <w:r>
        <w:t>1</w:t>
      </w:r>
      <w:r>
        <w:fldChar w:fldCharType="end"/>
      </w:r>
      <w:r>
        <w:rPr>
          <w:rFonts w:hint="eastAsia" w:ascii="仿宋_GB2312" w:hAnsi="仿宋_GB2312" w:eastAsia="仿宋_GB2312" w:cs="仿宋_GB2312"/>
          <w:szCs w:val="21"/>
        </w:rPr>
        <w:fldChar w:fldCharType="end"/>
      </w:r>
    </w:p>
    <w:p w14:paraId="05650F90">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_Toc31196 </w:instrText>
      </w:r>
      <w:r>
        <w:rPr>
          <w:rFonts w:hint="eastAsia" w:ascii="仿宋_GB2312" w:hAnsi="仿宋_GB2312" w:eastAsia="仿宋_GB2312" w:cs="仿宋_GB2312"/>
          <w:szCs w:val="21"/>
        </w:rPr>
        <w:fldChar w:fldCharType="separate"/>
      </w:r>
      <w:r>
        <w:rPr>
          <w:rFonts w:hint="eastAsia"/>
        </w:rPr>
        <w:t xml:space="preserve">（二） </w:t>
      </w:r>
      <w:r>
        <w:t>开发建设单位账号注册。</w:t>
      </w:r>
      <w:r>
        <w:tab/>
      </w:r>
      <w:r>
        <w:fldChar w:fldCharType="begin"/>
      </w:r>
      <w:r>
        <w:instrText xml:space="preserve"> PAGEREF _Toc31196 \h </w:instrText>
      </w:r>
      <w:r>
        <w:fldChar w:fldCharType="separate"/>
      </w:r>
      <w:r>
        <w:t>1</w:t>
      </w:r>
      <w:r>
        <w:fldChar w:fldCharType="end"/>
      </w:r>
      <w:r>
        <w:rPr>
          <w:rFonts w:hint="eastAsia" w:ascii="仿宋_GB2312" w:hAnsi="仿宋_GB2312" w:eastAsia="仿宋_GB2312" w:cs="仿宋_GB2312"/>
          <w:szCs w:val="21"/>
        </w:rPr>
        <w:fldChar w:fldCharType="end"/>
      </w:r>
    </w:p>
    <w:p w14:paraId="2059FBDF">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_Toc10529 </w:instrText>
      </w:r>
      <w:r>
        <w:rPr>
          <w:rFonts w:hint="eastAsia" w:ascii="仿宋_GB2312" w:hAnsi="仿宋_GB2312" w:eastAsia="仿宋_GB2312" w:cs="仿宋_GB2312"/>
          <w:szCs w:val="21"/>
        </w:rPr>
        <w:fldChar w:fldCharType="separate"/>
      </w:r>
      <w:r>
        <w:rPr>
          <w:rFonts w:hint="eastAsia"/>
        </w:rPr>
        <w:t xml:space="preserve">（三） </w:t>
      </w:r>
      <w:r>
        <w:t>业主委员会账号注册</w:t>
      </w:r>
      <w:r>
        <w:rPr>
          <w:rFonts w:hint="eastAsia"/>
          <w:highlight w:val="none"/>
          <w:lang w:eastAsia="zh-CN"/>
        </w:rPr>
        <w:t>（</w:t>
      </w:r>
      <w:r>
        <w:rPr>
          <w:rFonts w:hint="eastAsia"/>
          <w:highlight w:val="none"/>
          <w:lang w:val="en-US" w:eastAsia="zh-CN"/>
        </w:rPr>
        <w:t>含筹备组、换届小组</w:t>
      </w:r>
      <w:r>
        <w:rPr>
          <w:rFonts w:hint="eastAsia"/>
          <w:highlight w:val="none"/>
          <w:lang w:eastAsia="zh-CN"/>
        </w:rPr>
        <w:t>）</w:t>
      </w:r>
      <w:r>
        <w:t>。</w:t>
      </w:r>
      <w:r>
        <w:tab/>
      </w:r>
      <w:r>
        <w:fldChar w:fldCharType="begin"/>
      </w:r>
      <w:r>
        <w:instrText xml:space="preserve"> PAGEREF _Toc10529 \h </w:instrText>
      </w:r>
      <w:r>
        <w:fldChar w:fldCharType="separate"/>
      </w:r>
      <w:r>
        <w:t>2</w:t>
      </w:r>
      <w:r>
        <w:fldChar w:fldCharType="end"/>
      </w:r>
      <w:r>
        <w:rPr>
          <w:rFonts w:hint="eastAsia" w:ascii="仿宋_GB2312" w:hAnsi="仿宋_GB2312" w:eastAsia="仿宋_GB2312" w:cs="仿宋_GB2312"/>
          <w:szCs w:val="21"/>
        </w:rPr>
        <w:fldChar w:fldCharType="end"/>
      </w:r>
    </w:p>
    <w:p w14:paraId="6CC508C0">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_Toc20815 </w:instrText>
      </w:r>
      <w:r>
        <w:rPr>
          <w:rFonts w:hint="eastAsia" w:ascii="仿宋_GB2312" w:hAnsi="仿宋_GB2312" w:eastAsia="仿宋_GB2312" w:cs="仿宋_GB2312"/>
          <w:szCs w:val="21"/>
        </w:rPr>
        <w:fldChar w:fldCharType="separate"/>
      </w:r>
      <w:r>
        <w:rPr>
          <w:rFonts w:hint="eastAsia"/>
        </w:rPr>
        <w:t xml:space="preserve">（四） </w:t>
      </w:r>
      <w:r>
        <w:t>社区居民委员会注册。</w:t>
      </w:r>
      <w:r>
        <w:tab/>
      </w:r>
      <w:r>
        <w:fldChar w:fldCharType="begin"/>
      </w:r>
      <w:r>
        <w:instrText xml:space="preserve"> PAGEREF _Toc20815 \h </w:instrText>
      </w:r>
      <w:r>
        <w:fldChar w:fldCharType="separate"/>
      </w:r>
      <w:r>
        <w:t>2</w:t>
      </w:r>
      <w:r>
        <w:fldChar w:fldCharType="end"/>
      </w:r>
      <w:r>
        <w:rPr>
          <w:rFonts w:hint="eastAsia" w:ascii="仿宋_GB2312" w:hAnsi="仿宋_GB2312" w:eastAsia="仿宋_GB2312" w:cs="仿宋_GB2312"/>
          <w:szCs w:val="21"/>
        </w:rPr>
        <w:fldChar w:fldCharType="end"/>
      </w:r>
    </w:p>
    <w:p w14:paraId="393988D0">
      <w:pPr>
        <w:pStyle w:val="17"/>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_Toc6595 </w:instrText>
      </w:r>
      <w:r>
        <w:rPr>
          <w:rFonts w:hint="eastAsia" w:ascii="仿宋_GB2312" w:hAnsi="仿宋_GB2312" w:eastAsia="仿宋_GB2312" w:cs="仿宋_GB2312"/>
          <w:szCs w:val="21"/>
        </w:rPr>
        <w:fldChar w:fldCharType="separate"/>
      </w:r>
      <w:r>
        <w:rPr>
          <w:rFonts w:hint="eastAsia"/>
        </w:rPr>
        <w:t xml:space="preserve">二、 </w:t>
      </w:r>
      <w:r>
        <w:t>楼盘信息录入</w:t>
      </w:r>
      <w:r>
        <w:tab/>
      </w:r>
      <w:r>
        <w:fldChar w:fldCharType="begin"/>
      </w:r>
      <w:r>
        <w:instrText xml:space="preserve"> PAGEREF _Toc6595 \h </w:instrText>
      </w:r>
      <w:r>
        <w:fldChar w:fldCharType="separate"/>
      </w:r>
      <w:r>
        <w:t>3</w:t>
      </w:r>
      <w:r>
        <w:fldChar w:fldCharType="end"/>
      </w:r>
      <w:r>
        <w:rPr>
          <w:rFonts w:hint="eastAsia" w:ascii="仿宋_GB2312" w:hAnsi="仿宋_GB2312" w:eastAsia="仿宋_GB2312" w:cs="仿宋_GB2312"/>
          <w:szCs w:val="21"/>
        </w:rPr>
        <w:fldChar w:fldCharType="end"/>
      </w:r>
    </w:p>
    <w:p w14:paraId="2046FCBC">
      <w:pPr>
        <w:pStyle w:val="17"/>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_Toc5281 </w:instrText>
      </w:r>
      <w:r>
        <w:rPr>
          <w:rFonts w:hint="eastAsia" w:ascii="仿宋_GB2312" w:hAnsi="仿宋_GB2312" w:eastAsia="仿宋_GB2312" w:cs="仿宋_GB2312"/>
          <w:szCs w:val="21"/>
        </w:rPr>
        <w:fldChar w:fldCharType="separate"/>
      </w:r>
      <w:r>
        <w:rPr>
          <w:rFonts w:hint="eastAsia"/>
        </w:rPr>
        <w:t xml:space="preserve">三、 </w:t>
      </w:r>
      <w:r>
        <w:t>交存</w:t>
      </w:r>
      <w:r>
        <w:tab/>
      </w:r>
      <w:r>
        <w:fldChar w:fldCharType="begin"/>
      </w:r>
      <w:r>
        <w:instrText xml:space="preserve"> PAGEREF _Toc5281 \h </w:instrText>
      </w:r>
      <w:r>
        <w:fldChar w:fldCharType="separate"/>
      </w:r>
      <w:r>
        <w:t>3</w:t>
      </w:r>
      <w:r>
        <w:fldChar w:fldCharType="end"/>
      </w:r>
      <w:r>
        <w:rPr>
          <w:rFonts w:hint="eastAsia" w:ascii="仿宋_GB2312" w:hAnsi="仿宋_GB2312" w:eastAsia="仿宋_GB2312" w:cs="仿宋_GB2312"/>
          <w:szCs w:val="21"/>
        </w:rPr>
        <w:fldChar w:fldCharType="end"/>
      </w:r>
    </w:p>
    <w:p w14:paraId="5745A137">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_Toc8645 </w:instrText>
      </w:r>
      <w:r>
        <w:rPr>
          <w:rFonts w:hint="eastAsia" w:ascii="仿宋_GB2312" w:hAnsi="仿宋_GB2312" w:eastAsia="仿宋_GB2312" w:cs="仿宋_GB2312"/>
          <w:szCs w:val="21"/>
        </w:rPr>
        <w:fldChar w:fldCharType="separate"/>
      </w:r>
      <w:r>
        <w:rPr>
          <w:rFonts w:hint="default"/>
        </w:rPr>
        <w:t xml:space="preserve">1. </w:t>
      </w:r>
      <w:r>
        <w:t>个人交存</w:t>
      </w:r>
      <w:r>
        <w:tab/>
      </w:r>
      <w:r>
        <w:fldChar w:fldCharType="begin"/>
      </w:r>
      <w:r>
        <w:instrText xml:space="preserve"> PAGEREF _Toc8645 \h </w:instrText>
      </w:r>
      <w:r>
        <w:fldChar w:fldCharType="separate"/>
      </w:r>
      <w:r>
        <w:t>3</w:t>
      </w:r>
      <w:r>
        <w:fldChar w:fldCharType="end"/>
      </w:r>
      <w:r>
        <w:rPr>
          <w:rFonts w:hint="eastAsia" w:ascii="仿宋_GB2312" w:hAnsi="仿宋_GB2312" w:eastAsia="仿宋_GB2312" w:cs="仿宋_GB2312"/>
          <w:szCs w:val="21"/>
        </w:rPr>
        <w:fldChar w:fldCharType="end"/>
      </w:r>
    </w:p>
    <w:p w14:paraId="64E8432F">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_Toc20948 </w:instrText>
      </w:r>
      <w:r>
        <w:rPr>
          <w:rFonts w:hint="eastAsia" w:ascii="仿宋_GB2312" w:hAnsi="仿宋_GB2312" w:eastAsia="仿宋_GB2312" w:cs="仿宋_GB2312"/>
          <w:szCs w:val="21"/>
        </w:rPr>
        <w:fldChar w:fldCharType="separate"/>
      </w:r>
      <w:r>
        <w:rPr>
          <w:rFonts w:hint="default"/>
        </w:rPr>
        <w:t xml:space="preserve">2. </w:t>
      </w:r>
      <w:r>
        <w:t>开发商交存</w:t>
      </w:r>
      <w:r>
        <w:tab/>
      </w:r>
      <w:r>
        <w:fldChar w:fldCharType="begin"/>
      </w:r>
      <w:r>
        <w:instrText xml:space="preserve"> PAGEREF _Toc20948 \h </w:instrText>
      </w:r>
      <w:r>
        <w:fldChar w:fldCharType="separate"/>
      </w:r>
      <w:r>
        <w:t>4</w:t>
      </w:r>
      <w:r>
        <w:fldChar w:fldCharType="end"/>
      </w:r>
      <w:r>
        <w:rPr>
          <w:rFonts w:hint="eastAsia" w:ascii="仿宋_GB2312" w:hAnsi="仿宋_GB2312" w:eastAsia="仿宋_GB2312" w:cs="仿宋_GB2312"/>
          <w:szCs w:val="21"/>
        </w:rPr>
        <w:fldChar w:fldCharType="end"/>
      </w:r>
    </w:p>
    <w:p w14:paraId="2C81B12C">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_Toc2342 </w:instrText>
      </w:r>
      <w:r>
        <w:rPr>
          <w:rFonts w:hint="eastAsia" w:ascii="仿宋_GB2312" w:hAnsi="仿宋_GB2312" w:eastAsia="仿宋_GB2312" w:cs="仿宋_GB2312"/>
          <w:szCs w:val="21"/>
        </w:rPr>
        <w:fldChar w:fldCharType="separate"/>
      </w:r>
      <w:r>
        <w:rPr>
          <w:rFonts w:hint="default"/>
        </w:rPr>
        <w:t xml:space="preserve">3. </w:t>
      </w:r>
      <w:r>
        <w:t>补交、续交</w:t>
      </w:r>
      <w:r>
        <w:tab/>
      </w:r>
      <w:r>
        <w:fldChar w:fldCharType="begin"/>
      </w:r>
      <w:r>
        <w:instrText xml:space="preserve"> PAGEREF _Toc2342 \h </w:instrText>
      </w:r>
      <w:r>
        <w:fldChar w:fldCharType="separate"/>
      </w:r>
      <w:r>
        <w:t>4</w:t>
      </w:r>
      <w:r>
        <w:fldChar w:fldCharType="end"/>
      </w:r>
      <w:r>
        <w:rPr>
          <w:rFonts w:hint="eastAsia" w:ascii="仿宋_GB2312" w:hAnsi="仿宋_GB2312" w:eastAsia="仿宋_GB2312" w:cs="仿宋_GB2312"/>
          <w:szCs w:val="21"/>
        </w:rPr>
        <w:fldChar w:fldCharType="end"/>
      </w:r>
    </w:p>
    <w:p w14:paraId="1181471E">
      <w:pPr>
        <w:pStyle w:val="17"/>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_Toc25313 </w:instrText>
      </w:r>
      <w:r>
        <w:rPr>
          <w:rFonts w:hint="eastAsia" w:ascii="仿宋_GB2312" w:hAnsi="仿宋_GB2312" w:eastAsia="仿宋_GB2312" w:cs="仿宋_GB2312"/>
          <w:szCs w:val="21"/>
        </w:rPr>
        <w:fldChar w:fldCharType="separate"/>
      </w:r>
      <w:r>
        <w:rPr>
          <w:rFonts w:hint="eastAsia"/>
        </w:rPr>
        <w:t xml:space="preserve">四、 </w:t>
      </w:r>
      <w:r>
        <w:t>退款</w:t>
      </w:r>
      <w:r>
        <w:tab/>
      </w:r>
      <w:r>
        <w:fldChar w:fldCharType="begin"/>
      </w:r>
      <w:r>
        <w:instrText xml:space="preserve"> PAGEREF _Toc25313 \h </w:instrText>
      </w:r>
      <w:r>
        <w:fldChar w:fldCharType="separate"/>
      </w:r>
      <w:r>
        <w:t>4</w:t>
      </w:r>
      <w:r>
        <w:fldChar w:fldCharType="end"/>
      </w:r>
      <w:r>
        <w:rPr>
          <w:rFonts w:hint="eastAsia" w:ascii="仿宋_GB2312" w:hAnsi="仿宋_GB2312" w:eastAsia="仿宋_GB2312" w:cs="仿宋_GB2312"/>
          <w:szCs w:val="21"/>
        </w:rPr>
        <w:fldChar w:fldCharType="end"/>
      </w:r>
    </w:p>
    <w:p w14:paraId="0FAAE832">
      <w:pPr>
        <w:pStyle w:val="17"/>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_Toc5132 </w:instrText>
      </w:r>
      <w:r>
        <w:rPr>
          <w:rFonts w:hint="eastAsia" w:ascii="仿宋_GB2312" w:hAnsi="仿宋_GB2312" w:eastAsia="仿宋_GB2312" w:cs="仿宋_GB2312"/>
          <w:szCs w:val="21"/>
        </w:rPr>
        <w:fldChar w:fldCharType="separate"/>
      </w:r>
      <w:r>
        <w:rPr>
          <w:rFonts w:hint="eastAsia"/>
        </w:rPr>
        <w:t xml:space="preserve">五、 </w:t>
      </w:r>
      <w:r>
        <w:t>维修资金一般情况使用</w:t>
      </w:r>
      <w:r>
        <w:tab/>
      </w:r>
      <w:r>
        <w:fldChar w:fldCharType="begin"/>
      </w:r>
      <w:r>
        <w:instrText xml:space="preserve"> PAGEREF _Toc5132 \h </w:instrText>
      </w:r>
      <w:r>
        <w:fldChar w:fldCharType="separate"/>
      </w:r>
      <w:r>
        <w:t>6</w:t>
      </w:r>
      <w:r>
        <w:fldChar w:fldCharType="end"/>
      </w:r>
      <w:r>
        <w:rPr>
          <w:rFonts w:hint="eastAsia" w:ascii="仿宋_GB2312" w:hAnsi="仿宋_GB2312" w:eastAsia="仿宋_GB2312" w:cs="仿宋_GB2312"/>
          <w:szCs w:val="21"/>
        </w:rPr>
        <w:fldChar w:fldCharType="end"/>
      </w:r>
    </w:p>
    <w:p w14:paraId="5ED36F7D">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_Toc19745 </w:instrText>
      </w:r>
      <w:r>
        <w:rPr>
          <w:rFonts w:hint="eastAsia" w:ascii="仿宋_GB2312" w:hAnsi="仿宋_GB2312" w:eastAsia="仿宋_GB2312" w:cs="仿宋_GB2312"/>
          <w:szCs w:val="21"/>
        </w:rPr>
        <w:fldChar w:fldCharType="separate"/>
      </w:r>
      <w:r>
        <w:t>划转业主大会管理前，其使用按照以下程序办理：</w:t>
      </w:r>
      <w:r>
        <w:tab/>
      </w:r>
      <w:r>
        <w:fldChar w:fldCharType="begin"/>
      </w:r>
      <w:r>
        <w:instrText xml:space="preserve"> PAGEREF _Toc19745 \h </w:instrText>
      </w:r>
      <w:r>
        <w:fldChar w:fldCharType="separate"/>
      </w:r>
      <w:r>
        <w:t>6</w:t>
      </w:r>
      <w:r>
        <w:fldChar w:fldCharType="end"/>
      </w:r>
      <w:r>
        <w:rPr>
          <w:rFonts w:hint="eastAsia" w:ascii="仿宋_GB2312" w:hAnsi="仿宋_GB2312" w:eastAsia="仿宋_GB2312" w:cs="仿宋_GB2312"/>
          <w:szCs w:val="21"/>
        </w:rPr>
        <w:fldChar w:fldCharType="end"/>
      </w:r>
    </w:p>
    <w:p w14:paraId="6F31A6A6">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_Toc25874 </w:instrText>
      </w:r>
      <w:r>
        <w:rPr>
          <w:rFonts w:hint="eastAsia" w:ascii="仿宋_GB2312" w:hAnsi="仿宋_GB2312" w:eastAsia="仿宋_GB2312" w:cs="仿宋_GB2312"/>
          <w:szCs w:val="21"/>
        </w:rPr>
        <w:fldChar w:fldCharType="separate"/>
      </w:r>
      <w:r>
        <w:rPr>
          <w:rFonts w:hint="eastAsia"/>
        </w:rPr>
        <w:t xml:space="preserve">（一） </w:t>
      </w:r>
      <w:r>
        <w:t>制定方案</w:t>
      </w:r>
      <w:r>
        <w:tab/>
      </w:r>
      <w:r>
        <w:fldChar w:fldCharType="begin"/>
      </w:r>
      <w:r>
        <w:instrText xml:space="preserve"> PAGEREF _Toc25874 \h </w:instrText>
      </w:r>
      <w:r>
        <w:fldChar w:fldCharType="separate"/>
      </w:r>
      <w:r>
        <w:t>6</w:t>
      </w:r>
      <w:r>
        <w:fldChar w:fldCharType="end"/>
      </w:r>
      <w:r>
        <w:rPr>
          <w:rFonts w:hint="eastAsia" w:ascii="仿宋_GB2312" w:hAnsi="仿宋_GB2312" w:eastAsia="仿宋_GB2312" w:cs="仿宋_GB2312"/>
          <w:szCs w:val="21"/>
        </w:rPr>
        <w:fldChar w:fldCharType="end"/>
      </w:r>
    </w:p>
    <w:p w14:paraId="6BCD07EF">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_Toc6370 </w:instrText>
      </w:r>
      <w:r>
        <w:rPr>
          <w:rFonts w:hint="eastAsia" w:ascii="仿宋_GB2312" w:hAnsi="仿宋_GB2312" w:eastAsia="仿宋_GB2312" w:cs="仿宋_GB2312"/>
          <w:szCs w:val="21"/>
        </w:rPr>
        <w:fldChar w:fldCharType="separate"/>
      </w:r>
      <w:r>
        <w:rPr>
          <w:rFonts w:hint="eastAsia"/>
        </w:rPr>
        <w:t xml:space="preserve">（二） </w:t>
      </w:r>
      <w:r>
        <w:t>维修资金使用申请</w:t>
      </w:r>
      <w:r>
        <w:tab/>
      </w:r>
      <w:r>
        <w:fldChar w:fldCharType="begin"/>
      </w:r>
      <w:r>
        <w:instrText xml:space="preserve"> PAGEREF _Toc6370 \h </w:instrText>
      </w:r>
      <w:r>
        <w:fldChar w:fldCharType="separate"/>
      </w:r>
      <w:r>
        <w:t>6</w:t>
      </w:r>
      <w:r>
        <w:fldChar w:fldCharType="end"/>
      </w:r>
      <w:r>
        <w:rPr>
          <w:rFonts w:hint="eastAsia" w:ascii="仿宋_GB2312" w:hAnsi="仿宋_GB2312" w:eastAsia="仿宋_GB2312" w:cs="仿宋_GB2312"/>
          <w:szCs w:val="21"/>
        </w:rPr>
        <w:fldChar w:fldCharType="end"/>
      </w:r>
    </w:p>
    <w:p w14:paraId="336AB2B2">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_Toc31485 </w:instrText>
      </w:r>
      <w:r>
        <w:rPr>
          <w:rFonts w:hint="eastAsia" w:ascii="仿宋_GB2312" w:hAnsi="仿宋_GB2312" w:eastAsia="仿宋_GB2312" w:cs="仿宋_GB2312"/>
          <w:szCs w:val="21"/>
        </w:rPr>
        <w:fldChar w:fldCharType="separate"/>
      </w:r>
      <w:r>
        <w:rPr>
          <w:rFonts w:hint="eastAsia"/>
        </w:rPr>
        <w:t xml:space="preserve">（三） </w:t>
      </w:r>
      <w:r>
        <w:t>征求意见</w:t>
      </w:r>
      <w:r>
        <w:tab/>
      </w:r>
      <w:r>
        <w:fldChar w:fldCharType="begin"/>
      </w:r>
      <w:r>
        <w:instrText xml:space="preserve"> PAGEREF _Toc31485 \h </w:instrText>
      </w:r>
      <w:r>
        <w:fldChar w:fldCharType="separate"/>
      </w:r>
      <w:r>
        <w:t>7</w:t>
      </w:r>
      <w:r>
        <w:fldChar w:fldCharType="end"/>
      </w:r>
      <w:r>
        <w:rPr>
          <w:rFonts w:hint="eastAsia" w:ascii="仿宋_GB2312" w:hAnsi="仿宋_GB2312" w:eastAsia="仿宋_GB2312" w:cs="仿宋_GB2312"/>
          <w:szCs w:val="21"/>
        </w:rPr>
        <w:fldChar w:fldCharType="end"/>
      </w:r>
    </w:p>
    <w:p w14:paraId="339B43FB">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_Toc19128 </w:instrText>
      </w:r>
      <w:r>
        <w:rPr>
          <w:rFonts w:hint="eastAsia" w:ascii="仿宋_GB2312" w:hAnsi="仿宋_GB2312" w:eastAsia="仿宋_GB2312" w:cs="仿宋_GB2312"/>
          <w:szCs w:val="21"/>
        </w:rPr>
        <w:fldChar w:fldCharType="separate"/>
      </w:r>
      <w:r>
        <w:rPr>
          <w:rFonts w:hint="eastAsia"/>
        </w:rPr>
        <w:t xml:space="preserve">（四） </w:t>
      </w:r>
      <w:r>
        <w:t>组织实施方案</w:t>
      </w:r>
      <w:r>
        <w:tab/>
      </w:r>
      <w:r>
        <w:fldChar w:fldCharType="begin"/>
      </w:r>
      <w:r>
        <w:instrText xml:space="preserve"> PAGEREF _Toc19128 \h </w:instrText>
      </w:r>
      <w:r>
        <w:fldChar w:fldCharType="separate"/>
      </w:r>
      <w:r>
        <w:t>9</w:t>
      </w:r>
      <w:r>
        <w:fldChar w:fldCharType="end"/>
      </w:r>
      <w:r>
        <w:rPr>
          <w:rFonts w:hint="eastAsia" w:ascii="仿宋_GB2312" w:hAnsi="仿宋_GB2312" w:eastAsia="仿宋_GB2312" w:cs="仿宋_GB2312"/>
          <w:szCs w:val="21"/>
        </w:rPr>
        <w:fldChar w:fldCharType="end"/>
      </w:r>
    </w:p>
    <w:p w14:paraId="6BDB9CA6">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_Toc27987 </w:instrText>
      </w:r>
      <w:r>
        <w:rPr>
          <w:rFonts w:hint="eastAsia" w:ascii="仿宋_GB2312" w:hAnsi="仿宋_GB2312" w:eastAsia="仿宋_GB2312" w:cs="仿宋_GB2312"/>
          <w:szCs w:val="21"/>
        </w:rPr>
        <w:fldChar w:fldCharType="separate"/>
      </w:r>
      <w:r>
        <w:rPr>
          <w:rFonts w:hint="eastAsia"/>
        </w:rPr>
        <w:t xml:space="preserve">（五） </w:t>
      </w:r>
      <w:r>
        <w:t>项目验收</w:t>
      </w:r>
      <w:r>
        <w:tab/>
      </w:r>
      <w:r>
        <w:fldChar w:fldCharType="begin"/>
      </w:r>
      <w:r>
        <w:instrText xml:space="preserve"> PAGEREF _Toc27987 \h </w:instrText>
      </w:r>
      <w:r>
        <w:fldChar w:fldCharType="separate"/>
      </w:r>
      <w:r>
        <w:t>9</w:t>
      </w:r>
      <w:r>
        <w:fldChar w:fldCharType="end"/>
      </w:r>
      <w:r>
        <w:rPr>
          <w:rFonts w:hint="eastAsia" w:ascii="仿宋_GB2312" w:hAnsi="仿宋_GB2312" w:eastAsia="仿宋_GB2312" w:cs="仿宋_GB2312"/>
          <w:szCs w:val="21"/>
        </w:rPr>
        <w:fldChar w:fldCharType="end"/>
      </w:r>
    </w:p>
    <w:p w14:paraId="48E1910F">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_Toc13390 </w:instrText>
      </w:r>
      <w:r>
        <w:rPr>
          <w:rFonts w:hint="eastAsia" w:ascii="仿宋_GB2312" w:hAnsi="仿宋_GB2312" w:eastAsia="仿宋_GB2312" w:cs="仿宋_GB2312"/>
          <w:szCs w:val="21"/>
        </w:rPr>
        <w:fldChar w:fldCharType="separate"/>
      </w:r>
      <w:r>
        <w:rPr>
          <w:rFonts w:hint="eastAsia"/>
        </w:rPr>
        <w:t xml:space="preserve">（六） </w:t>
      </w:r>
      <w:r>
        <w:t>维修资金申请列支审批（一次性划转）</w:t>
      </w:r>
      <w:r>
        <w:tab/>
      </w:r>
      <w:r>
        <w:fldChar w:fldCharType="begin"/>
      </w:r>
      <w:r>
        <w:instrText xml:space="preserve"> PAGEREF _Toc13390 \h </w:instrText>
      </w:r>
      <w:r>
        <w:fldChar w:fldCharType="separate"/>
      </w:r>
      <w:r>
        <w:t>10</w:t>
      </w:r>
      <w:r>
        <w:fldChar w:fldCharType="end"/>
      </w:r>
      <w:r>
        <w:rPr>
          <w:rFonts w:hint="eastAsia" w:ascii="仿宋_GB2312" w:hAnsi="仿宋_GB2312" w:eastAsia="仿宋_GB2312" w:cs="仿宋_GB2312"/>
          <w:szCs w:val="21"/>
        </w:rPr>
        <w:fldChar w:fldCharType="end"/>
      </w:r>
    </w:p>
    <w:p w14:paraId="1A8B240F">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_Toc26211 </w:instrText>
      </w:r>
      <w:r>
        <w:rPr>
          <w:rFonts w:hint="eastAsia" w:ascii="仿宋_GB2312" w:hAnsi="仿宋_GB2312" w:eastAsia="仿宋_GB2312" w:cs="仿宋_GB2312"/>
          <w:szCs w:val="21"/>
        </w:rPr>
        <w:fldChar w:fldCharType="separate"/>
      </w:r>
      <w:r>
        <w:rPr>
          <w:rFonts w:hint="eastAsia"/>
        </w:rPr>
        <w:t xml:space="preserve">（七） </w:t>
      </w:r>
      <w:r>
        <w:t>划转资金</w:t>
      </w:r>
      <w:r>
        <w:tab/>
      </w:r>
      <w:r>
        <w:fldChar w:fldCharType="begin"/>
      </w:r>
      <w:r>
        <w:instrText xml:space="preserve"> PAGEREF _Toc26211 \h </w:instrText>
      </w:r>
      <w:r>
        <w:fldChar w:fldCharType="separate"/>
      </w:r>
      <w:r>
        <w:t>11</w:t>
      </w:r>
      <w:r>
        <w:fldChar w:fldCharType="end"/>
      </w:r>
      <w:r>
        <w:rPr>
          <w:rFonts w:hint="eastAsia" w:ascii="仿宋_GB2312" w:hAnsi="仿宋_GB2312" w:eastAsia="仿宋_GB2312" w:cs="仿宋_GB2312"/>
          <w:szCs w:val="21"/>
        </w:rPr>
        <w:fldChar w:fldCharType="end"/>
      </w:r>
    </w:p>
    <w:p w14:paraId="5AB46513">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_Toc16579 </w:instrText>
      </w:r>
      <w:r>
        <w:rPr>
          <w:rFonts w:hint="eastAsia" w:ascii="仿宋_GB2312" w:hAnsi="仿宋_GB2312" w:eastAsia="仿宋_GB2312" w:cs="仿宋_GB2312"/>
          <w:szCs w:val="21"/>
        </w:rPr>
        <w:fldChar w:fldCharType="separate"/>
      </w:r>
      <w:r>
        <w:rPr>
          <w:highlight w:val="none"/>
        </w:rPr>
        <w:t>划转业主大会管理后，其使用按照以下程序办理：</w:t>
      </w:r>
      <w:r>
        <w:tab/>
      </w:r>
      <w:r>
        <w:fldChar w:fldCharType="begin"/>
      </w:r>
      <w:r>
        <w:instrText xml:space="preserve"> PAGEREF _Toc16579 \h </w:instrText>
      </w:r>
      <w:r>
        <w:fldChar w:fldCharType="separate"/>
      </w:r>
      <w:r>
        <w:t>11</w:t>
      </w:r>
      <w:r>
        <w:fldChar w:fldCharType="end"/>
      </w:r>
      <w:r>
        <w:rPr>
          <w:rFonts w:hint="eastAsia" w:ascii="仿宋_GB2312" w:hAnsi="仿宋_GB2312" w:eastAsia="仿宋_GB2312" w:cs="仿宋_GB2312"/>
          <w:szCs w:val="21"/>
        </w:rPr>
        <w:fldChar w:fldCharType="end"/>
      </w:r>
    </w:p>
    <w:p w14:paraId="46B7A2AD">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_Toc3768 </w:instrText>
      </w:r>
      <w:r>
        <w:rPr>
          <w:rFonts w:hint="eastAsia" w:ascii="仿宋_GB2312" w:hAnsi="仿宋_GB2312" w:eastAsia="仿宋_GB2312" w:cs="仿宋_GB2312"/>
          <w:szCs w:val="21"/>
        </w:rPr>
        <w:fldChar w:fldCharType="separate"/>
      </w:r>
      <w:r>
        <w:rPr>
          <w:rFonts w:hint="eastAsia"/>
        </w:rPr>
        <w:t xml:space="preserve">（一） </w:t>
      </w:r>
      <w:r>
        <w:rPr>
          <w:highlight w:val="none"/>
        </w:rPr>
        <w:t>制定方案</w:t>
      </w:r>
      <w:r>
        <w:tab/>
      </w:r>
      <w:r>
        <w:fldChar w:fldCharType="begin"/>
      </w:r>
      <w:r>
        <w:instrText xml:space="preserve"> PAGEREF _Toc3768 \h </w:instrText>
      </w:r>
      <w:r>
        <w:fldChar w:fldCharType="separate"/>
      </w:r>
      <w:r>
        <w:t>11</w:t>
      </w:r>
      <w:r>
        <w:fldChar w:fldCharType="end"/>
      </w:r>
      <w:r>
        <w:rPr>
          <w:rFonts w:hint="eastAsia" w:ascii="仿宋_GB2312" w:hAnsi="仿宋_GB2312" w:eastAsia="仿宋_GB2312" w:cs="仿宋_GB2312"/>
          <w:szCs w:val="21"/>
        </w:rPr>
        <w:fldChar w:fldCharType="end"/>
      </w:r>
    </w:p>
    <w:p w14:paraId="75B2A148">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_Toc16591 </w:instrText>
      </w:r>
      <w:r>
        <w:rPr>
          <w:rFonts w:hint="eastAsia" w:ascii="仿宋_GB2312" w:hAnsi="仿宋_GB2312" w:eastAsia="仿宋_GB2312" w:cs="仿宋_GB2312"/>
          <w:szCs w:val="21"/>
        </w:rPr>
        <w:fldChar w:fldCharType="separate"/>
      </w:r>
      <w:r>
        <w:rPr>
          <w:rFonts w:hint="eastAsia"/>
        </w:rPr>
        <w:t xml:space="preserve">（二） </w:t>
      </w:r>
      <w:r>
        <w:t>维修资金使用申请</w:t>
      </w:r>
      <w:r>
        <w:tab/>
      </w:r>
      <w:r>
        <w:fldChar w:fldCharType="begin"/>
      </w:r>
      <w:r>
        <w:instrText xml:space="preserve"> PAGEREF _Toc16591 \h </w:instrText>
      </w:r>
      <w:r>
        <w:fldChar w:fldCharType="separate"/>
      </w:r>
      <w:r>
        <w:t>11</w:t>
      </w:r>
      <w:r>
        <w:fldChar w:fldCharType="end"/>
      </w:r>
      <w:r>
        <w:rPr>
          <w:rFonts w:hint="eastAsia" w:ascii="仿宋_GB2312" w:hAnsi="仿宋_GB2312" w:eastAsia="仿宋_GB2312" w:cs="仿宋_GB2312"/>
          <w:szCs w:val="21"/>
        </w:rPr>
        <w:fldChar w:fldCharType="end"/>
      </w:r>
    </w:p>
    <w:p w14:paraId="3400DD27">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_Toc32023 </w:instrText>
      </w:r>
      <w:r>
        <w:rPr>
          <w:rFonts w:hint="eastAsia" w:ascii="仿宋_GB2312" w:hAnsi="仿宋_GB2312" w:eastAsia="仿宋_GB2312" w:cs="仿宋_GB2312"/>
          <w:szCs w:val="21"/>
        </w:rPr>
        <w:fldChar w:fldCharType="separate"/>
      </w:r>
      <w:r>
        <w:rPr>
          <w:rFonts w:hint="eastAsia"/>
        </w:rPr>
        <w:t xml:space="preserve">（三） </w:t>
      </w:r>
      <w:r>
        <w:rPr>
          <w:highlight w:val="none"/>
        </w:rPr>
        <w:t>征求业主意见</w:t>
      </w:r>
      <w:r>
        <w:tab/>
      </w:r>
      <w:r>
        <w:fldChar w:fldCharType="begin"/>
      </w:r>
      <w:r>
        <w:instrText xml:space="preserve"> PAGEREF _Toc32023 \h </w:instrText>
      </w:r>
      <w:r>
        <w:fldChar w:fldCharType="separate"/>
      </w:r>
      <w:r>
        <w:t>12</w:t>
      </w:r>
      <w:r>
        <w:fldChar w:fldCharType="end"/>
      </w:r>
      <w:r>
        <w:rPr>
          <w:rFonts w:hint="eastAsia" w:ascii="仿宋_GB2312" w:hAnsi="仿宋_GB2312" w:eastAsia="仿宋_GB2312" w:cs="仿宋_GB2312"/>
          <w:szCs w:val="21"/>
        </w:rPr>
        <w:fldChar w:fldCharType="end"/>
      </w:r>
    </w:p>
    <w:p w14:paraId="126143F8">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_Toc7500 </w:instrText>
      </w:r>
      <w:r>
        <w:rPr>
          <w:rFonts w:hint="eastAsia" w:ascii="仿宋_GB2312" w:hAnsi="仿宋_GB2312" w:eastAsia="仿宋_GB2312" w:cs="仿宋_GB2312"/>
          <w:szCs w:val="21"/>
        </w:rPr>
        <w:fldChar w:fldCharType="separate"/>
      </w:r>
      <w:r>
        <w:rPr>
          <w:rFonts w:hint="eastAsia"/>
        </w:rPr>
        <w:t xml:space="preserve">（四） </w:t>
      </w:r>
      <w:r>
        <w:t>组织实施方案</w:t>
      </w:r>
      <w:r>
        <w:tab/>
      </w:r>
      <w:r>
        <w:fldChar w:fldCharType="begin"/>
      </w:r>
      <w:r>
        <w:instrText xml:space="preserve"> PAGEREF _Toc7500 \h </w:instrText>
      </w:r>
      <w:r>
        <w:fldChar w:fldCharType="separate"/>
      </w:r>
      <w:r>
        <w:t>14</w:t>
      </w:r>
      <w:r>
        <w:fldChar w:fldCharType="end"/>
      </w:r>
      <w:r>
        <w:rPr>
          <w:rFonts w:hint="eastAsia" w:ascii="仿宋_GB2312" w:hAnsi="仿宋_GB2312" w:eastAsia="仿宋_GB2312" w:cs="仿宋_GB2312"/>
          <w:szCs w:val="21"/>
        </w:rPr>
        <w:fldChar w:fldCharType="end"/>
      </w:r>
    </w:p>
    <w:p w14:paraId="151923E0">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_Toc6002 </w:instrText>
      </w:r>
      <w:r>
        <w:rPr>
          <w:rFonts w:hint="eastAsia" w:ascii="仿宋_GB2312" w:hAnsi="仿宋_GB2312" w:eastAsia="仿宋_GB2312" w:cs="仿宋_GB2312"/>
          <w:szCs w:val="21"/>
        </w:rPr>
        <w:fldChar w:fldCharType="separate"/>
      </w:r>
      <w:r>
        <w:rPr>
          <w:rFonts w:hint="eastAsia"/>
        </w:rPr>
        <w:t xml:space="preserve">（五） </w:t>
      </w:r>
      <w:r>
        <w:t>项目验收</w:t>
      </w:r>
      <w:r>
        <w:tab/>
      </w:r>
      <w:r>
        <w:fldChar w:fldCharType="begin"/>
      </w:r>
      <w:r>
        <w:instrText xml:space="preserve"> PAGEREF _Toc6002 \h </w:instrText>
      </w:r>
      <w:r>
        <w:fldChar w:fldCharType="separate"/>
      </w:r>
      <w:r>
        <w:t>14</w:t>
      </w:r>
      <w:r>
        <w:fldChar w:fldCharType="end"/>
      </w:r>
      <w:r>
        <w:rPr>
          <w:rFonts w:hint="eastAsia" w:ascii="仿宋_GB2312" w:hAnsi="仿宋_GB2312" w:eastAsia="仿宋_GB2312" w:cs="仿宋_GB2312"/>
          <w:szCs w:val="21"/>
        </w:rPr>
        <w:fldChar w:fldCharType="end"/>
      </w:r>
    </w:p>
    <w:p w14:paraId="0E0BB98B">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_Toc19163 </w:instrText>
      </w:r>
      <w:r>
        <w:rPr>
          <w:rFonts w:hint="eastAsia" w:ascii="仿宋_GB2312" w:hAnsi="仿宋_GB2312" w:eastAsia="仿宋_GB2312" w:cs="仿宋_GB2312"/>
          <w:szCs w:val="21"/>
        </w:rPr>
        <w:fldChar w:fldCharType="separate"/>
      </w:r>
      <w:r>
        <w:rPr>
          <w:rFonts w:hint="eastAsia"/>
        </w:rPr>
        <w:t xml:space="preserve">（六） </w:t>
      </w:r>
      <w:r>
        <w:t>维修资金申请列支审批（一次性划转）</w:t>
      </w:r>
      <w:r>
        <w:tab/>
      </w:r>
      <w:r>
        <w:fldChar w:fldCharType="begin"/>
      </w:r>
      <w:r>
        <w:instrText xml:space="preserve"> PAGEREF _Toc19163 \h </w:instrText>
      </w:r>
      <w:r>
        <w:fldChar w:fldCharType="separate"/>
      </w:r>
      <w:r>
        <w:t>14</w:t>
      </w:r>
      <w:r>
        <w:fldChar w:fldCharType="end"/>
      </w:r>
      <w:r>
        <w:rPr>
          <w:rFonts w:hint="eastAsia" w:ascii="仿宋_GB2312" w:hAnsi="仿宋_GB2312" w:eastAsia="仿宋_GB2312" w:cs="仿宋_GB2312"/>
          <w:szCs w:val="21"/>
        </w:rPr>
        <w:fldChar w:fldCharType="end"/>
      </w:r>
    </w:p>
    <w:p w14:paraId="0751DD6A">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_Toc29821 </w:instrText>
      </w:r>
      <w:r>
        <w:rPr>
          <w:rFonts w:hint="eastAsia" w:ascii="仿宋_GB2312" w:hAnsi="仿宋_GB2312" w:eastAsia="仿宋_GB2312" w:cs="仿宋_GB2312"/>
          <w:szCs w:val="21"/>
        </w:rPr>
        <w:fldChar w:fldCharType="separate"/>
      </w:r>
      <w:r>
        <w:rPr>
          <w:rFonts w:hint="eastAsia"/>
          <w:lang w:eastAsia="zh-CN"/>
        </w:rPr>
        <w:t xml:space="preserve">（七） </w:t>
      </w:r>
      <w:r>
        <w:t>维修资金列支备案（备案）</w:t>
      </w:r>
      <w:r>
        <w:tab/>
      </w:r>
      <w:r>
        <w:fldChar w:fldCharType="begin"/>
      </w:r>
      <w:r>
        <w:instrText xml:space="preserve"> PAGEREF _Toc29821 \h </w:instrText>
      </w:r>
      <w:r>
        <w:fldChar w:fldCharType="separate"/>
      </w:r>
      <w:r>
        <w:t>15</w:t>
      </w:r>
      <w:r>
        <w:fldChar w:fldCharType="end"/>
      </w:r>
      <w:r>
        <w:rPr>
          <w:rFonts w:hint="eastAsia" w:ascii="仿宋_GB2312" w:hAnsi="仿宋_GB2312" w:eastAsia="仿宋_GB2312" w:cs="仿宋_GB2312"/>
          <w:szCs w:val="21"/>
        </w:rPr>
        <w:fldChar w:fldCharType="end"/>
      </w:r>
    </w:p>
    <w:p w14:paraId="7777F240">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_Toc28592 </w:instrText>
      </w:r>
      <w:r>
        <w:rPr>
          <w:rFonts w:hint="eastAsia" w:ascii="仿宋_GB2312" w:hAnsi="仿宋_GB2312" w:eastAsia="仿宋_GB2312" w:cs="仿宋_GB2312"/>
          <w:szCs w:val="21"/>
        </w:rPr>
        <w:fldChar w:fldCharType="separate"/>
      </w:r>
      <w:r>
        <w:rPr>
          <w:rFonts w:hint="eastAsia"/>
        </w:rPr>
        <w:t xml:space="preserve">（八） </w:t>
      </w:r>
      <w:r>
        <w:rPr>
          <w:highlight w:val="none"/>
        </w:rPr>
        <w:t>划转资金</w:t>
      </w:r>
      <w:r>
        <w:tab/>
      </w:r>
      <w:r>
        <w:fldChar w:fldCharType="begin"/>
      </w:r>
      <w:r>
        <w:instrText xml:space="preserve"> PAGEREF _Toc28592 \h </w:instrText>
      </w:r>
      <w:r>
        <w:fldChar w:fldCharType="separate"/>
      </w:r>
      <w:r>
        <w:t>17</w:t>
      </w:r>
      <w:r>
        <w:fldChar w:fldCharType="end"/>
      </w:r>
      <w:r>
        <w:rPr>
          <w:rFonts w:hint="eastAsia" w:ascii="仿宋_GB2312" w:hAnsi="仿宋_GB2312" w:eastAsia="仿宋_GB2312" w:cs="仿宋_GB2312"/>
          <w:szCs w:val="21"/>
        </w:rPr>
        <w:fldChar w:fldCharType="end"/>
      </w:r>
    </w:p>
    <w:p w14:paraId="5C6F114A">
      <w:pPr>
        <w:pStyle w:val="17"/>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_Toc2750 </w:instrText>
      </w:r>
      <w:r>
        <w:rPr>
          <w:rFonts w:hint="eastAsia" w:ascii="仿宋_GB2312" w:hAnsi="仿宋_GB2312" w:eastAsia="仿宋_GB2312" w:cs="仿宋_GB2312"/>
          <w:szCs w:val="21"/>
        </w:rPr>
        <w:fldChar w:fldCharType="separate"/>
      </w:r>
      <w:r>
        <w:rPr>
          <w:rFonts w:hint="eastAsia"/>
        </w:rPr>
        <w:t xml:space="preserve">六、 </w:t>
      </w:r>
      <w:r>
        <w:t>维修资金紧急情况使用</w:t>
      </w:r>
      <w:r>
        <w:tab/>
      </w:r>
      <w:r>
        <w:fldChar w:fldCharType="begin"/>
      </w:r>
      <w:r>
        <w:instrText xml:space="preserve"> PAGEREF _Toc2750 \h </w:instrText>
      </w:r>
      <w:r>
        <w:fldChar w:fldCharType="separate"/>
      </w:r>
      <w:r>
        <w:t>17</w:t>
      </w:r>
      <w:r>
        <w:fldChar w:fldCharType="end"/>
      </w:r>
      <w:r>
        <w:rPr>
          <w:rFonts w:hint="eastAsia" w:ascii="仿宋_GB2312" w:hAnsi="仿宋_GB2312" w:eastAsia="仿宋_GB2312" w:cs="仿宋_GB2312"/>
          <w:szCs w:val="21"/>
        </w:rPr>
        <w:fldChar w:fldCharType="end"/>
      </w:r>
    </w:p>
    <w:p w14:paraId="5389F982">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_Toc29906 </w:instrText>
      </w:r>
      <w:r>
        <w:rPr>
          <w:rFonts w:hint="eastAsia" w:ascii="仿宋_GB2312" w:hAnsi="仿宋_GB2312" w:eastAsia="仿宋_GB2312" w:cs="仿宋_GB2312"/>
          <w:szCs w:val="21"/>
        </w:rPr>
        <w:fldChar w:fldCharType="separate"/>
      </w:r>
      <w:r>
        <w:t>划转业主大会管理前，其使用按照以下程序办理：</w:t>
      </w:r>
      <w:r>
        <w:tab/>
      </w:r>
      <w:r>
        <w:fldChar w:fldCharType="begin"/>
      </w:r>
      <w:r>
        <w:instrText xml:space="preserve"> PAGEREF _Toc29906 \h </w:instrText>
      </w:r>
      <w:r>
        <w:fldChar w:fldCharType="separate"/>
      </w:r>
      <w:r>
        <w:t>17</w:t>
      </w:r>
      <w:r>
        <w:fldChar w:fldCharType="end"/>
      </w:r>
      <w:r>
        <w:rPr>
          <w:rFonts w:hint="eastAsia" w:ascii="仿宋_GB2312" w:hAnsi="仿宋_GB2312" w:eastAsia="仿宋_GB2312" w:cs="仿宋_GB2312"/>
          <w:szCs w:val="21"/>
        </w:rPr>
        <w:fldChar w:fldCharType="end"/>
      </w:r>
    </w:p>
    <w:p w14:paraId="57BAF192">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_Toc8529 </w:instrText>
      </w:r>
      <w:r>
        <w:rPr>
          <w:rFonts w:hint="eastAsia" w:ascii="仿宋_GB2312" w:hAnsi="仿宋_GB2312" w:eastAsia="仿宋_GB2312" w:cs="仿宋_GB2312"/>
          <w:szCs w:val="21"/>
        </w:rPr>
        <w:fldChar w:fldCharType="separate"/>
      </w:r>
      <w:r>
        <w:rPr>
          <w:rFonts w:hint="eastAsia"/>
        </w:rPr>
        <w:t xml:space="preserve">（一） </w:t>
      </w:r>
      <w:r>
        <w:rPr>
          <w:highlight w:val="none"/>
        </w:rPr>
        <w:t>制定方案</w:t>
      </w:r>
      <w:r>
        <w:tab/>
      </w:r>
      <w:r>
        <w:fldChar w:fldCharType="begin"/>
      </w:r>
      <w:r>
        <w:instrText xml:space="preserve"> PAGEREF _Toc8529 \h </w:instrText>
      </w:r>
      <w:r>
        <w:fldChar w:fldCharType="separate"/>
      </w:r>
      <w:r>
        <w:t>17</w:t>
      </w:r>
      <w:r>
        <w:fldChar w:fldCharType="end"/>
      </w:r>
      <w:r>
        <w:rPr>
          <w:rFonts w:hint="eastAsia" w:ascii="仿宋_GB2312" w:hAnsi="仿宋_GB2312" w:eastAsia="仿宋_GB2312" w:cs="仿宋_GB2312"/>
          <w:szCs w:val="21"/>
        </w:rPr>
        <w:fldChar w:fldCharType="end"/>
      </w:r>
    </w:p>
    <w:p w14:paraId="081FA349">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_Toc18001 </w:instrText>
      </w:r>
      <w:r>
        <w:rPr>
          <w:rFonts w:hint="eastAsia" w:ascii="仿宋_GB2312" w:hAnsi="仿宋_GB2312" w:eastAsia="仿宋_GB2312" w:cs="仿宋_GB2312"/>
          <w:szCs w:val="21"/>
        </w:rPr>
        <w:fldChar w:fldCharType="separate"/>
      </w:r>
      <w:r>
        <w:rPr>
          <w:rFonts w:hint="eastAsia"/>
        </w:rPr>
        <w:t xml:space="preserve">（二） </w:t>
      </w:r>
      <w:r>
        <w:t>维修资金紧急情况使用申请</w:t>
      </w:r>
      <w:r>
        <w:tab/>
      </w:r>
      <w:r>
        <w:fldChar w:fldCharType="begin"/>
      </w:r>
      <w:r>
        <w:instrText xml:space="preserve"> PAGEREF _Toc18001 \h </w:instrText>
      </w:r>
      <w:r>
        <w:fldChar w:fldCharType="separate"/>
      </w:r>
      <w:r>
        <w:t>18</w:t>
      </w:r>
      <w:r>
        <w:fldChar w:fldCharType="end"/>
      </w:r>
      <w:r>
        <w:rPr>
          <w:rFonts w:hint="eastAsia" w:ascii="仿宋_GB2312" w:hAnsi="仿宋_GB2312" w:eastAsia="仿宋_GB2312" w:cs="仿宋_GB2312"/>
          <w:szCs w:val="21"/>
        </w:rPr>
        <w:fldChar w:fldCharType="end"/>
      </w:r>
    </w:p>
    <w:p w14:paraId="5AA3F05D">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_Toc22468 </w:instrText>
      </w:r>
      <w:r>
        <w:rPr>
          <w:rFonts w:hint="eastAsia" w:ascii="仿宋_GB2312" w:hAnsi="仿宋_GB2312" w:eastAsia="仿宋_GB2312" w:cs="仿宋_GB2312"/>
          <w:szCs w:val="21"/>
        </w:rPr>
        <w:fldChar w:fldCharType="separate"/>
      </w:r>
      <w:r>
        <w:rPr>
          <w:rFonts w:hint="eastAsia"/>
        </w:rPr>
        <w:t xml:space="preserve">（三） </w:t>
      </w:r>
      <w:r>
        <w:t>组织实施方案</w:t>
      </w:r>
      <w:r>
        <w:tab/>
      </w:r>
      <w:r>
        <w:fldChar w:fldCharType="begin"/>
      </w:r>
      <w:r>
        <w:instrText xml:space="preserve"> PAGEREF _Toc22468 \h </w:instrText>
      </w:r>
      <w:r>
        <w:fldChar w:fldCharType="separate"/>
      </w:r>
      <w:r>
        <w:t>20</w:t>
      </w:r>
      <w:r>
        <w:fldChar w:fldCharType="end"/>
      </w:r>
      <w:r>
        <w:rPr>
          <w:rFonts w:hint="eastAsia" w:ascii="仿宋_GB2312" w:hAnsi="仿宋_GB2312" w:eastAsia="仿宋_GB2312" w:cs="仿宋_GB2312"/>
          <w:szCs w:val="21"/>
        </w:rPr>
        <w:fldChar w:fldCharType="end"/>
      </w:r>
    </w:p>
    <w:p w14:paraId="7543CCB0">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_Toc25158 </w:instrText>
      </w:r>
      <w:r>
        <w:rPr>
          <w:rFonts w:hint="eastAsia" w:ascii="仿宋_GB2312" w:hAnsi="仿宋_GB2312" w:eastAsia="仿宋_GB2312" w:cs="仿宋_GB2312"/>
          <w:szCs w:val="21"/>
        </w:rPr>
        <w:fldChar w:fldCharType="separate"/>
      </w:r>
      <w:r>
        <w:rPr>
          <w:rFonts w:hint="eastAsia"/>
        </w:rPr>
        <w:t xml:space="preserve">（四） </w:t>
      </w:r>
      <w:r>
        <w:t>项目验收</w:t>
      </w:r>
      <w:r>
        <w:tab/>
      </w:r>
      <w:r>
        <w:fldChar w:fldCharType="begin"/>
      </w:r>
      <w:r>
        <w:instrText xml:space="preserve"> PAGEREF _Toc25158 \h </w:instrText>
      </w:r>
      <w:r>
        <w:fldChar w:fldCharType="separate"/>
      </w:r>
      <w:r>
        <w:t>20</w:t>
      </w:r>
      <w:r>
        <w:fldChar w:fldCharType="end"/>
      </w:r>
      <w:r>
        <w:rPr>
          <w:rFonts w:hint="eastAsia" w:ascii="仿宋_GB2312" w:hAnsi="仿宋_GB2312" w:eastAsia="仿宋_GB2312" w:cs="仿宋_GB2312"/>
          <w:szCs w:val="21"/>
        </w:rPr>
        <w:fldChar w:fldCharType="end"/>
      </w:r>
    </w:p>
    <w:p w14:paraId="2851FFA6">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_Toc1444 </w:instrText>
      </w:r>
      <w:r>
        <w:rPr>
          <w:rFonts w:hint="eastAsia" w:ascii="仿宋_GB2312" w:hAnsi="仿宋_GB2312" w:eastAsia="仿宋_GB2312" w:cs="仿宋_GB2312"/>
          <w:szCs w:val="21"/>
        </w:rPr>
        <w:fldChar w:fldCharType="separate"/>
      </w:r>
      <w:r>
        <w:rPr>
          <w:rFonts w:hint="eastAsia"/>
        </w:rPr>
        <w:t xml:space="preserve">（五） </w:t>
      </w:r>
      <w:r>
        <w:t>维修资金列支审批（</w:t>
      </w:r>
      <w:r>
        <w:rPr>
          <w:rFonts w:hint="eastAsia"/>
          <w:lang w:val="en-US" w:eastAsia="zh-CN"/>
        </w:rPr>
        <w:t>紧急</w:t>
      </w:r>
      <w:r>
        <w:rPr>
          <w:rFonts w:hint="eastAsia"/>
          <w:lang w:eastAsia="zh-CN"/>
        </w:rPr>
        <w:t>）</w:t>
      </w:r>
      <w:r>
        <w:tab/>
      </w:r>
      <w:r>
        <w:fldChar w:fldCharType="begin"/>
      </w:r>
      <w:r>
        <w:instrText xml:space="preserve"> PAGEREF _Toc1444 \h </w:instrText>
      </w:r>
      <w:r>
        <w:fldChar w:fldCharType="separate"/>
      </w:r>
      <w:r>
        <w:t>21</w:t>
      </w:r>
      <w:r>
        <w:fldChar w:fldCharType="end"/>
      </w:r>
      <w:r>
        <w:rPr>
          <w:rFonts w:hint="eastAsia" w:ascii="仿宋_GB2312" w:hAnsi="仿宋_GB2312" w:eastAsia="仿宋_GB2312" w:cs="仿宋_GB2312"/>
          <w:szCs w:val="21"/>
        </w:rPr>
        <w:fldChar w:fldCharType="end"/>
      </w:r>
    </w:p>
    <w:p w14:paraId="5B5C771A">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_Toc5260 </w:instrText>
      </w:r>
      <w:r>
        <w:rPr>
          <w:rFonts w:hint="eastAsia" w:ascii="仿宋_GB2312" w:hAnsi="仿宋_GB2312" w:eastAsia="仿宋_GB2312" w:cs="仿宋_GB2312"/>
          <w:szCs w:val="21"/>
        </w:rPr>
        <w:fldChar w:fldCharType="separate"/>
      </w:r>
      <w:r>
        <w:rPr>
          <w:rFonts w:hint="eastAsia"/>
        </w:rPr>
        <w:t xml:space="preserve">（六） </w:t>
      </w:r>
      <w:r>
        <w:t>划转资金</w:t>
      </w:r>
      <w:r>
        <w:tab/>
      </w:r>
      <w:r>
        <w:fldChar w:fldCharType="begin"/>
      </w:r>
      <w:r>
        <w:instrText xml:space="preserve"> PAGEREF _Toc5260 \h </w:instrText>
      </w:r>
      <w:r>
        <w:fldChar w:fldCharType="separate"/>
      </w:r>
      <w:r>
        <w:t>22</w:t>
      </w:r>
      <w:r>
        <w:fldChar w:fldCharType="end"/>
      </w:r>
      <w:r>
        <w:rPr>
          <w:rFonts w:hint="eastAsia" w:ascii="仿宋_GB2312" w:hAnsi="仿宋_GB2312" w:eastAsia="仿宋_GB2312" w:cs="仿宋_GB2312"/>
          <w:szCs w:val="21"/>
        </w:rPr>
        <w:fldChar w:fldCharType="end"/>
      </w:r>
    </w:p>
    <w:p w14:paraId="34803E6B">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_Toc30654 </w:instrText>
      </w:r>
      <w:r>
        <w:rPr>
          <w:rFonts w:hint="eastAsia" w:ascii="仿宋_GB2312" w:hAnsi="仿宋_GB2312" w:eastAsia="仿宋_GB2312" w:cs="仿宋_GB2312"/>
          <w:szCs w:val="21"/>
        </w:rPr>
        <w:fldChar w:fldCharType="separate"/>
      </w:r>
      <w:r>
        <w:rPr>
          <w:highlight w:val="none"/>
        </w:rPr>
        <w:t>划转业主大会管理后，其使用按照以下程序办理：</w:t>
      </w:r>
      <w:r>
        <w:tab/>
      </w:r>
      <w:r>
        <w:fldChar w:fldCharType="begin"/>
      </w:r>
      <w:r>
        <w:instrText xml:space="preserve"> PAGEREF _Toc30654 \h </w:instrText>
      </w:r>
      <w:r>
        <w:fldChar w:fldCharType="separate"/>
      </w:r>
      <w:r>
        <w:t>22</w:t>
      </w:r>
      <w:r>
        <w:fldChar w:fldCharType="end"/>
      </w:r>
      <w:r>
        <w:rPr>
          <w:rFonts w:hint="eastAsia" w:ascii="仿宋_GB2312" w:hAnsi="仿宋_GB2312" w:eastAsia="仿宋_GB2312" w:cs="仿宋_GB2312"/>
          <w:szCs w:val="21"/>
        </w:rPr>
        <w:fldChar w:fldCharType="end"/>
      </w:r>
    </w:p>
    <w:p w14:paraId="7B5A52D1">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_Toc28057 </w:instrText>
      </w:r>
      <w:r>
        <w:rPr>
          <w:rFonts w:hint="eastAsia" w:ascii="仿宋_GB2312" w:hAnsi="仿宋_GB2312" w:eastAsia="仿宋_GB2312" w:cs="仿宋_GB2312"/>
          <w:szCs w:val="21"/>
        </w:rPr>
        <w:fldChar w:fldCharType="separate"/>
      </w:r>
      <w:r>
        <w:rPr>
          <w:rFonts w:hint="eastAsia"/>
        </w:rPr>
        <w:t xml:space="preserve">（一） </w:t>
      </w:r>
      <w:r>
        <w:rPr>
          <w:highlight w:val="none"/>
        </w:rPr>
        <w:t>制定方案</w:t>
      </w:r>
      <w:r>
        <w:tab/>
      </w:r>
      <w:r>
        <w:fldChar w:fldCharType="begin"/>
      </w:r>
      <w:r>
        <w:instrText xml:space="preserve"> PAGEREF _Toc28057 \h </w:instrText>
      </w:r>
      <w:r>
        <w:fldChar w:fldCharType="separate"/>
      </w:r>
      <w:r>
        <w:t>22</w:t>
      </w:r>
      <w:r>
        <w:fldChar w:fldCharType="end"/>
      </w:r>
      <w:r>
        <w:rPr>
          <w:rFonts w:hint="eastAsia" w:ascii="仿宋_GB2312" w:hAnsi="仿宋_GB2312" w:eastAsia="仿宋_GB2312" w:cs="仿宋_GB2312"/>
          <w:szCs w:val="21"/>
        </w:rPr>
        <w:fldChar w:fldCharType="end"/>
      </w:r>
    </w:p>
    <w:p w14:paraId="3E39ADAF">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_Toc33 </w:instrText>
      </w:r>
      <w:r>
        <w:rPr>
          <w:rFonts w:hint="eastAsia" w:ascii="仿宋_GB2312" w:hAnsi="仿宋_GB2312" w:eastAsia="仿宋_GB2312" w:cs="仿宋_GB2312"/>
          <w:szCs w:val="21"/>
        </w:rPr>
        <w:fldChar w:fldCharType="separate"/>
      </w:r>
      <w:r>
        <w:rPr>
          <w:rFonts w:hint="eastAsia"/>
        </w:rPr>
        <w:t xml:space="preserve">（二） </w:t>
      </w:r>
      <w:r>
        <w:t>维修资金紧急情况使用申请</w:t>
      </w:r>
      <w:r>
        <w:tab/>
      </w:r>
      <w:r>
        <w:fldChar w:fldCharType="begin"/>
      </w:r>
      <w:r>
        <w:instrText xml:space="preserve"> PAGEREF _Toc33 \h </w:instrText>
      </w:r>
      <w:r>
        <w:fldChar w:fldCharType="separate"/>
      </w:r>
      <w:r>
        <w:t>22</w:t>
      </w:r>
      <w:r>
        <w:fldChar w:fldCharType="end"/>
      </w:r>
      <w:r>
        <w:rPr>
          <w:rFonts w:hint="eastAsia" w:ascii="仿宋_GB2312" w:hAnsi="仿宋_GB2312" w:eastAsia="仿宋_GB2312" w:cs="仿宋_GB2312"/>
          <w:szCs w:val="21"/>
        </w:rPr>
        <w:fldChar w:fldCharType="end"/>
      </w:r>
    </w:p>
    <w:p w14:paraId="38BA57A0">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_Toc13547 </w:instrText>
      </w:r>
      <w:r>
        <w:rPr>
          <w:rFonts w:hint="eastAsia" w:ascii="仿宋_GB2312" w:hAnsi="仿宋_GB2312" w:eastAsia="仿宋_GB2312" w:cs="仿宋_GB2312"/>
          <w:szCs w:val="21"/>
        </w:rPr>
        <w:fldChar w:fldCharType="separate"/>
      </w:r>
      <w:r>
        <w:rPr>
          <w:rFonts w:hint="eastAsia"/>
        </w:rPr>
        <w:t xml:space="preserve">（三） </w:t>
      </w:r>
      <w:r>
        <w:t>组织实施方案</w:t>
      </w:r>
      <w:r>
        <w:tab/>
      </w:r>
      <w:r>
        <w:fldChar w:fldCharType="begin"/>
      </w:r>
      <w:r>
        <w:instrText xml:space="preserve"> PAGEREF _Toc13547 \h </w:instrText>
      </w:r>
      <w:r>
        <w:fldChar w:fldCharType="separate"/>
      </w:r>
      <w:r>
        <w:t>24</w:t>
      </w:r>
      <w:r>
        <w:fldChar w:fldCharType="end"/>
      </w:r>
      <w:r>
        <w:rPr>
          <w:rFonts w:hint="eastAsia" w:ascii="仿宋_GB2312" w:hAnsi="仿宋_GB2312" w:eastAsia="仿宋_GB2312" w:cs="仿宋_GB2312"/>
          <w:szCs w:val="21"/>
        </w:rPr>
        <w:fldChar w:fldCharType="end"/>
      </w:r>
    </w:p>
    <w:p w14:paraId="635442DB">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_Toc14172 </w:instrText>
      </w:r>
      <w:r>
        <w:rPr>
          <w:rFonts w:hint="eastAsia" w:ascii="仿宋_GB2312" w:hAnsi="仿宋_GB2312" w:eastAsia="仿宋_GB2312" w:cs="仿宋_GB2312"/>
          <w:szCs w:val="21"/>
        </w:rPr>
        <w:fldChar w:fldCharType="separate"/>
      </w:r>
      <w:r>
        <w:rPr>
          <w:rFonts w:hint="eastAsia"/>
        </w:rPr>
        <w:t xml:space="preserve">（四） </w:t>
      </w:r>
      <w:r>
        <w:t>项目验收</w:t>
      </w:r>
      <w:r>
        <w:tab/>
      </w:r>
      <w:r>
        <w:fldChar w:fldCharType="begin"/>
      </w:r>
      <w:r>
        <w:instrText xml:space="preserve"> PAGEREF _Toc14172 \h </w:instrText>
      </w:r>
      <w:r>
        <w:fldChar w:fldCharType="separate"/>
      </w:r>
      <w:r>
        <w:t>25</w:t>
      </w:r>
      <w:r>
        <w:fldChar w:fldCharType="end"/>
      </w:r>
      <w:r>
        <w:rPr>
          <w:rFonts w:hint="eastAsia" w:ascii="仿宋_GB2312" w:hAnsi="仿宋_GB2312" w:eastAsia="仿宋_GB2312" w:cs="仿宋_GB2312"/>
          <w:szCs w:val="21"/>
        </w:rPr>
        <w:fldChar w:fldCharType="end"/>
      </w:r>
    </w:p>
    <w:p w14:paraId="4C3089E0">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_Toc23502 </w:instrText>
      </w:r>
      <w:r>
        <w:rPr>
          <w:rFonts w:hint="eastAsia" w:ascii="仿宋_GB2312" w:hAnsi="仿宋_GB2312" w:eastAsia="仿宋_GB2312" w:cs="仿宋_GB2312"/>
          <w:szCs w:val="21"/>
        </w:rPr>
        <w:fldChar w:fldCharType="separate"/>
      </w:r>
      <w:r>
        <w:rPr>
          <w:rFonts w:hint="eastAsia"/>
        </w:rPr>
        <w:t xml:space="preserve">（五） </w:t>
      </w:r>
      <w:r>
        <w:t>维修资金列支审批（</w:t>
      </w:r>
      <w:r>
        <w:rPr>
          <w:rFonts w:hint="eastAsia"/>
          <w:lang w:val="en-US" w:eastAsia="zh-CN"/>
        </w:rPr>
        <w:t>紧急</w:t>
      </w:r>
      <w:r>
        <w:t>）</w:t>
      </w:r>
      <w:r>
        <w:tab/>
      </w:r>
      <w:r>
        <w:fldChar w:fldCharType="begin"/>
      </w:r>
      <w:r>
        <w:instrText xml:space="preserve"> PAGEREF _Toc23502 \h </w:instrText>
      </w:r>
      <w:r>
        <w:fldChar w:fldCharType="separate"/>
      </w:r>
      <w:r>
        <w:t>25</w:t>
      </w:r>
      <w:r>
        <w:fldChar w:fldCharType="end"/>
      </w:r>
      <w:r>
        <w:rPr>
          <w:rFonts w:hint="eastAsia" w:ascii="仿宋_GB2312" w:hAnsi="仿宋_GB2312" w:eastAsia="仿宋_GB2312" w:cs="仿宋_GB2312"/>
          <w:szCs w:val="21"/>
        </w:rPr>
        <w:fldChar w:fldCharType="end"/>
      </w:r>
    </w:p>
    <w:p w14:paraId="0B333F3D">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_Toc149 </w:instrText>
      </w:r>
      <w:r>
        <w:rPr>
          <w:rFonts w:hint="eastAsia" w:ascii="仿宋_GB2312" w:hAnsi="仿宋_GB2312" w:eastAsia="仿宋_GB2312" w:cs="仿宋_GB2312"/>
          <w:szCs w:val="21"/>
        </w:rPr>
        <w:fldChar w:fldCharType="separate"/>
      </w:r>
      <w:r>
        <w:rPr>
          <w:rFonts w:hint="eastAsia"/>
        </w:rPr>
        <w:t xml:space="preserve">（六） </w:t>
      </w:r>
      <w:r>
        <w:t>维修资金列支备案（备案）</w:t>
      </w:r>
      <w:r>
        <w:tab/>
      </w:r>
      <w:r>
        <w:fldChar w:fldCharType="begin"/>
      </w:r>
      <w:r>
        <w:instrText xml:space="preserve"> PAGEREF _Toc149 \h </w:instrText>
      </w:r>
      <w:r>
        <w:fldChar w:fldCharType="separate"/>
      </w:r>
      <w:r>
        <w:t>26</w:t>
      </w:r>
      <w:r>
        <w:fldChar w:fldCharType="end"/>
      </w:r>
      <w:r>
        <w:rPr>
          <w:rFonts w:hint="eastAsia" w:ascii="仿宋_GB2312" w:hAnsi="仿宋_GB2312" w:eastAsia="仿宋_GB2312" w:cs="仿宋_GB2312"/>
          <w:szCs w:val="21"/>
        </w:rPr>
        <w:fldChar w:fldCharType="end"/>
      </w:r>
    </w:p>
    <w:p w14:paraId="1BE9FEAA">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_Toc23451 </w:instrText>
      </w:r>
      <w:r>
        <w:rPr>
          <w:rFonts w:hint="eastAsia" w:ascii="仿宋_GB2312" w:hAnsi="仿宋_GB2312" w:eastAsia="仿宋_GB2312" w:cs="仿宋_GB2312"/>
          <w:szCs w:val="21"/>
        </w:rPr>
        <w:fldChar w:fldCharType="separate"/>
      </w:r>
      <w:r>
        <w:rPr>
          <w:rFonts w:hint="eastAsia"/>
        </w:rPr>
        <w:t xml:space="preserve">（七） </w:t>
      </w:r>
      <w:r>
        <w:rPr>
          <w:highlight w:val="none"/>
        </w:rPr>
        <w:t>划转资金</w:t>
      </w:r>
      <w:r>
        <w:tab/>
      </w:r>
      <w:r>
        <w:fldChar w:fldCharType="begin"/>
      </w:r>
      <w:r>
        <w:instrText xml:space="preserve"> PAGEREF _Toc23451 \h </w:instrText>
      </w:r>
      <w:r>
        <w:fldChar w:fldCharType="separate"/>
      </w:r>
      <w:r>
        <w:t>27</w:t>
      </w:r>
      <w:r>
        <w:fldChar w:fldCharType="end"/>
      </w:r>
      <w:r>
        <w:rPr>
          <w:rFonts w:hint="eastAsia" w:ascii="仿宋_GB2312" w:hAnsi="仿宋_GB2312" w:eastAsia="仿宋_GB2312" w:cs="仿宋_GB2312"/>
          <w:szCs w:val="21"/>
        </w:rPr>
        <w:fldChar w:fldCharType="end"/>
      </w:r>
    </w:p>
    <w:p w14:paraId="112E76BC">
      <w:pPr>
        <w:pStyle w:val="17"/>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_Toc12135 </w:instrText>
      </w:r>
      <w:r>
        <w:rPr>
          <w:rFonts w:hint="eastAsia" w:ascii="仿宋_GB2312" w:hAnsi="仿宋_GB2312" w:eastAsia="仿宋_GB2312" w:cs="仿宋_GB2312"/>
          <w:szCs w:val="21"/>
        </w:rPr>
        <w:fldChar w:fldCharType="separate"/>
      </w:r>
      <w:r>
        <w:rPr>
          <w:rFonts w:hint="eastAsia"/>
        </w:rPr>
        <w:t xml:space="preserve">七、 </w:t>
      </w:r>
      <w:r>
        <w:t>使用项目撤销</w:t>
      </w:r>
      <w:r>
        <w:tab/>
      </w:r>
      <w:r>
        <w:fldChar w:fldCharType="begin"/>
      </w:r>
      <w:r>
        <w:instrText xml:space="preserve"> PAGEREF _Toc12135 \h </w:instrText>
      </w:r>
      <w:r>
        <w:fldChar w:fldCharType="separate"/>
      </w:r>
      <w:r>
        <w:t>28</w:t>
      </w:r>
      <w:r>
        <w:fldChar w:fldCharType="end"/>
      </w:r>
      <w:r>
        <w:rPr>
          <w:rFonts w:hint="eastAsia" w:ascii="仿宋_GB2312" w:hAnsi="仿宋_GB2312" w:eastAsia="仿宋_GB2312" w:cs="仿宋_GB2312"/>
          <w:szCs w:val="21"/>
        </w:rPr>
        <w:fldChar w:fldCharType="end"/>
      </w:r>
    </w:p>
    <w:p w14:paraId="55EA6133">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_Toc665 </w:instrText>
      </w:r>
      <w:r>
        <w:rPr>
          <w:rFonts w:hint="eastAsia" w:ascii="仿宋_GB2312" w:hAnsi="仿宋_GB2312" w:eastAsia="仿宋_GB2312" w:cs="仿宋_GB2312"/>
          <w:szCs w:val="21"/>
        </w:rPr>
        <w:fldChar w:fldCharType="separate"/>
      </w:r>
      <w:r>
        <w:rPr>
          <w:rFonts w:hint="eastAsia" w:ascii="Times New Roman" w:hAnsi="Calibri" w:eastAsia="宋体" w:cs="Times New Roman"/>
          <w:bCs/>
          <w:kern w:val="2"/>
          <w:szCs w:val="20"/>
          <w:highlight w:val="none"/>
          <w:lang w:val="en-US" w:eastAsia="zh-CN" w:bidi="ar-SA"/>
        </w:rPr>
        <w:t>注意事项：</w:t>
      </w:r>
      <w:r>
        <w:tab/>
      </w:r>
      <w:r>
        <w:fldChar w:fldCharType="begin"/>
      </w:r>
      <w:r>
        <w:instrText xml:space="preserve"> PAGEREF _Toc665 \h </w:instrText>
      </w:r>
      <w:r>
        <w:fldChar w:fldCharType="separate"/>
      </w:r>
      <w:r>
        <w:t>28</w:t>
      </w:r>
      <w:r>
        <w:fldChar w:fldCharType="end"/>
      </w:r>
      <w:r>
        <w:rPr>
          <w:rFonts w:hint="eastAsia" w:ascii="仿宋_GB2312" w:hAnsi="仿宋_GB2312" w:eastAsia="仿宋_GB2312" w:cs="仿宋_GB2312"/>
          <w:szCs w:val="21"/>
        </w:rPr>
        <w:fldChar w:fldCharType="end"/>
      </w:r>
    </w:p>
    <w:p w14:paraId="2665A4CB">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_Toc26031 </w:instrText>
      </w:r>
      <w:r>
        <w:rPr>
          <w:rFonts w:hint="eastAsia" w:ascii="仿宋_GB2312" w:hAnsi="仿宋_GB2312" w:eastAsia="仿宋_GB2312" w:cs="仿宋_GB2312"/>
          <w:szCs w:val="21"/>
        </w:rPr>
        <w:fldChar w:fldCharType="separate"/>
      </w:r>
      <w:r>
        <w:rPr>
          <w:rFonts w:hint="eastAsia"/>
        </w:rPr>
        <w:t xml:space="preserve">（一） </w:t>
      </w:r>
      <w:r>
        <w:rPr>
          <w:highlight w:val="none"/>
        </w:rPr>
        <w:t>划转业主大会管理前，其使用按照以下程序办理：</w:t>
      </w:r>
      <w:r>
        <w:tab/>
      </w:r>
      <w:r>
        <w:fldChar w:fldCharType="begin"/>
      </w:r>
      <w:r>
        <w:instrText xml:space="preserve"> PAGEREF _Toc26031 \h </w:instrText>
      </w:r>
      <w:r>
        <w:fldChar w:fldCharType="separate"/>
      </w:r>
      <w:r>
        <w:t>28</w:t>
      </w:r>
      <w:r>
        <w:fldChar w:fldCharType="end"/>
      </w:r>
      <w:r>
        <w:rPr>
          <w:rFonts w:hint="eastAsia" w:ascii="仿宋_GB2312" w:hAnsi="仿宋_GB2312" w:eastAsia="仿宋_GB2312" w:cs="仿宋_GB2312"/>
          <w:szCs w:val="21"/>
        </w:rPr>
        <w:fldChar w:fldCharType="end"/>
      </w:r>
    </w:p>
    <w:p w14:paraId="0A61EABF">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_Toc3360 </w:instrText>
      </w:r>
      <w:r>
        <w:rPr>
          <w:rFonts w:hint="eastAsia" w:ascii="仿宋_GB2312" w:hAnsi="仿宋_GB2312" w:eastAsia="仿宋_GB2312" w:cs="仿宋_GB2312"/>
          <w:szCs w:val="21"/>
        </w:rPr>
        <w:fldChar w:fldCharType="separate"/>
      </w:r>
      <w:r>
        <w:rPr>
          <w:rFonts w:hint="eastAsia"/>
        </w:rPr>
        <w:t xml:space="preserve">（二） </w:t>
      </w:r>
      <w:r>
        <w:rPr>
          <w:highlight w:val="none"/>
        </w:rPr>
        <w:t>划转业主大会管理后，其使用按照以下程序办理：</w:t>
      </w:r>
      <w:r>
        <w:tab/>
      </w:r>
      <w:r>
        <w:fldChar w:fldCharType="begin"/>
      </w:r>
      <w:r>
        <w:instrText xml:space="preserve"> PAGEREF _Toc3360 \h </w:instrText>
      </w:r>
      <w:r>
        <w:fldChar w:fldCharType="separate"/>
      </w:r>
      <w:r>
        <w:t>28</w:t>
      </w:r>
      <w:r>
        <w:fldChar w:fldCharType="end"/>
      </w:r>
      <w:r>
        <w:rPr>
          <w:rFonts w:hint="eastAsia" w:ascii="仿宋_GB2312" w:hAnsi="仿宋_GB2312" w:eastAsia="仿宋_GB2312" w:cs="仿宋_GB2312"/>
          <w:szCs w:val="21"/>
        </w:rPr>
        <w:fldChar w:fldCharType="end"/>
      </w:r>
    </w:p>
    <w:p w14:paraId="64B827F9">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_Toc12454 </w:instrText>
      </w:r>
      <w:r>
        <w:rPr>
          <w:rFonts w:hint="eastAsia" w:ascii="仿宋_GB2312" w:hAnsi="仿宋_GB2312" w:eastAsia="仿宋_GB2312" w:cs="仿宋_GB2312"/>
          <w:szCs w:val="21"/>
        </w:rPr>
        <w:fldChar w:fldCharType="separate"/>
      </w:r>
      <w:r>
        <w:t>项目撤销公示：</w:t>
      </w:r>
      <w:r>
        <w:tab/>
      </w:r>
      <w:r>
        <w:fldChar w:fldCharType="begin"/>
      </w:r>
      <w:r>
        <w:instrText xml:space="preserve"> PAGEREF _Toc12454 \h </w:instrText>
      </w:r>
      <w:r>
        <w:fldChar w:fldCharType="separate"/>
      </w:r>
      <w:r>
        <w:t>29</w:t>
      </w:r>
      <w:r>
        <w:fldChar w:fldCharType="end"/>
      </w:r>
      <w:r>
        <w:rPr>
          <w:rFonts w:hint="eastAsia" w:ascii="仿宋_GB2312" w:hAnsi="仿宋_GB2312" w:eastAsia="仿宋_GB2312" w:cs="仿宋_GB2312"/>
          <w:szCs w:val="21"/>
        </w:rPr>
        <w:fldChar w:fldCharType="end"/>
      </w:r>
    </w:p>
    <w:p w14:paraId="780E8BF4">
      <w:pPr>
        <w:pStyle w:val="17"/>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_Toc5304 </w:instrText>
      </w:r>
      <w:r>
        <w:rPr>
          <w:rFonts w:hint="eastAsia" w:ascii="仿宋_GB2312" w:hAnsi="仿宋_GB2312" w:eastAsia="仿宋_GB2312" w:cs="仿宋_GB2312"/>
          <w:szCs w:val="21"/>
        </w:rPr>
        <w:fldChar w:fldCharType="separate"/>
      </w:r>
      <w:r>
        <w:rPr>
          <w:rFonts w:hint="eastAsia"/>
        </w:rPr>
        <w:t xml:space="preserve">八、 </w:t>
      </w:r>
      <w:r>
        <w:rPr>
          <w:highlight w:val="none"/>
        </w:rPr>
        <w:t>业主大会决定划转维修资金自管</w:t>
      </w:r>
      <w:r>
        <w:tab/>
      </w:r>
      <w:r>
        <w:fldChar w:fldCharType="begin"/>
      </w:r>
      <w:r>
        <w:instrText xml:space="preserve"> PAGEREF _Toc5304 \h </w:instrText>
      </w:r>
      <w:r>
        <w:fldChar w:fldCharType="separate"/>
      </w:r>
      <w:r>
        <w:t>29</w:t>
      </w:r>
      <w:r>
        <w:fldChar w:fldCharType="end"/>
      </w:r>
      <w:r>
        <w:rPr>
          <w:rFonts w:hint="eastAsia" w:ascii="仿宋_GB2312" w:hAnsi="仿宋_GB2312" w:eastAsia="仿宋_GB2312" w:cs="仿宋_GB2312"/>
          <w:szCs w:val="21"/>
        </w:rPr>
        <w:fldChar w:fldCharType="end"/>
      </w:r>
    </w:p>
    <w:p w14:paraId="00CCD23E">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_Toc26628 </w:instrText>
      </w:r>
      <w:r>
        <w:rPr>
          <w:rFonts w:hint="eastAsia" w:ascii="仿宋_GB2312" w:hAnsi="仿宋_GB2312" w:eastAsia="仿宋_GB2312" w:cs="仿宋_GB2312"/>
          <w:szCs w:val="21"/>
        </w:rPr>
        <w:fldChar w:fldCharType="separate"/>
      </w:r>
      <w:r>
        <w:rPr>
          <w:rFonts w:hint="eastAsia"/>
        </w:rPr>
        <w:t xml:space="preserve">（一） </w:t>
      </w:r>
      <w:r>
        <w:t>制定</w:t>
      </w:r>
      <w:r>
        <w:rPr>
          <w:rFonts w:hint="eastAsia"/>
        </w:rPr>
        <w:t>本物业管理区域维修资金管理制度</w:t>
      </w:r>
      <w:r>
        <w:tab/>
      </w:r>
      <w:r>
        <w:fldChar w:fldCharType="begin"/>
      </w:r>
      <w:r>
        <w:instrText xml:space="preserve"> PAGEREF _Toc26628 \h </w:instrText>
      </w:r>
      <w:r>
        <w:fldChar w:fldCharType="separate"/>
      </w:r>
      <w:r>
        <w:t>29</w:t>
      </w:r>
      <w:r>
        <w:fldChar w:fldCharType="end"/>
      </w:r>
      <w:r>
        <w:rPr>
          <w:rFonts w:hint="eastAsia" w:ascii="仿宋_GB2312" w:hAnsi="仿宋_GB2312" w:eastAsia="仿宋_GB2312" w:cs="仿宋_GB2312"/>
          <w:szCs w:val="21"/>
        </w:rPr>
        <w:fldChar w:fldCharType="end"/>
      </w:r>
    </w:p>
    <w:p w14:paraId="24DE93BE">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_Toc27975 </w:instrText>
      </w:r>
      <w:r>
        <w:rPr>
          <w:rFonts w:hint="eastAsia" w:ascii="仿宋_GB2312" w:hAnsi="仿宋_GB2312" w:eastAsia="仿宋_GB2312" w:cs="仿宋_GB2312"/>
          <w:szCs w:val="21"/>
        </w:rPr>
        <w:fldChar w:fldCharType="separate"/>
      </w:r>
      <w:r>
        <w:rPr>
          <w:rFonts w:hint="eastAsia"/>
        </w:rPr>
        <w:t xml:space="preserve">（二） </w:t>
      </w:r>
      <w:r>
        <w:t>组织业主大会表决</w:t>
      </w:r>
      <w:r>
        <w:tab/>
      </w:r>
      <w:r>
        <w:fldChar w:fldCharType="begin"/>
      </w:r>
      <w:r>
        <w:instrText xml:space="preserve"> PAGEREF _Toc27975 \h </w:instrText>
      </w:r>
      <w:r>
        <w:fldChar w:fldCharType="separate"/>
      </w:r>
      <w:r>
        <w:t>29</w:t>
      </w:r>
      <w:r>
        <w:fldChar w:fldCharType="end"/>
      </w:r>
      <w:r>
        <w:rPr>
          <w:rFonts w:hint="eastAsia" w:ascii="仿宋_GB2312" w:hAnsi="仿宋_GB2312" w:eastAsia="仿宋_GB2312" w:cs="仿宋_GB2312"/>
          <w:szCs w:val="21"/>
        </w:rPr>
        <w:fldChar w:fldCharType="end"/>
      </w:r>
    </w:p>
    <w:p w14:paraId="4D929594">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_Toc9982 </w:instrText>
      </w:r>
      <w:r>
        <w:rPr>
          <w:rFonts w:hint="eastAsia" w:ascii="仿宋_GB2312" w:hAnsi="仿宋_GB2312" w:eastAsia="仿宋_GB2312" w:cs="仿宋_GB2312"/>
          <w:szCs w:val="21"/>
        </w:rPr>
        <w:fldChar w:fldCharType="separate"/>
      </w:r>
      <w:r>
        <w:rPr>
          <w:rFonts w:hint="eastAsia"/>
        </w:rPr>
        <w:t xml:space="preserve">（三） </w:t>
      </w:r>
      <w:r>
        <w:t>划转管理权限</w:t>
      </w:r>
      <w:r>
        <w:tab/>
      </w:r>
      <w:r>
        <w:fldChar w:fldCharType="begin"/>
      </w:r>
      <w:r>
        <w:instrText xml:space="preserve"> PAGEREF _Toc9982 \h </w:instrText>
      </w:r>
      <w:r>
        <w:fldChar w:fldCharType="separate"/>
      </w:r>
      <w:r>
        <w:t>29</w:t>
      </w:r>
      <w:r>
        <w:fldChar w:fldCharType="end"/>
      </w:r>
      <w:r>
        <w:rPr>
          <w:rFonts w:hint="eastAsia" w:ascii="仿宋_GB2312" w:hAnsi="仿宋_GB2312" w:eastAsia="仿宋_GB2312" w:cs="仿宋_GB2312"/>
          <w:szCs w:val="21"/>
        </w:rPr>
        <w:fldChar w:fldCharType="end"/>
      </w:r>
    </w:p>
    <w:p w14:paraId="620CCC79">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_Toc2182 </w:instrText>
      </w:r>
      <w:r>
        <w:rPr>
          <w:rFonts w:hint="eastAsia" w:ascii="仿宋_GB2312" w:hAnsi="仿宋_GB2312" w:eastAsia="仿宋_GB2312" w:cs="仿宋_GB2312"/>
          <w:szCs w:val="21"/>
        </w:rPr>
        <w:fldChar w:fldCharType="separate"/>
      </w:r>
      <w:r>
        <w:rPr>
          <w:rFonts w:hint="eastAsia"/>
        </w:rPr>
        <w:t xml:space="preserve">（四） </w:t>
      </w:r>
      <w:r>
        <w:t>划转维修资金自管公示</w:t>
      </w:r>
      <w:r>
        <w:tab/>
      </w:r>
      <w:r>
        <w:fldChar w:fldCharType="begin"/>
      </w:r>
      <w:r>
        <w:instrText xml:space="preserve"> PAGEREF _Toc2182 \h </w:instrText>
      </w:r>
      <w:r>
        <w:fldChar w:fldCharType="separate"/>
      </w:r>
      <w:r>
        <w:t>30</w:t>
      </w:r>
      <w:r>
        <w:fldChar w:fldCharType="end"/>
      </w:r>
      <w:r>
        <w:rPr>
          <w:rFonts w:hint="eastAsia" w:ascii="仿宋_GB2312" w:hAnsi="仿宋_GB2312" w:eastAsia="仿宋_GB2312" w:cs="仿宋_GB2312"/>
          <w:szCs w:val="21"/>
        </w:rPr>
        <w:fldChar w:fldCharType="end"/>
      </w:r>
    </w:p>
    <w:p w14:paraId="3E6D6EB5">
      <w:pPr>
        <w:pStyle w:val="17"/>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_Toc13909 </w:instrText>
      </w:r>
      <w:r>
        <w:rPr>
          <w:rFonts w:hint="eastAsia" w:ascii="仿宋_GB2312" w:hAnsi="仿宋_GB2312" w:eastAsia="仿宋_GB2312" w:cs="仿宋_GB2312"/>
          <w:szCs w:val="21"/>
        </w:rPr>
        <w:fldChar w:fldCharType="separate"/>
      </w:r>
      <w:r>
        <w:rPr>
          <w:rFonts w:hint="eastAsia"/>
        </w:rPr>
        <w:t xml:space="preserve">九、 </w:t>
      </w:r>
      <w:r>
        <w:rPr>
          <w:rFonts w:hint="eastAsia"/>
          <w:highlight w:val="none"/>
          <w:lang w:val="en-US" w:eastAsia="zh-CN"/>
        </w:rPr>
        <w:t>划</w:t>
      </w:r>
      <w:r>
        <w:rPr>
          <w:highlight w:val="none"/>
        </w:rPr>
        <w:t>转维修资金</w:t>
      </w:r>
      <w:r>
        <w:rPr>
          <w:rFonts w:hint="eastAsia"/>
          <w:highlight w:val="none"/>
          <w:lang w:val="en-US" w:eastAsia="zh-CN"/>
        </w:rPr>
        <w:t>中心</w:t>
      </w:r>
      <w:r>
        <w:rPr>
          <w:highlight w:val="none"/>
        </w:rPr>
        <w:t>代管</w:t>
      </w:r>
      <w:r>
        <w:tab/>
      </w:r>
      <w:r>
        <w:fldChar w:fldCharType="begin"/>
      </w:r>
      <w:r>
        <w:instrText xml:space="preserve"> PAGEREF _Toc13909 \h </w:instrText>
      </w:r>
      <w:r>
        <w:fldChar w:fldCharType="separate"/>
      </w:r>
      <w:r>
        <w:t>30</w:t>
      </w:r>
      <w:r>
        <w:fldChar w:fldCharType="end"/>
      </w:r>
      <w:r>
        <w:rPr>
          <w:rFonts w:hint="eastAsia" w:ascii="仿宋_GB2312" w:hAnsi="仿宋_GB2312" w:eastAsia="仿宋_GB2312" w:cs="仿宋_GB2312"/>
          <w:szCs w:val="21"/>
        </w:rPr>
        <w:fldChar w:fldCharType="end"/>
      </w:r>
    </w:p>
    <w:p w14:paraId="20542F84">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_Toc31324 </w:instrText>
      </w:r>
      <w:r>
        <w:rPr>
          <w:rFonts w:hint="eastAsia" w:ascii="仿宋_GB2312" w:hAnsi="仿宋_GB2312" w:eastAsia="仿宋_GB2312" w:cs="仿宋_GB2312"/>
          <w:szCs w:val="21"/>
        </w:rPr>
        <w:fldChar w:fldCharType="separate"/>
      </w:r>
      <w:r>
        <w:rPr>
          <w:rFonts w:hint="eastAsia"/>
        </w:rPr>
        <w:t xml:space="preserve">（一） </w:t>
      </w:r>
      <w:r>
        <w:t>组织业主大会表决</w:t>
      </w:r>
      <w:r>
        <w:tab/>
      </w:r>
      <w:r>
        <w:fldChar w:fldCharType="begin"/>
      </w:r>
      <w:r>
        <w:instrText xml:space="preserve"> PAGEREF _Toc31324 \h </w:instrText>
      </w:r>
      <w:r>
        <w:fldChar w:fldCharType="separate"/>
      </w:r>
      <w:r>
        <w:t>30</w:t>
      </w:r>
      <w:r>
        <w:fldChar w:fldCharType="end"/>
      </w:r>
      <w:r>
        <w:rPr>
          <w:rFonts w:hint="eastAsia" w:ascii="仿宋_GB2312" w:hAnsi="仿宋_GB2312" w:eastAsia="仿宋_GB2312" w:cs="仿宋_GB2312"/>
          <w:szCs w:val="21"/>
        </w:rPr>
        <w:fldChar w:fldCharType="end"/>
      </w:r>
    </w:p>
    <w:p w14:paraId="09A7966A">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_Toc14300 </w:instrText>
      </w:r>
      <w:r>
        <w:rPr>
          <w:rFonts w:hint="eastAsia" w:ascii="仿宋_GB2312" w:hAnsi="仿宋_GB2312" w:eastAsia="仿宋_GB2312" w:cs="仿宋_GB2312"/>
          <w:szCs w:val="21"/>
        </w:rPr>
        <w:fldChar w:fldCharType="separate"/>
      </w:r>
      <w:r>
        <w:rPr>
          <w:rFonts w:hint="eastAsia"/>
        </w:rPr>
        <w:t xml:space="preserve">（二） </w:t>
      </w:r>
      <w:r>
        <w:t>划转管理权限</w:t>
      </w:r>
      <w:r>
        <w:tab/>
      </w:r>
      <w:r>
        <w:fldChar w:fldCharType="begin"/>
      </w:r>
      <w:r>
        <w:instrText xml:space="preserve"> PAGEREF _Toc14300 \h </w:instrText>
      </w:r>
      <w:r>
        <w:fldChar w:fldCharType="separate"/>
      </w:r>
      <w:r>
        <w:t>31</w:t>
      </w:r>
      <w:r>
        <w:fldChar w:fldCharType="end"/>
      </w:r>
      <w:r>
        <w:rPr>
          <w:rFonts w:hint="eastAsia" w:ascii="仿宋_GB2312" w:hAnsi="仿宋_GB2312" w:eastAsia="仿宋_GB2312" w:cs="仿宋_GB2312"/>
          <w:szCs w:val="21"/>
        </w:rPr>
        <w:fldChar w:fldCharType="end"/>
      </w:r>
    </w:p>
    <w:p w14:paraId="3D2C6A58">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_Toc19662 </w:instrText>
      </w:r>
      <w:r>
        <w:rPr>
          <w:rFonts w:hint="eastAsia" w:ascii="仿宋_GB2312" w:hAnsi="仿宋_GB2312" w:eastAsia="仿宋_GB2312" w:cs="仿宋_GB2312"/>
          <w:szCs w:val="21"/>
        </w:rPr>
        <w:fldChar w:fldCharType="separate"/>
      </w:r>
      <w:r>
        <w:rPr>
          <w:rFonts w:hint="eastAsia"/>
        </w:rPr>
        <w:t xml:space="preserve">（三） </w:t>
      </w:r>
      <w:r>
        <w:t>划转维修资金</w:t>
      </w:r>
      <w:r>
        <w:rPr>
          <w:rFonts w:hint="eastAsia"/>
          <w:lang w:val="en-US" w:eastAsia="zh-CN"/>
        </w:rPr>
        <w:t>中心代</w:t>
      </w:r>
      <w:r>
        <w:t>管公示</w:t>
      </w:r>
      <w:r>
        <w:tab/>
      </w:r>
      <w:r>
        <w:fldChar w:fldCharType="begin"/>
      </w:r>
      <w:r>
        <w:instrText xml:space="preserve"> PAGEREF _Toc19662 \h </w:instrText>
      </w:r>
      <w:r>
        <w:fldChar w:fldCharType="separate"/>
      </w:r>
      <w:r>
        <w:t>31</w:t>
      </w:r>
      <w:r>
        <w:fldChar w:fldCharType="end"/>
      </w:r>
      <w:r>
        <w:rPr>
          <w:rFonts w:hint="eastAsia" w:ascii="仿宋_GB2312" w:hAnsi="仿宋_GB2312" w:eastAsia="仿宋_GB2312" w:cs="仿宋_GB2312"/>
          <w:szCs w:val="21"/>
        </w:rPr>
        <w:fldChar w:fldCharType="end"/>
      </w:r>
    </w:p>
    <w:p w14:paraId="234180EA">
      <w:pPr>
        <w:pStyle w:val="17"/>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_Toc10005 </w:instrText>
      </w:r>
      <w:r>
        <w:rPr>
          <w:rFonts w:hint="eastAsia" w:ascii="仿宋_GB2312" w:hAnsi="仿宋_GB2312" w:eastAsia="仿宋_GB2312" w:cs="仿宋_GB2312"/>
          <w:szCs w:val="21"/>
        </w:rPr>
        <w:fldChar w:fldCharType="separate"/>
      </w:r>
      <w:r>
        <w:rPr>
          <w:rFonts w:hint="eastAsia"/>
        </w:rPr>
        <w:t xml:space="preserve">十、 </w:t>
      </w:r>
      <w:r>
        <w:rPr>
          <w:highlight w:val="none"/>
        </w:rPr>
        <w:t>维修资金账号拆分</w:t>
      </w:r>
      <w:r>
        <w:tab/>
      </w:r>
      <w:r>
        <w:fldChar w:fldCharType="begin"/>
      </w:r>
      <w:r>
        <w:instrText xml:space="preserve"> PAGEREF _Toc10005 \h </w:instrText>
      </w:r>
      <w:r>
        <w:fldChar w:fldCharType="separate"/>
      </w:r>
      <w:r>
        <w:t>31</w:t>
      </w:r>
      <w:r>
        <w:fldChar w:fldCharType="end"/>
      </w:r>
      <w:r>
        <w:rPr>
          <w:rFonts w:hint="eastAsia" w:ascii="仿宋_GB2312" w:hAnsi="仿宋_GB2312" w:eastAsia="仿宋_GB2312" w:cs="仿宋_GB2312"/>
          <w:szCs w:val="21"/>
        </w:rPr>
        <w:fldChar w:fldCharType="end"/>
      </w:r>
    </w:p>
    <w:p w14:paraId="4B195CFB">
      <w:pPr>
        <w:pStyle w:val="17"/>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_Toc2206 </w:instrText>
      </w:r>
      <w:r>
        <w:rPr>
          <w:rFonts w:hint="eastAsia" w:ascii="仿宋_GB2312" w:hAnsi="仿宋_GB2312" w:eastAsia="仿宋_GB2312" w:cs="仿宋_GB2312"/>
          <w:szCs w:val="21"/>
        </w:rPr>
        <w:fldChar w:fldCharType="separate"/>
      </w:r>
      <w:r>
        <w:rPr>
          <w:rFonts w:hint="eastAsia"/>
        </w:rPr>
        <w:t xml:space="preserve">十一、 </w:t>
      </w:r>
      <w:r>
        <w:t>维修资金账号合并</w:t>
      </w:r>
      <w:r>
        <w:tab/>
      </w:r>
      <w:r>
        <w:fldChar w:fldCharType="begin"/>
      </w:r>
      <w:r>
        <w:instrText xml:space="preserve"> PAGEREF _Toc2206 \h </w:instrText>
      </w:r>
      <w:r>
        <w:fldChar w:fldCharType="separate"/>
      </w:r>
      <w:r>
        <w:t>32</w:t>
      </w:r>
      <w:r>
        <w:fldChar w:fldCharType="end"/>
      </w:r>
      <w:r>
        <w:rPr>
          <w:rFonts w:hint="eastAsia" w:ascii="仿宋_GB2312" w:hAnsi="仿宋_GB2312" w:eastAsia="仿宋_GB2312" w:cs="仿宋_GB2312"/>
          <w:szCs w:val="21"/>
        </w:rPr>
        <w:fldChar w:fldCharType="end"/>
      </w:r>
    </w:p>
    <w:p w14:paraId="6EBA0529">
      <w:pPr>
        <w:pStyle w:val="17"/>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_Toc8152 </w:instrText>
      </w:r>
      <w:r>
        <w:rPr>
          <w:rFonts w:hint="eastAsia" w:ascii="仿宋_GB2312" w:hAnsi="仿宋_GB2312" w:eastAsia="仿宋_GB2312" w:cs="仿宋_GB2312"/>
          <w:szCs w:val="21"/>
        </w:rPr>
        <w:fldChar w:fldCharType="separate"/>
      </w:r>
      <w:r>
        <w:rPr>
          <w:rFonts w:hint="eastAsia"/>
        </w:rPr>
        <w:t xml:space="preserve">十二、 </w:t>
      </w:r>
      <w:r>
        <w:t>收款账号信息变更（更正业务转化）</w:t>
      </w:r>
      <w:r>
        <w:tab/>
      </w:r>
      <w:r>
        <w:fldChar w:fldCharType="begin"/>
      </w:r>
      <w:r>
        <w:instrText xml:space="preserve"> PAGEREF _Toc8152 \h </w:instrText>
      </w:r>
      <w:r>
        <w:fldChar w:fldCharType="separate"/>
      </w:r>
      <w:r>
        <w:t>32</w:t>
      </w:r>
      <w:r>
        <w:fldChar w:fldCharType="end"/>
      </w:r>
      <w:r>
        <w:rPr>
          <w:rFonts w:hint="eastAsia" w:ascii="仿宋_GB2312" w:hAnsi="仿宋_GB2312" w:eastAsia="仿宋_GB2312" w:cs="仿宋_GB2312"/>
          <w:szCs w:val="21"/>
        </w:rPr>
        <w:fldChar w:fldCharType="end"/>
      </w:r>
    </w:p>
    <w:p w14:paraId="19424E3D">
      <w:pPr>
        <w:pStyle w:val="17"/>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_Toc16349 </w:instrText>
      </w:r>
      <w:r>
        <w:rPr>
          <w:rFonts w:hint="eastAsia" w:ascii="仿宋_GB2312" w:hAnsi="仿宋_GB2312" w:eastAsia="仿宋_GB2312" w:cs="仿宋_GB2312"/>
          <w:szCs w:val="21"/>
        </w:rPr>
        <w:fldChar w:fldCharType="separate"/>
      </w:r>
      <w:r>
        <w:rPr>
          <w:rFonts w:hint="eastAsia"/>
        </w:rPr>
        <w:t xml:space="preserve">十三、 </w:t>
      </w:r>
      <w:r>
        <w:t>维修资金信息变更</w:t>
      </w:r>
      <w:r>
        <w:tab/>
      </w:r>
      <w:r>
        <w:fldChar w:fldCharType="begin"/>
      </w:r>
      <w:r>
        <w:instrText xml:space="preserve"> PAGEREF _Toc16349 \h </w:instrText>
      </w:r>
      <w:r>
        <w:fldChar w:fldCharType="separate"/>
      </w:r>
      <w:r>
        <w:t>33</w:t>
      </w:r>
      <w:r>
        <w:fldChar w:fldCharType="end"/>
      </w:r>
      <w:r>
        <w:rPr>
          <w:rFonts w:hint="eastAsia" w:ascii="仿宋_GB2312" w:hAnsi="仿宋_GB2312" w:eastAsia="仿宋_GB2312" w:cs="仿宋_GB2312"/>
          <w:szCs w:val="21"/>
        </w:rPr>
        <w:fldChar w:fldCharType="end"/>
      </w:r>
    </w:p>
    <w:p w14:paraId="78971103">
      <w:pPr>
        <w:pStyle w:val="17"/>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_Toc8998 </w:instrText>
      </w:r>
      <w:r>
        <w:rPr>
          <w:rFonts w:hint="eastAsia" w:ascii="仿宋_GB2312" w:hAnsi="仿宋_GB2312" w:eastAsia="仿宋_GB2312" w:cs="仿宋_GB2312"/>
          <w:szCs w:val="21"/>
        </w:rPr>
        <w:fldChar w:fldCharType="separate"/>
      </w:r>
      <w:r>
        <w:rPr>
          <w:rFonts w:hint="eastAsia"/>
        </w:rPr>
        <w:t xml:space="preserve">十四、 </w:t>
      </w:r>
      <w:r>
        <w:t>绑定物业区域</w:t>
      </w:r>
      <w:r>
        <w:tab/>
      </w:r>
      <w:r>
        <w:fldChar w:fldCharType="begin"/>
      </w:r>
      <w:r>
        <w:instrText xml:space="preserve"> PAGEREF _Toc8998 \h </w:instrText>
      </w:r>
      <w:r>
        <w:fldChar w:fldCharType="separate"/>
      </w:r>
      <w:r>
        <w:t>33</w:t>
      </w:r>
      <w:r>
        <w:fldChar w:fldCharType="end"/>
      </w:r>
      <w:r>
        <w:rPr>
          <w:rFonts w:hint="eastAsia" w:ascii="仿宋_GB2312" w:hAnsi="仿宋_GB2312" w:eastAsia="仿宋_GB2312" w:cs="仿宋_GB2312"/>
          <w:szCs w:val="21"/>
        </w:rPr>
        <w:fldChar w:fldCharType="end"/>
      </w:r>
    </w:p>
    <w:p w14:paraId="56FA1669">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_Toc4592 </w:instrText>
      </w:r>
      <w:r>
        <w:rPr>
          <w:rFonts w:hint="eastAsia" w:ascii="仿宋_GB2312" w:hAnsi="仿宋_GB2312" w:eastAsia="仿宋_GB2312" w:cs="仿宋_GB2312"/>
          <w:szCs w:val="21"/>
        </w:rPr>
        <w:fldChar w:fldCharType="separate"/>
      </w:r>
      <w:r>
        <w:rPr>
          <w:rFonts w:hint="eastAsia"/>
        </w:rPr>
        <w:t xml:space="preserve">（一） </w:t>
      </w:r>
      <w:r>
        <w:t>变更物业区域开发建设单位（开发建设单位绑定物业区域）</w:t>
      </w:r>
      <w:r>
        <w:tab/>
      </w:r>
      <w:r>
        <w:fldChar w:fldCharType="begin"/>
      </w:r>
      <w:r>
        <w:instrText xml:space="preserve"> PAGEREF _Toc4592 \h </w:instrText>
      </w:r>
      <w:r>
        <w:fldChar w:fldCharType="separate"/>
      </w:r>
      <w:r>
        <w:t>33</w:t>
      </w:r>
      <w:r>
        <w:fldChar w:fldCharType="end"/>
      </w:r>
      <w:r>
        <w:rPr>
          <w:rFonts w:hint="eastAsia" w:ascii="仿宋_GB2312" w:hAnsi="仿宋_GB2312" w:eastAsia="仿宋_GB2312" w:cs="仿宋_GB2312"/>
          <w:szCs w:val="21"/>
        </w:rPr>
        <w:fldChar w:fldCharType="end"/>
      </w:r>
    </w:p>
    <w:p w14:paraId="570B0D22">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_Toc5010 </w:instrText>
      </w:r>
      <w:r>
        <w:rPr>
          <w:rFonts w:hint="eastAsia" w:ascii="仿宋_GB2312" w:hAnsi="仿宋_GB2312" w:eastAsia="仿宋_GB2312" w:cs="仿宋_GB2312"/>
          <w:szCs w:val="21"/>
        </w:rPr>
        <w:fldChar w:fldCharType="separate"/>
      </w:r>
      <w:r>
        <w:rPr>
          <w:rFonts w:hint="eastAsia"/>
        </w:rPr>
        <w:t xml:space="preserve">（二） </w:t>
      </w:r>
      <w:r>
        <w:t>变更物业区域物业服务企业（物业服务企业绑定物业区域）</w:t>
      </w:r>
      <w:r>
        <w:tab/>
      </w:r>
      <w:r>
        <w:fldChar w:fldCharType="begin"/>
      </w:r>
      <w:r>
        <w:instrText xml:space="preserve"> PAGEREF _Toc5010 \h </w:instrText>
      </w:r>
      <w:r>
        <w:fldChar w:fldCharType="separate"/>
      </w:r>
      <w:r>
        <w:t>33</w:t>
      </w:r>
      <w:r>
        <w:fldChar w:fldCharType="end"/>
      </w:r>
      <w:r>
        <w:rPr>
          <w:rFonts w:hint="eastAsia" w:ascii="仿宋_GB2312" w:hAnsi="仿宋_GB2312" w:eastAsia="仿宋_GB2312" w:cs="仿宋_GB2312"/>
          <w:szCs w:val="21"/>
        </w:rPr>
        <w:fldChar w:fldCharType="end"/>
      </w:r>
    </w:p>
    <w:p w14:paraId="15F25945">
      <w:pPr>
        <w:pStyle w:val="17"/>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_Toc7387 </w:instrText>
      </w:r>
      <w:r>
        <w:rPr>
          <w:rFonts w:hint="eastAsia" w:ascii="仿宋_GB2312" w:hAnsi="仿宋_GB2312" w:eastAsia="仿宋_GB2312" w:cs="仿宋_GB2312"/>
          <w:szCs w:val="21"/>
        </w:rPr>
        <w:fldChar w:fldCharType="separate"/>
      </w:r>
      <w:r>
        <w:rPr>
          <w:rFonts w:hint="eastAsia"/>
        </w:rPr>
        <w:t xml:space="preserve">十五、 </w:t>
      </w:r>
      <w:r>
        <w:t>房屋账号注销</w:t>
      </w:r>
      <w:r>
        <w:tab/>
      </w:r>
      <w:r>
        <w:fldChar w:fldCharType="begin"/>
      </w:r>
      <w:r>
        <w:instrText xml:space="preserve"> PAGEREF _Toc7387 \h </w:instrText>
      </w:r>
      <w:r>
        <w:fldChar w:fldCharType="separate"/>
      </w:r>
      <w:r>
        <w:t>34</w:t>
      </w:r>
      <w:r>
        <w:fldChar w:fldCharType="end"/>
      </w:r>
      <w:r>
        <w:rPr>
          <w:rFonts w:hint="eastAsia" w:ascii="仿宋_GB2312" w:hAnsi="仿宋_GB2312" w:eastAsia="仿宋_GB2312" w:cs="仿宋_GB2312"/>
          <w:szCs w:val="21"/>
        </w:rPr>
        <w:fldChar w:fldCharType="end"/>
      </w:r>
    </w:p>
    <w:p w14:paraId="3F10FFDB">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_Toc11748 </w:instrText>
      </w:r>
      <w:r>
        <w:rPr>
          <w:rFonts w:hint="eastAsia" w:ascii="仿宋_GB2312" w:hAnsi="仿宋_GB2312" w:eastAsia="仿宋_GB2312" w:cs="仿宋_GB2312"/>
          <w:szCs w:val="21"/>
        </w:rPr>
        <w:fldChar w:fldCharType="separate"/>
      </w:r>
      <w:r>
        <w:rPr>
          <w:rFonts w:hint="eastAsia"/>
        </w:rPr>
        <w:t xml:space="preserve">（一） </w:t>
      </w:r>
      <w:r>
        <w:t>重复房屋账号注销</w:t>
      </w:r>
      <w:r>
        <w:tab/>
      </w:r>
      <w:r>
        <w:fldChar w:fldCharType="begin"/>
      </w:r>
      <w:r>
        <w:instrText xml:space="preserve"> PAGEREF _Toc11748 \h </w:instrText>
      </w:r>
      <w:r>
        <w:fldChar w:fldCharType="separate"/>
      </w:r>
      <w:r>
        <w:t>34</w:t>
      </w:r>
      <w:r>
        <w:fldChar w:fldCharType="end"/>
      </w:r>
      <w:r>
        <w:rPr>
          <w:rFonts w:hint="eastAsia" w:ascii="仿宋_GB2312" w:hAnsi="仿宋_GB2312" w:eastAsia="仿宋_GB2312" w:cs="仿宋_GB2312"/>
          <w:szCs w:val="21"/>
        </w:rPr>
        <w:fldChar w:fldCharType="end"/>
      </w:r>
    </w:p>
    <w:p w14:paraId="06983200">
      <w:pPr>
        <w:pStyle w:val="19"/>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_Toc11729 </w:instrText>
      </w:r>
      <w:r>
        <w:rPr>
          <w:rFonts w:hint="eastAsia" w:ascii="仿宋_GB2312" w:hAnsi="仿宋_GB2312" w:eastAsia="仿宋_GB2312" w:cs="仿宋_GB2312"/>
          <w:szCs w:val="21"/>
        </w:rPr>
        <w:fldChar w:fldCharType="separate"/>
      </w:r>
      <w:r>
        <w:rPr>
          <w:rFonts w:hint="eastAsia"/>
        </w:rPr>
        <w:t xml:space="preserve">（二） </w:t>
      </w:r>
      <w:r>
        <w:t>房屋灭失</w:t>
      </w:r>
      <w:r>
        <w:tab/>
      </w:r>
      <w:r>
        <w:fldChar w:fldCharType="begin"/>
      </w:r>
      <w:r>
        <w:instrText xml:space="preserve"> PAGEREF _Toc11729 \h </w:instrText>
      </w:r>
      <w:r>
        <w:fldChar w:fldCharType="separate"/>
      </w:r>
      <w:r>
        <w:t>34</w:t>
      </w:r>
      <w:r>
        <w:fldChar w:fldCharType="end"/>
      </w:r>
      <w:r>
        <w:rPr>
          <w:rFonts w:hint="eastAsia" w:ascii="仿宋_GB2312" w:hAnsi="仿宋_GB2312" w:eastAsia="仿宋_GB2312" w:cs="仿宋_GB2312"/>
          <w:szCs w:val="21"/>
        </w:rPr>
        <w:fldChar w:fldCharType="end"/>
      </w:r>
    </w:p>
    <w:p w14:paraId="2603A0C8">
      <w:pPr>
        <w:pStyle w:val="17"/>
        <w:tabs>
          <w:tab w:val="right" w:leader="dot" w:pos="8306"/>
        </w:tabs>
      </w:pPr>
      <w:r>
        <w:rPr>
          <w:rFonts w:hint="eastAsia" w:ascii="仿宋_GB2312" w:hAnsi="仿宋_GB2312" w:eastAsia="仿宋_GB2312" w:cs="仿宋_GB2312"/>
          <w:szCs w:val="21"/>
        </w:rPr>
        <w:fldChar w:fldCharType="begin"/>
      </w:r>
      <w:r>
        <w:rPr>
          <w:rFonts w:hint="eastAsia" w:ascii="仿宋_GB2312" w:hAnsi="仿宋_GB2312" w:eastAsia="仿宋_GB2312" w:cs="仿宋_GB2312"/>
          <w:szCs w:val="21"/>
        </w:rPr>
        <w:instrText xml:space="preserve"> HYPERLINK \l _Toc21339 </w:instrText>
      </w:r>
      <w:r>
        <w:rPr>
          <w:rFonts w:hint="eastAsia" w:ascii="仿宋_GB2312" w:hAnsi="仿宋_GB2312" w:eastAsia="仿宋_GB2312" w:cs="仿宋_GB2312"/>
          <w:szCs w:val="21"/>
        </w:rPr>
        <w:fldChar w:fldCharType="separate"/>
      </w:r>
      <w:r>
        <w:rPr>
          <w:rFonts w:hint="eastAsia"/>
        </w:rPr>
        <w:t xml:space="preserve">十六、 </w:t>
      </w:r>
      <w:r>
        <w:t>办理流程详解：</w:t>
      </w:r>
      <w:r>
        <w:tab/>
      </w:r>
      <w:r>
        <w:fldChar w:fldCharType="begin"/>
      </w:r>
      <w:r>
        <w:instrText xml:space="preserve"> PAGEREF _Toc21339 \h </w:instrText>
      </w:r>
      <w:r>
        <w:fldChar w:fldCharType="separate"/>
      </w:r>
      <w:r>
        <w:t>35</w:t>
      </w:r>
      <w:r>
        <w:fldChar w:fldCharType="end"/>
      </w:r>
      <w:r>
        <w:rPr>
          <w:rFonts w:hint="eastAsia" w:ascii="仿宋_GB2312" w:hAnsi="仿宋_GB2312" w:eastAsia="仿宋_GB2312" w:cs="仿宋_GB2312"/>
          <w:szCs w:val="21"/>
        </w:rPr>
        <w:fldChar w:fldCharType="end"/>
      </w:r>
    </w:p>
    <w:p w14:paraId="17EB681D">
      <w:pPr>
        <w:wordWrap w:val="0"/>
        <w:spacing w:line="0" w:lineRule="atLeast"/>
        <w:sectPr>
          <w:headerReference r:id="rId3" w:type="default"/>
          <w:footerReference r:id="rId4" w:type="default"/>
          <w:pgSz w:w="11906" w:h="16838"/>
          <w:pgMar w:top="1440" w:right="1800" w:bottom="1440" w:left="1800" w:header="851" w:footer="992" w:gutter="0"/>
          <w:pgNumType w:start="1"/>
          <w:cols w:space="720" w:num="1"/>
          <w:docGrid w:type="lines" w:linePitch="312" w:charSpace="0"/>
        </w:sectPr>
      </w:pPr>
      <w:r>
        <w:rPr>
          <w:rFonts w:hint="eastAsia" w:ascii="仿宋_GB2312" w:hAnsi="仿宋_GB2312" w:eastAsia="仿宋_GB2312" w:cs="仿宋_GB2312"/>
          <w:szCs w:val="21"/>
        </w:rPr>
        <w:fldChar w:fldCharType="end"/>
      </w:r>
      <w:bookmarkStart w:id="30" w:name="_Toc21601"/>
      <w:bookmarkStart w:id="31" w:name="_Toc47423607"/>
      <w:bookmarkStart w:id="32" w:name="_Toc6549"/>
      <w:bookmarkStart w:id="33" w:name="_Toc6144"/>
      <w:bookmarkStart w:id="34" w:name="_Toc19880"/>
      <w:bookmarkStart w:id="35" w:name="_Toc3732"/>
      <w:bookmarkStart w:id="36" w:name="_Toc23457"/>
      <w:bookmarkStart w:id="37" w:name="_Toc25665"/>
      <w:bookmarkStart w:id="38" w:name="_Toc3766"/>
      <w:bookmarkStart w:id="39" w:name="_Toc23092"/>
      <w:bookmarkStart w:id="40" w:name="_Toc13171"/>
      <w:bookmarkStart w:id="41" w:name="_Toc30175"/>
      <w:bookmarkStart w:id="42" w:name="_Toc24289"/>
    </w:p>
    <w:p w14:paraId="4C27D40B">
      <w:pPr>
        <w:pStyle w:val="2"/>
        <w:keepNext/>
        <w:numPr>
          <w:ilvl w:val="0"/>
          <w:numId w:val="1"/>
        </w:numPr>
        <w:topLinePunct w:val="0"/>
        <w:ind w:left="0" w:leftChars="0" w:firstLine="0" w:firstLineChars="0"/>
        <w:rPr>
          <w:b w:val="0"/>
        </w:rPr>
      </w:pPr>
      <w:bookmarkStart w:id="43" w:name="_Toc30150"/>
      <w:r>
        <w:t>维修资金信息管理系统账号注册</w:t>
      </w:r>
      <w:bookmarkEnd w:id="30"/>
      <w:bookmarkEnd w:id="43"/>
    </w:p>
    <w:p w14:paraId="09A990B3">
      <w:pPr>
        <w:pStyle w:val="12"/>
        <w:rPr>
          <w:highlight w:val="none"/>
        </w:rPr>
      </w:pPr>
      <w:r>
        <w:rPr>
          <w:highlight w:val="none"/>
        </w:rPr>
        <w:t>首次使用东莞市住宅专项维修资金公众服务平台（网址：</w:t>
      </w:r>
      <w:r>
        <w:rPr>
          <w:highlight w:val="none"/>
        </w:rPr>
        <w:fldChar w:fldCharType="begin"/>
      </w:r>
      <w:r>
        <w:rPr>
          <w:highlight w:val="none"/>
        </w:rPr>
        <w:instrText xml:space="preserve"> HYPERLINK "http://zjj.dg.gov.cn/DGSWXZJ_PublicWeb/Custom/Index" </w:instrText>
      </w:r>
      <w:r>
        <w:rPr>
          <w:highlight w:val="none"/>
        </w:rPr>
        <w:fldChar w:fldCharType="separate"/>
      </w:r>
      <w:r>
        <w:rPr>
          <w:rStyle w:val="26"/>
          <w:highlight w:val="none"/>
        </w:rPr>
        <w:t>http://zjj.dg.gov.cn/DGSWXZJ_PublicWeb/Custom/Index</w:t>
      </w:r>
      <w:r>
        <w:rPr>
          <w:highlight w:val="none"/>
        </w:rPr>
        <w:fldChar w:fldCharType="end"/>
      </w:r>
      <w:r>
        <w:rPr>
          <w:highlight w:val="none"/>
        </w:rPr>
        <w:t>，以下简称“服务平台”）的物业服务企业、开发建设单位和业主委员会，必须在上述网址注册账号。</w:t>
      </w:r>
    </w:p>
    <w:p w14:paraId="7B8A4B34">
      <w:pPr>
        <w:pStyle w:val="3"/>
        <w:keepNext/>
        <w:numPr>
          <w:ilvl w:val="0"/>
          <w:numId w:val="2"/>
        </w:numPr>
        <w:topLinePunct w:val="0"/>
        <w:ind w:left="0" w:leftChars="0" w:firstLine="0" w:firstLineChars="0"/>
        <w:rPr>
          <w:b w:val="0"/>
        </w:rPr>
      </w:pPr>
      <w:bookmarkStart w:id="44" w:name="_Toc27388"/>
      <w:bookmarkStart w:id="45" w:name="_Toc21103"/>
      <w:bookmarkStart w:id="46" w:name="_Toc22475"/>
      <w:bookmarkStart w:id="47" w:name="_Toc20327"/>
      <w:bookmarkStart w:id="48" w:name="_Toc14261"/>
      <w:r>
        <w:t>物业服务企业账号注册。</w:t>
      </w:r>
      <w:bookmarkEnd w:id="44"/>
      <w:bookmarkEnd w:id="45"/>
      <w:bookmarkEnd w:id="46"/>
      <w:bookmarkEnd w:id="47"/>
      <w:bookmarkEnd w:id="48"/>
    </w:p>
    <w:p w14:paraId="2D51CAC3">
      <w:pPr>
        <w:pStyle w:val="12"/>
        <w:rPr>
          <w:b/>
        </w:rPr>
      </w:pPr>
      <w:r>
        <w:t>物业服务企业在</w:t>
      </w:r>
      <w:r>
        <w:rPr>
          <w:b/>
        </w:rPr>
        <w:t>东莞市住宅专项维修资金公众服务平台</w:t>
      </w:r>
      <w:r>
        <w:t>填写资料并绑定一个所在的物业区域后，2天内</w:t>
      </w:r>
      <w:r>
        <w:rPr>
          <w:b/>
        </w:rPr>
        <w:t>持下列纸质材料到房屋所在地的镇（街）房管所提出申请：</w:t>
      </w:r>
    </w:p>
    <w:p w14:paraId="47CFFDEA">
      <w:pPr>
        <w:pStyle w:val="12"/>
        <w:numPr>
          <w:ilvl w:val="0"/>
          <w:numId w:val="3"/>
        </w:numPr>
        <w:ind w:left="0" w:leftChars="0" w:firstLine="480" w:firstLineChars="0"/>
        <w:rPr>
          <w:b w:val="0"/>
        </w:rPr>
      </w:pPr>
      <w:r>
        <w:t>统一社会信用代码证复印件（容缺受理材料）</w:t>
      </w:r>
      <w:r>
        <w:rPr>
          <w:rFonts w:hint="eastAsia"/>
          <w:lang w:eastAsia="zh-CN"/>
        </w:rPr>
        <w:t>；</w:t>
      </w:r>
    </w:p>
    <w:p w14:paraId="21AD5FE4">
      <w:pPr>
        <w:pStyle w:val="12"/>
        <w:numPr>
          <w:ilvl w:val="0"/>
          <w:numId w:val="3"/>
        </w:numPr>
        <w:ind w:left="0" w:leftChars="0" w:firstLine="480" w:firstLineChars="0"/>
        <w:rPr>
          <w:b w:val="0"/>
        </w:rPr>
      </w:pPr>
      <w:r>
        <w:rPr>
          <w:rFonts w:hint="eastAsia"/>
          <w:lang w:eastAsia="zh-CN"/>
        </w:rPr>
        <w:t>《信息安全保密承诺书》</w:t>
      </w:r>
      <w:r>
        <w:t>（在“表格及其填写说明” 或东莞市住宅专项维修资金公众服务平台资料处下载填写，</w:t>
      </w:r>
      <w:r>
        <w:rPr>
          <w:rFonts w:hint="eastAsia"/>
          <w:lang w:eastAsia="zh-CN"/>
        </w:rPr>
        <w:t>法定代表人或其授权委托人签名并加盖公章</w:t>
      </w:r>
      <w:r>
        <w:t>）</w:t>
      </w:r>
      <w:r>
        <w:rPr>
          <w:rFonts w:hint="eastAsia"/>
          <w:lang w:eastAsia="zh-CN"/>
        </w:rPr>
        <w:t>；</w:t>
      </w:r>
    </w:p>
    <w:p w14:paraId="7656A200">
      <w:pPr>
        <w:pStyle w:val="12"/>
        <w:numPr>
          <w:ilvl w:val="0"/>
          <w:numId w:val="3"/>
        </w:numPr>
        <w:ind w:left="0" w:leftChars="0" w:firstLine="480" w:firstLineChars="0"/>
        <w:rPr>
          <w:b w:val="0"/>
        </w:rPr>
      </w:pPr>
      <w:r>
        <w:t>物业服务合同复印件（</w:t>
      </w:r>
      <w:r>
        <w:rPr>
          <w:rFonts w:hint="eastAsia"/>
          <w:lang w:eastAsia="zh-CN"/>
        </w:rPr>
        <w:t>法定代表人或其授权委托人签名并加盖公章</w:t>
      </w:r>
      <w:r>
        <w:t>）</w:t>
      </w:r>
      <w:r>
        <w:rPr>
          <w:rFonts w:hint="eastAsia"/>
          <w:lang w:eastAsia="zh-CN"/>
        </w:rPr>
        <w:t>；</w:t>
      </w:r>
    </w:p>
    <w:p w14:paraId="512E2B6C">
      <w:pPr>
        <w:pStyle w:val="12"/>
        <w:numPr>
          <w:ilvl w:val="0"/>
          <w:numId w:val="3"/>
        </w:numPr>
        <w:ind w:left="0" w:leftChars="0" w:firstLine="480" w:firstLineChars="0"/>
        <w:rPr>
          <w:b w:val="0"/>
        </w:rPr>
      </w:pPr>
      <w:r>
        <w:rPr>
          <w:rFonts w:hint="eastAsia"/>
          <w:lang w:eastAsia="zh-CN"/>
        </w:rPr>
        <w:t>《</w:t>
      </w:r>
      <w:r>
        <w:t>东莞市住宅专项维修资金物业服务企业注册申请表</w:t>
      </w:r>
      <w:r>
        <w:rPr>
          <w:rFonts w:hint="eastAsia"/>
          <w:lang w:eastAsia="zh-CN"/>
        </w:rPr>
        <w:t>》</w:t>
      </w:r>
      <w:r>
        <w:rPr>
          <w:color w:val="000000"/>
        </w:rPr>
        <w:t>（在维修资金系统填写并打印纸质材料并</w:t>
      </w:r>
      <w:r>
        <w:rPr>
          <w:rFonts w:hint="eastAsia"/>
          <w:color w:val="000000"/>
          <w:lang w:eastAsia="zh-CN"/>
        </w:rPr>
        <w:t>法定代表人或其授权委托人签名并加盖公章</w:t>
      </w:r>
      <w:r>
        <w:rPr>
          <w:color w:val="000000"/>
        </w:rPr>
        <w:t>）</w:t>
      </w:r>
      <w:r>
        <w:t>。</w:t>
      </w:r>
    </w:p>
    <w:p w14:paraId="0DCBA2B6">
      <w:pPr>
        <w:pStyle w:val="12"/>
        <w:numPr>
          <w:ilvl w:val="0"/>
          <w:numId w:val="0"/>
        </w:numPr>
        <w:ind w:left="0" w:leftChars="0" w:firstLine="420" w:firstLineChars="175"/>
        <w:rPr>
          <w:b w:val="0"/>
        </w:rPr>
      </w:pPr>
      <w:r>
        <w:t>属于相关部门指派物业服务企业</w:t>
      </w:r>
      <w:r>
        <w:rPr>
          <w:b/>
          <w:bCs/>
        </w:rPr>
        <w:t>不能提供物业服务合同</w:t>
      </w:r>
      <w:r>
        <w:rPr>
          <w:rFonts w:hint="eastAsia"/>
          <w:b/>
          <w:bCs/>
          <w:color w:val="auto"/>
          <w:lang w:val="en-US" w:eastAsia="zh-CN"/>
        </w:rPr>
        <w:t>或</w:t>
      </w:r>
      <w:r>
        <w:rPr>
          <w:rFonts w:hint="eastAsia"/>
          <w:color w:val="auto"/>
          <w:lang w:val="en-US" w:eastAsia="zh-CN"/>
        </w:rPr>
        <w:t>事实上管理项目但不能提供物业服务合同</w:t>
      </w:r>
      <w:r>
        <w:t>的应提</w:t>
      </w:r>
      <w:r>
        <w:rPr>
          <w:rFonts w:hint="eastAsia"/>
          <w:lang w:eastAsia="zh-CN"/>
        </w:rPr>
        <w:t>交以</w:t>
      </w:r>
      <w:r>
        <w:t>下资料：</w:t>
      </w:r>
    </w:p>
    <w:p w14:paraId="1C3B2F98">
      <w:pPr>
        <w:pStyle w:val="12"/>
        <w:numPr>
          <w:ilvl w:val="0"/>
          <w:numId w:val="3"/>
        </w:numPr>
        <w:ind w:left="0" w:leftChars="0" w:firstLine="480" w:firstLineChars="0"/>
        <w:rPr>
          <w:b w:val="0"/>
        </w:rPr>
      </w:pPr>
      <w:r>
        <w:t>当地政府（社区）的代管证明；</w:t>
      </w:r>
    </w:p>
    <w:p w14:paraId="601EA6A0">
      <w:pPr>
        <w:pStyle w:val="12"/>
        <w:numPr>
          <w:ilvl w:val="0"/>
          <w:numId w:val="3"/>
        </w:numPr>
        <w:ind w:left="0" w:leftChars="0" w:firstLine="480" w:firstLineChars="0"/>
        <w:rPr>
          <w:b w:val="0"/>
        </w:rPr>
      </w:pPr>
      <w:r>
        <w:t>当地房管所实地调查后的情况说明。</w:t>
      </w:r>
    </w:p>
    <w:p w14:paraId="6BA2B5B5">
      <w:pPr>
        <w:pStyle w:val="12"/>
        <w:numPr>
          <w:ilvl w:val="0"/>
          <w:numId w:val="0"/>
        </w:numPr>
        <w:ind w:left="0" w:leftChars="0" w:firstLine="420" w:firstLineChars="175"/>
        <w:rPr>
          <w:b/>
          <w:bCs/>
        </w:rPr>
      </w:pPr>
      <w:r>
        <w:rPr>
          <w:b/>
          <w:bCs/>
        </w:rPr>
        <w:t>业务流程：</w:t>
      </w:r>
    </w:p>
    <w:p w14:paraId="30ADE532">
      <w:pPr>
        <w:pStyle w:val="12"/>
        <w:rPr>
          <w:rFonts w:hint="eastAsia" w:ascii="仿宋_GB2312" w:hAnsi="仿宋_GB2312" w:eastAsia="仿宋_GB2312" w:cs="仿宋_GB2312"/>
          <w:sz w:val="32"/>
          <w:szCs w:val="32"/>
        </w:rPr>
      </w:pPr>
      <w:r>
        <w:t>申请→受理</w:t>
      </w:r>
      <w:r>
        <w:rPr>
          <w:rFonts w:hint="eastAsia"/>
          <w:lang w:eastAsia="zh-CN"/>
        </w:rPr>
        <w:t>（</w:t>
      </w:r>
      <w:r>
        <w:t>房管所1个工作日内）→承办</w:t>
      </w:r>
      <w:r>
        <w:rPr>
          <w:rFonts w:hint="eastAsia"/>
          <w:lang w:eastAsia="zh-CN"/>
        </w:rPr>
        <w:t>（</w:t>
      </w:r>
      <w:r>
        <w:t>房管所3个工作日内）→办结</w:t>
      </w:r>
      <w:r>
        <w:rPr>
          <w:rFonts w:hint="eastAsia"/>
          <w:lang w:eastAsia="zh-CN"/>
        </w:rPr>
        <w:t>（</w:t>
      </w:r>
      <w:r>
        <w:t>房管所1个工作日内）</w:t>
      </w:r>
    </w:p>
    <w:p w14:paraId="5658D085">
      <w:pPr>
        <w:pStyle w:val="3"/>
        <w:keepNext/>
        <w:numPr>
          <w:ilvl w:val="0"/>
          <w:numId w:val="2"/>
        </w:numPr>
        <w:topLinePunct w:val="0"/>
        <w:ind w:left="0" w:leftChars="0" w:firstLine="0" w:firstLineChars="0"/>
        <w:rPr>
          <w:b w:val="0"/>
        </w:rPr>
      </w:pPr>
      <w:bookmarkStart w:id="49" w:name="_Toc10274"/>
      <w:bookmarkStart w:id="50" w:name="_Toc14166"/>
      <w:bookmarkStart w:id="51" w:name="_Toc5815"/>
      <w:bookmarkStart w:id="52" w:name="_Toc10030"/>
      <w:bookmarkStart w:id="53" w:name="_Toc31196"/>
      <w:r>
        <w:t>开发建设单位账号注册。</w:t>
      </w:r>
      <w:bookmarkEnd w:id="49"/>
      <w:bookmarkEnd w:id="50"/>
      <w:bookmarkEnd w:id="51"/>
      <w:bookmarkEnd w:id="52"/>
      <w:bookmarkEnd w:id="53"/>
    </w:p>
    <w:p w14:paraId="5737A3F1">
      <w:pPr>
        <w:pStyle w:val="12"/>
        <w:rPr>
          <w:rFonts w:hint="eastAsia" w:eastAsia="宋体"/>
          <w:lang w:eastAsia="zh-CN"/>
        </w:rPr>
      </w:pPr>
      <w:r>
        <w:rPr>
          <w:rFonts w:hint="eastAsia"/>
          <w:lang w:eastAsia="zh-CN"/>
        </w:rPr>
        <w:t>开发建设单位需在东莞市住宅专项维修资金公众服务平台填写资料，并于2天内携带以下纸质材料前往市中心（或邮寄至：广东省东莞市东城区莞龙路283号，东莞市住房和城乡建设局二号楼</w:t>
      </w:r>
      <w:r>
        <w:rPr>
          <w:rFonts w:hint="eastAsia"/>
          <w:lang w:val="en-US" w:eastAsia="zh-CN"/>
        </w:rPr>
        <w:t>六</w:t>
      </w:r>
      <w:r>
        <w:rPr>
          <w:rFonts w:hint="eastAsia"/>
          <w:lang w:eastAsia="zh-CN"/>
        </w:rPr>
        <w:t>楼，收件人：东莞市住宅专项中心办公室，联系电话：22240131）提交申请。</w:t>
      </w:r>
    </w:p>
    <w:p w14:paraId="390EDFBF">
      <w:pPr>
        <w:pStyle w:val="12"/>
        <w:numPr>
          <w:ilvl w:val="0"/>
          <w:numId w:val="4"/>
        </w:numPr>
        <w:ind w:left="0" w:leftChars="0" w:firstLine="480" w:firstLineChars="0"/>
        <w:rPr>
          <w:b w:val="0"/>
        </w:rPr>
      </w:pPr>
      <w:r>
        <w:t>统一社会信用代码证复印件（容缺受理材料）</w:t>
      </w:r>
      <w:r>
        <w:rPr>
          <w:rFonts w:hint="eastAsia"/>
          <w:lang w:eastAsia="zh-CN"/>
        </w:rPr>
        <w:t>；</w:t>
      </w:r>
    </w:p>
    <w:p w14:paraId="134CDA75">
      <w:pPr>
        <w:pStyle w:val="12"/>
        <w:numPr>
          <w:ilvl w:val="0"/>
          <w:numId w:val="4"/>
        </w:numPr>
        <w:ind w:left="0" w:leftChars="0" w:firstLine="480" w:firstLineChars="0"/>
        <w:rPr>
          <w:b w:val="0"/>
        </w:rPr>
      </w:pPr>
      <w:r>
        <w:rPr>
          <w:rFonts w:hint="eastAsia"/>
          <w:lang w:eastAsia="zh-CN"/>
        </w:rPr>
        <w:t>《信息安全保密承诺书》</w:t>
      </w:r>
      <w:r>
        <w:t>（在“表格及其填写说明” 或东莞市住宅专项维修资金公众服务平台资料处下载填写，</w:t>
      </w:r>
      <w:r>
        <w:rPr>
          <w:rFonts w:hint="eastAsia"/>
          <w:lang w:eastAsia="zh-CN"/>
        </w:rPr>
        <w:t>法定代表人或其授权委托人签名并加盖公章</w:t>
      </w:r>
      <w:r>
        <w:t>）</w:t>
      </w:r>
      <w:r>
        <w:rPr>
          <w:rFonts w:hint="eastAsia"/>
          <w:lang w:eastAsia="zh-CN"/>
        </w:rPr>
        <w:t>；</w:t>
      </w:r>
    </w:p>
    <w:p w14:paraId="26504DB5">
      <w:pPr>
        <w:pStyle w:val="12"/>
        <w:numPr>
          <w:ilvl w:val="0"/>
          <w:numId w:val="4"/>
        </w:numPr>
        <w:ind w:left="0" w:leftChars="0" w:firstLine="480" w:firstLineChars="0"/>
        <w:rPr>
          <w:b w:val="0"/>
        </w:rPr>
      </w:pPr>
      <w:r>
        <w:rPr>
          <w:rFonts w:hint="eastAsia"/>
          <w:lang w:eastAsia="zh-CN"/>
        </w:rPr>
        <w:t>《</w:t>
      </w:r>
      <w:r>
        <w:t>东莞市住宅专项维修资金开发建设单位注册申请表</w:t>
      </w:r>
      <w:r>
        <w:rPr>
          <w:rFonts w:hint="eastAsia"/>
          <w:lang w:eastAsia="zh-CN"/>
        </w:rPr>
        <w:t>》</w:t>
      </w:r>
      <w:r>
        <w:rPr>
          <w:color w:val="000000"/>
        </w:rPr>
        <w:t>（在维修资金系统填写并打印纸质材料并</w:t>
      </w:r>
      <w:r>
        <w:rPr>
          <w:rFonts w:hint="eastAsia"/>
          <w:color w:val="000000"/>
          <w:lang w:eastAsia="zh-CN"/>
        </w:rPr>
        <w:t>法定代表人或其授权委托人签名并加盖公章</w:t>
      </w:r>
      <w:r>
        <w:rPr>
          <w:color w:val="000000"/>
        </w:rPr>
        <w:t>）</w:t>
      </w:r>
      <w:r>
        <w:t>。</w:t>
      </w:r>
    </w:p>
    <w:p w14:paraId="6B697D6B">
      <w:pPr>
        <w:pStyle w:val="12"/>
      </w:pPr>
      <w:r>
        <w:rPr>
          <w:b/>
          <w:bCs/>
        </w:rPr>
        <w:t>业务流程：</w:t>
      </w:r>
    </w:p>
    <w:p w14:paraId="0D4601F6">
      <w:pPr>
        <w:pStyle w:val="12"/>
        <w:rPr>
          <w:rFonts w:hint="eastAsia" w:ascii="仿宋_GB2312" w:hAnsi="仿宋_GB2312" w:eastAsia="仿宋_GB2312" w:cs="仿宋_GB2312"/>
          <w:sz w:val="32"/>
          <w:szCs w:val="32"/>
        </w:rPr>
      </w:pPr>
      <w:r>
        <w:t>申请→受理</w:t>
      </w:r>
      <w:r>
        <w:rPr>
          <w:rFonts w:hint="eastAsia"/>
          <w:lang w:eastAsia="zh-CN"/>
        </w:rPr>
        <w:t>（</w:t>
      </w:r>
      <w:r>
        <w:t>房管所1个工作日内）→承办</w:t>
      </w:r>
      <w:r>
        <w:rPr>
          <w:rFonts w:hint="eastAsia"/>
          <w:lang w:eastAsia="zh-CN"/>
        </w:rPr>
        <w:t>（</w:t>
      </w:r>
      <w:r>
        <w:t>房管所3个工作日内）→办结</w:t>
      </w:r>
      <w:r>
        <w:rPr>
          <w:rFonts w:hint="eastAsia"/>
          <w:lang w:eastAsia="zh-CN"/>
        </w:rPr>
        <w:t>（</w:t>
      </w:r>
      <w:r>
        <w:t>房管所1个工作日内）</w:t>
      </w:r>
    </w:p>
    <w:p w14:paraId="0B79A5CD">
      <w:pPr>
        <w:pStyle w:val="3"/>
        <w:keepNext/>
        <w:numPr>
          <w:ilvl w:val="0"/>
          <w:numId w:val="2"/>
        </w:numPr>
        <w:topLinePunct w:val="0"/>
        <w:ind w:left="0" w:leftChars="0" w:firstLine="0" w:firstLineChars="0"/>
        <w:rPr>
          <w:b w:val="0"/>
        </w:rPr>
      </w:pPr>
      <w:bookmarkStart w:id="54" w:name="_Toc27542"/>
      <w:bookmarkStart w:id="55" w:name="_Toc16255"/>
      <w:bookmarkStart w:id="56" w:name="_Toc13586"/>
      <w:bookmarkStart w:id="57" w:name="_Toc16511"/>
      <w:bookmarkStart w:id="58" w:name="_Toc10529"/>
      <w:r>
        <w:t>业主委员会账号注册</w:t>
      </w:r>
      <w:r>
        <w:rPr>
          <w:rFonts w:hint="eastAsia"/>
          <w:highlight w:val="none"/>
          <w:lang w:eastAsia="zh-CN"/>
        </w:rPr>
        <w:t>（</w:t>
      </w:r>
      <w:r>
        <w:rPr>
          <w:rFonts w:hint="eastAsia"/>
          <w:highlight w:val="none"/>
          <w:lang w:val="en-US" w:eastAsia="zh-CN"/>
        </w:rPr>
        <w:t>含筹备组、换届小组</w:t>
      </w:r>
      <w:r>
        <w:rPr>
          <w:rFonts w:hint="eastAsia"/>
          <w:highlight w:val="none"/>
          <w:lang w:eastAsia="zh-CN"/>
        </w:rPr>
        <w:t>）</w:t>
      </w:r>
      <w:r>
        <w:t>。</w:t>
      </w:r>
      <w:bookmarkEnd w:id="54"/>
      <w:bookmarkEnd w:id="55"/>
      <w:bookmarkEnd w:id="56"/>
      <w:bookmarkEnd w:id="57"/>
      <w:bookmarkEnd w:id="58"/>
    </w:p>
    <w:p w14:paraId="30671169">
      <w:pPr>
        <w:ind w:firstLine="480" w:firstLineChars="200"/>
        <w:rPr>
          <w:rFonts w:hint="default" w:ascii="Times New Roman" w:cs="Times New Roman"/>
          <w:b/>
          <w:bCs/>
          <w:sz w:val="24"/>
          <w:szCs w:val="20"/>
          <w:lang w:val="en-US" w:eastAsia="zh-CN"/>
        </w:rPr>
      </w:pPr>
      <w:r>
        <w:rPr>
          <w:rFonts w:hint="default" w:ascii="Times New Roman" w:cs="Times New Roman"/>
          <w:b/>
          <w:bCs/>
          <w:sz w:val="24"/>
          <w:szCs w:val="20"/>
          <w:lang w:val="en-US" w:eastAsia="zh-CN"/>
        </w:rPr>
        <w:t>注意事项：</w:t>
      </w:r>
    </w:p>
    <w:p w14:paraId="7EB7B245">
      <w:pPr>
        <w:numPr>
          <w:ilvl w:val="0"/>
          <w:numId w:val="5"/>
        </w:numPr>
        <w:ind w:left="5" w:firstLine="415" w:firstLineChars="0"/>
        <w:rPr>
          <w:rFonts w:hint="default" w:ascii="Times New Roman" w:eastAsia="宋体" w:cs="Times New Roman"/>
          <w:b w:val="0"/>
          <w:sz w:val="24"/>
          <w:szCs w:val="20"/>
        </w:rPr>
      </w:pPr>
      <w:bookmarkStart w:id="375" w:name="_GoBack"/>
      <w:bookmarkEnd w:id="375"/>
      <w:r>
        <w:rPr>
          <w:rFonts w:hint="eastAsia" w:ascii="Times New Roman" w:cs="Times New Roman"/>
          <w:b w:val="0"/>
          <w:color w:val="auto"/>
          <w:sz w:val="24"/>
          <w:szCs w:val="20"/>
          <w:lang w:val="en-US" w:eastAsia="zh-CN"/>
        </w:rPr>
        <w:t>账</w:t>
      </w:r>
      <w:r>
        <w:rPr>
          <w:rFonts w:hint="default" w:ascii="Times New Roman" w:cs="Times New Roman"/>
          <w:b w:val="0"/>
          <w:color w:val="auto"/>
          <w:sz w:val="24"/>
          <w:szCs w:val="20"/>
          <w:lang w:val="en-US" w:eastAsia="zh-CN"/>
        </w:rPr>
        <w:t>户有效期至业主委员会任期结束。</w:t>
      </w:r>
    </w:p>
    <w:p w14:paraId="7E75D2A1">
      <w:pPr>
        <w:numPr>
          <w:ilvl w:val="0"/>
          <w:numId w:val="5"/>
        </w:numPr>
        <w:ind w:left="5" w:firstLine="415" w:firstLineChars="0"/>
        <w:rPr>
          <w:rFonts w:hint="default" w:ascii="Times New Roman" w:eastAsia="宋体" w:cs="Times New Roman"/>
          <w:b w:val="0"/>
          <w:sz w:val="24"/>
          <w:szCs w:val="20"/>
        </w:rPr>
      </w:pPr>
      <w:r>
        <w:rPr>
          <w:rFonts w:hint="default" w:ascii="Times New Roman" w:eastAsia="宋体" w:cs="Times New Roman"/>
          <w:b w:val="0"/>
          <w:sz w:val="24"/>
          <w:szCs w:val="20"/>
        </w:rPr>
        <w:t>业主大会筹备组、换届改选小组</w:t>
      </w:r>
      <w:r>
        <w:rPr>
          <w:rFonts w:hint="eastAsia" w:ascii="Times New Roman" w:cs="Times New Roman"/>
          <w:b w:val="0"/>
          <w:sz w:val="24"/>
          <w:szCs w:val="20"/>
          <w:lang w:eastAsia="zh-CN"/>
        </w:rPr>
        <w:t>账</w:t>
      </w:r>
      <w:r>
        <w:rPr>
          <w:rFonts w:hint="default" w:ascii="Times New Roman" w:eastAsia="宋体" w:cs="Times New Roman"/>
          <w:b w:val="0"/>
          <w:sz w:val="24"/>
          <w:szCs w:val="20"/>
        </w:rPr>
        <w:t>户有效期自筹备组、换届改选小组成立之日起</w:t>
      </w:r>
      <w:r>
        <w:rPr>
          <w:rFonts w:hint="default" w:ascii="Times New Roman" w:eastAsia="宋体" w:cs="Times New Roman"/>
          <w:b/>
          <w:bCs/>
          <w:sz w:val="24"/>
          <w:szCs w:val="20"/>
        </w:rPr>
        <w:t>6个月</w:t>
      </w:r>
      <w:r>
        <w:rPr>
          <w:rFonts w:hint="eastAsia" w:ascii="Times New Roman" w:eastAsia="宋体" w:cs="Times New Roman"/>
          <w:b w:val="0"/>
          <w:sz w:val="24"/>
          <w:szCs w:val="20"/>
          <w:lang w:eastAsia="zh-CN"/>
        </w:rPr>
        <w:t>。</w:t>
      </w:r>
    </w:p>
    <w:p w14:paraId="08FF33EF">
      <w:pPr>
        <w:pStyle w:val="12"/>
        <w:rPr>
          <w:rFonts w:hint="default" w:ascii="Times New Roman" w:eastAsia="宋体" w:cs="Times New Roman"/>
          <w:sz w:val="24"/>
          <w:szCs w:val="20"/>
          <w:lang w:val="en-US" w:eastAsia="zh-CN"/>
        </w:rPr>
      </w:pPr>
      <w:r>
        <w:rPr>
          <w:rFonts w:hint="eastAsia"/>
          <w:b/>
          <w:lang w:eastAsia="zh-CN"/>
        </w:rPr>
        <w:t>办理所需材料</w:t>
      </w:r>
      <w:r>
        <w:rPr>
          <w:b/>
        </w:rPr>
        <w:t>：</w:t>
      </w:r>
    </w:p>
    <w:p w14:paraId="00A03145">
      <w:pPr>
        <w:pStyle w:val="12"/>
      </w:pPr>
      <w:r>
        <w:t>业主委员会在</w:t>
      </w:r>
      <w:r>
        <w:rPr>
          <w:b/>
        </w:rPr>
        <w:t>东莞市住宅专项维修资金公众服务平台</w:t>
      </w:r>
      <w:r>
        <w:t>填写资料并绑定所在物业区域后，2天内</w:t>
      </w:r>
      <w:r>
        <w:rPr>
          <w:b/>
        </w:rPr>
        <w:t>持下列纸质材料到房屋所在地的镇（街）房管所提出申请：</w:t>
      </w:r>
    </w:p>
    <w:p w14:paraId="0F24A2AD">
      <w:pPr>
        <w:pStyle w:val="12"/>
        <w:numPr>
          <w:ilvl w:val="0"/>
          <w:numId w:val="6"/>
        </w:numPr>
        <w:ind w:left="0" w:leftChars="0" w:firstLine="480" w:firstLineChars="0"/>
        <w:rPr>
          <w:b w:val="0"/>
        </w:rPr>
      </w:pPr>
      <w:r>
        <w:t>业主委员会主任</w:t>
      </w:r>
      <w:r>
        <w:rPr>
          <w:rFonts w:hint="eastAsia"/>
          <w:lang w:val="en-US" w:eastAsia="zh-CN"/>
        </w:rPr>
        <w:t>或</w:t>
      </w:r>
      <w:r>
        <w:rPr>
          <w:rFonts w:hint="default" w:ascii="Times New Roman" w:eastAsia="宋体" w:cs="Times New Roman"/>
          <w:b w:val="0"/>
          <w:sz w:val="24"/>
          <w:szCs w:val="20"/>
        </w:rPr>
        <w:t>业主大会筹备组、换届改选小组</w:t>
      </w:r>
      <w:r>
        <w:rPr>
          <w:rFonts w:hint="eastAsia" w:ascii="Times New Roman" w:eastAsia="宋体" w:cs="Times New Roman"/>
          <w:b w:val="0"/>
          <w:sz w:val="24"/>
          <w:szCs w:val="20"/>
          <w:lang w:val="en-US" w:eastAsia="zh-CN"/>
        </w:rPr>
        <w:t>负责人</w:t>
      </w:r>
      <w:r>
        <w:t>身份证复印件（容缺受理材料）</w:t>
      </w:r>
      <w:r>
        <w:rPr>
          <w:rFonts w:hint="eastAsia"/>
          <w:lang w:eastAsia="zh-CN"/>
        </w:rPr>
        <w:t>；</w:t>
      </w:r>
    </w:p>
    <w:p w14:paraId="27712966">
      <w:pPr>
        <w:pStyle w:val="12"/>
        <w:numPr>
          <w:ilvl w:val="0"/>
          <w:numId w:val="6"/>
        </w:numPr>
        <w:ind w:left="0" w:leftChars="0" w:firstLine="480" w:firstLineChars="0"/>
        <w:rPr>
          <w:b w:val="0"/>
        </w:rPr>
      </w:pPr>
      <w:r>
        <w:t>经业务主管部门备案且在有效期内的业主委员会备案证明复印件</w:t>
      </w:r>
      <w:r>
        <w:rPr>
          <w:rFonts w:hint="eastAsia"/>
          <w:lang w:eastAsia="zh-CN"/>
        </w:rPr>
        <w:t>（</w:t>
      </w:r>
      <w:r>
        <w:rPr>
          <w:rFonts w:hint="eastAsia"/>
          <w:lang w:val="en-US" w:eastAsia="zh-CN"/>
        </w:rPr>
        <w:t>容缺受理材料</w:t>
      </w:r>
      <w:r>
        <w:rPr>
          <w:rFonts w:hint="eastAsia"/>
          <w:lang w:eastAsia="zh-CN"/>
        </w:rPr>
        <w:t>）；</w:t>
      </w:r>
    </w:p>
    <w:p w14:paraId="213993D9">
      <w:pPr>
        <w:pStyle w:val="12"/>
        <w:numPr>
          <w:ilvl w:val="0"/>
          <w:numId w:val="6"/>
        </w:numPr>
        <w:ind w:left="0" w:leftChars="0" w:firstLine="480" w:firstLineChars="0"/>
        <w:rPr>
          <w:b w:val="0"/>
        </w:rPr>
      </w:pPr>
      <w:r>
        <w:rPr>
          <w:rFonts w:hint="eastAsia"/>
          <w:lang w:eastAsia="zh-CN"/>
        </w:rPr>
        <w:t>《信息安全保密承诺书》</w:t>
      </w:r>
      <w:r>
        <w:t>（在“表格及其填写说明” 或东莞市住宅专项维修资金公众服务平台资料处下载填写，</w:t>
      </w:r>
      <w:r>
        <w:rPr>
          <w:rFonts w:hint="eastAsia"/>
          <w:lang w:eastAsia="zh-CN"/>
        </w:rPr>
        <w:t>法定代表人或其授权委托人签名并加盖公章</w:t>
      </w:r>
      <w:r>
        <w:t>）</w:t>
      </w:r>
      <w:r>
        <w:rPr>
          <w:rFonts w:hint="eastAsia"/>
          <w:lang w:eastAsia="zh-CN"/>
        </w:rPr>
        <w:t>；</w:t>
      </w:r>
    </w:p>
    <w:p w14:paraId="662220FE">
      <w:pPr>
        <w:pStyle w:val="12"/>
        <w:numPr>
          <w:ilvl w:val="0"/>
          <w:numId w:val="6"/>
        </w:numPr>
        <w:ind w:left="0" w:leftChars="0" w:firstLine="480" w:firstLineChars="0"/>
        <w:rPr>
          <w:b w:val="0"/>
        </w:rPr>
      </w:pPr>
      <w:r>
        <w:rPr>
          <w:rFonts w:hint="eastAsia"/>
          <w:lang w:eastAsia="zh-CN"/>
        </w:rPr>
        <w:t>《</w:t>
      </w:r>
      <w:r>
        <w:t>东莞市住宅专项维修资金业主委员会注册申请表</w:t>
      </w:r>
      <w:r>
        <w:rPr>
          <w:rFonts w:hint="eastAsia"/>
          <w:lang w:eastAsia="zh-CN"/>
        </w:rPr>
        <w:t>》</w:t>
      </w:r>
      <w:r>
        <w:rPr>
          <w:color w:val="000000"/>
        </w:rPr>
        <w:t>（在维修资金系统填写并打印纸质材料</w:t>
      </w:r>
      <w:r>
        <w:rPr>
          <w:rFonts w:hint="eastAsia"/>
          <w:color w:val="000000"/>
          <w:lang w:eastAsia="zh-CN"/>
        </w:rPr>
        <w:t>法定代表人或其授权委托人签名并加盖公章</w:t>
      </w:r>
      <w:r>
        <w:rPr>
          <w:color w:val="000000"/>
        </w:rPr>
        <w:t>）</w:t>
      </w:r>
      <w:r>
        <w:t>。</w:t>
      </w:r>
    </w:p>
    <w:p w14:paraId="519EC8DF">
      <w:pPr>
        <w:pStyle w:val="12"/>
        <w:rPr>
          <w:b/>
          <w:bCs/>
        </w:rPr>
      </w:pPr>
      <w:r>
        <w:rPr>
          <w:b/>
          <w:bCs/>
        </w:rPr>
        <w:t>业务流程：</w:t>
      </w:r>
    </w:p>
    <w:p w14:paraId="69556537">
      <w:pPr>
        <w:pStyle w:val="12"/>
        <w:rPr>
          <w:rFonts w:hint="eastAsia" w:ascii="仿宋_GB2312" w:hAnsi="仿宋_GB2312" w:eastAsia="仿宋_GB2312" w:cs="仿宋_GB2312"/>
          <w:sz w:val="32"/>
          <w:szCs w:val="32"/>
        </w:rPr>
      </w:pPr>
      <w:r>
        <w:t>申请→受理</w:t>
      </w:r>
      <w:r>
        <w:rPr>
          <w:rFonts w:hint="eastAsia"/>
          <w:lang w:eastAsia="zh-CN"/>
        </w:rPr>
        <w:t>（</w:t>
      </w:r>
      <w:r>
        <w:t>房管所1个工作日内）→承办</w:t>
      </w:r>
      <w:r>
        <w:rPr>
          <w:rFonts w:hint="eastAsia"/>
          <w:lang w:eastAsia="zh-CN"/>
        </w:rPr>
        <w:t>（</w:t>
      </w:r>
      <w:r>
        <w:t>房管所3个工作日内）→办结</w:t>
      </w:r>
      <w:r>
        <w:rPr>
          <w:rFonts w:hint="eastAsia"/>
          <w:lang w:eastAsia="zh-CN"/>
        </w:rPr>
        <w:t>（</w:t>
      </w:r>
      <w:r>
        <w:t>房管所1个工作日内）</w:t>
      </w:r>
    </w:p>
    <w:p w14:paraId="44CE3C0F">
      <w:pPr>
        <w:pStyle w:val="3"/>
        <w:keepNext/>
        <w:numPr>
          <w:ilvl w:val="0"/>
          <w:numId w:val="2"/>
        </w:numPr>
        <w:topLinePunct w:val="0"/>
        <w:ind w:left="0" w:leftChars="0" w:firstLine="0" w:firstLineChars="0"/>
        <w:rPr>
          <w:b w:val="0"/>
        </w:rPr>
      </w:pPr>
      <w:bookmarkStart w:id="59" w:name="_Toc26893"/>
      <w:bookmarkStart w:id="60" w:name="_Toc849"/>
      <w:bookmarkStart w:id="61" w:name="_Toc8192"/>
      <w:bookmarkStart w:id="62" w:name="_Toc20815"/>
      <w:bookmarkStart w:id="63" w:name="_Toc6680"/>
      <w:r>
        <w:t>社区居民委员会注册。</w:t>
      </w:r>
      <w:bookmarkEnd w:id="59"/>
      <w:bookmarkEnd w:id="60"/>
      <w:bookmarkEnd w:id="61"/>
      <w:bookmarkEnd w:id="62"/>
      <w:bookmarkEnd w:id="63"/>
    </w:p>
    <w:p w14:paraId="49A96D4F">
      <w:pPr>
        <w:pStyle w:val="12"/>
      </w:pPr>
      <w:r>
        <w:rPr>
          <w:b/>
        </w:rPr>
        <w:t>社区居民委员会</w:t>
      </w:r>
      <w:r>
        <w:t>在</w:t>
      </w:r>
      <w:r>
        <w:rPr>
          <w:b/>
        </w:rPr>
        <w:t>东莞市住宅专项维修资金公众服务平台</w:t>
      </w:r>
      <w:r>
        <w:t>填写资料并绑定所在物业区域后，2天内</w:t>
      </w:r>
      <w:r>
        <w:rPr>
          <w:b/>
        </w:rPr>
        <w:t>持下列纸质材料到房屋所在地的镇（街）房管所提出申请：</w:t>
      </w:r>
    </w:p>
    <w:p w14:paraId="3008EEB8">
      <w:pPr>
        <w:pStyle w:val="12"/>
        <w:numPr>
          <w:ilvl w:val="0"/>
          <w:numId w:val="7"/>
        </w:numPr>
        <w:ind w:left="0" w:leftChars="0" w:firstLine="480" w:firstLineChars="0"/>
        <w:rPr>
          <w:b w:val="0"/>
        </w:rPr>
      </w:pPr>
      <w:r>
        <w:t>社区居民委员会注册机构代码证复印件（容缺受理材料）</w:t>
      </w:r>
      <w:r>
        <w:rPr>
          <w:rFonts w:hint="eastAsia"/>
          <w:lang w:eastAsia="zh-CN"/>
        </w:rPr>
        <w:t>；</w:t>
      </w:r>
    </w:p>
    <w:p w14:paraId="5D6E9DDF">
      <w:pPr>
        <w:pStyle w:val="12"/>
        <w:numPr>
          <w:ilvl w:val="0"/>
          <w:numId w:val="7"/>
        </w:numPr>
        <w:ind w:left="0" w:leftChars="0" w:firstLine="480" w:firstLineChars="0"/>
        <w:rPr>
          <w:b w:val="0"/>
        </w:rPr>
      </w:pPr>
      <w:r>
        <w:rPr>
          <w:rFonts w:hint="eastAsia"/>
          <w:lang w:eastAsia="zh-CN"/>
        </w:rPr>
        <w:t>《信息安全保密承诺书》</w:t>
      </w:r>
      <w:r>
        <w:t>（在“表格及其填写说明” 或东莞市住宅专项维修资金公众服务平台资料处下载填写，</w:t>
      </w:r>
      <w:r>
        <w:rPr>
          <w:rFonts w:hint="eastAsia"/>
          <w:lang w:val="en-US" w:eastAsia="zh-CN"/>
        </w:rPr>
        <w:t>村（居）委会主任</w:t>
      </w:r>
      <w:r>
        <w:rPr>
          <w:rFonts w:hint="eastAsia"/>
          <w:lang w:eastAsia="zh-CN"/>
        </w:rPr>
        <w:t>签名并</w:t>
      </w:r>
      <w:r>
        <w:t>加盖公章）</w:t>
      </w:r>
      <w:r>
        <w:rPr>
          <w:rFonts w:hint="eastAsia"/>
          <w:lang w:eastAsia="zh-CN"/>
        </w:rPr>
        <w:t>；</w:t>
      </w:r>
    </w:p>
    <w:p w14:paraId="6192F1DB">
      <w:pPr>
        <w:pStyle w:val="12"/>
        <w:numPr>
          <w:ilvl w:val="0"/>
          <w:numId w:val="7"/>
        </w:numPr>
        <w:ind w:left="0" w:leftChars="0" w:firstLine="480" w:firstLineChars="0"/>
        <w:rPr>
          <w:b w:val="0"/>
        </w:rPr>
      </w:pPr>
      <w:r>
        <w:rPr>
          <w:rFonts w:hint="eastAsia"/>
          <w:lang w:eastAsia="zh-CN"/>
        </w:rPr>
        <w:t>《</w:t>
      </w:r>
      <w:r>
        <w:t>东莞市住宅专项维修资金社区居民委员会注册申请表</w:t>
      </w:r>
      <w:r>
        <w:rPr>
          <w:rFonts w:hint="eastAsia"/>
          <w:lang w:eastAsia="zh-CN"/>
        </w:rPr>
        <w:t>》</w:t>
      </w:r>
      <w:r>
        <w:rPr>
          <w:color w:val="000000"/>
        </w:rPr>
        <w:t>（在维修资金系统填写并打印纸质材料</w:t>
      </w:r>
      <w:r>
        <w:rPr>
          <w:rFonts w:hint="eastAsia"/>
          <w:color w:val="000000"/>
          <w:lang w:eastAsia="zh-CN"/>
        </w:rPr>
        <w:t>，</w:t>
      </w:r>
      <w:r>
        <w:rPr>
          <w:rFonts w:hint="eastAsia"/>
          <w:lang w:val="en-US" w:eastAsia="zh-CN"/>
        </w:rPr>
        <w:t>村（居）委会主任</w:t>
      </w:r>
      <w:r>
        <w:rPr>
          <w:rFonts w:hint="eastAsia"/>
          <w:lang w:eastAsia="zh-CN"/>
        </w:rPr>
        <w:t>签名并</w:t>
      </w:r>
      <w:r>
        <w:rPr>
          <w:color w:val="000000"/>
        </w:rPr>
        <w:t>加盖公章）</w:t>
      </w:r>
      <w:r>
        <w:t>。</w:t>
      </w:r>
    </w:p>
    <w:p w14:paraId="41888B76">
      <w:pPr>
        <w:pStyle w:val="12"/>
        <w:rPr>
          <w:b/>
        </w:rPr>
      </w:pPr>
      <w:r>
        <w:rPr>
          <w:b/>
        </w:rPr>
        <w:t>业务流程：</w:t>
      </w:r>
    </w:p>
    <w:p w14:paraId="65467DB1">
      <w:pPr>
        <w:pStyle w:val="12"/>
      </w:pPr>
      <w:r>
        <w:t>申请→受理</w:t>
      </w:r>
      <w:r>
        <w:rPr>
          <w:rFonts w:hint="eastAsia"/>
          <w:lang w:eastAsia="zh-CN"/>
        </w:rPr>
        <w:t>（</w:t>
      </w:r>
      <w:r>
        <w:t>房管所1个工作日内）→承办</w:t>
      </w:r>
      <w:r>
        <w:rPr>
          <w:rFonts w:hint="eastAsia"/>
          <w:lang w:eastAsia="zh-CN"/>
        </w:rPr>
        <w:t>（</w:t>
      </w:r>
      <w:r>
        <w:t>房管所3个工作日内）→办结</w:t>
      </w:r>
      <w:r>
        <w:rPr>
          <w:rFonts w:hint="eastAsia"/>
          <w:lang w:eastAsia="zh-CN"/>
        </w:rPr>
        <w:t>（</w:t>
      </w:r>
      <w:r>
        <w:t>房管所1个工作日内）</w:t>
      </w:r>
    </w:p>
    <w:p w14:paraId="388EBD1C">
      <w:pPr>
        <w:pStyle w:val="2"/>
        <w:keepNext/>
        <w:numPr>
          <w:ilvl w:val="0"/>
          <w:numId w:val="1"/>
        </w:numPr>
        <w:topLinePunct w:val="0"/>
        <w:ind w:left="0" w:leftChars="0" w:firstLine="0" w:firstLineChars="0"/>
        <w:rPr>
          <w:b w:val="0"/>
        </w:rPr>
      </w:pPr>
      <w:bookmarkStart w:id="64" w:name="_Toc6595"/>
      <w:bookmarkStart w:id="65" w:name="_Toc24725"/>
      <w:bookmarkStart w:id="66" w:name="_Toc31317"/>
      <w:r>
        <w:t>楼盘信息录入</w:t>
      </w:r>
      <w:bookmarkEnd w:id="64"/>
      <w:bookmarkEnd w:id="65"/>
    </w:p>
    <w:p w14:paraId="10C8A78E">
      <w:pPr>
        <w:pStyle w:val="12"/>
        <w:rPr>
          <w:rFonts w:hint="eastAsia" w:eastAsia="宋体"/>
          <w:b/>
          <w:lang w:eastAsia="zh-CN"/>
        </w:rPr>
      </w:pPr>
      <w:r>
        <w:rPr>
          <w:rFonts w:hint="eastAsia"/>
          <w:lang w:eastAsia="zh-CN"/>
        </w:rPr>
        <w:t>申请人需登录维修资金系统，办理“物业区域采集”业务，将楼盘相关信息录入维修资金信息管理系统并提交。提交后，需在2个工作日内携带以下资料前往市</w:t>
      </w:r>
      <w:r>
        <w:rPr>
          <w:rFonts w:hint="eastAsia"/>
          <w:lang w:val="en-US" w:eastAsia="zh-CN"/>
        </w:rPr>
        <w:t>维修资金</w:t>
      </w:r>
      <w:r>
        <w:rPr>
          <w:rFonts w:hint="eastAsia"/>
          <w:lang w:eastAsia="zh-CN"/>
        </w:rPr>
        <w:t>中心办理相关手续：</w:t>
      </w:r>
    </w:p>
    <w:p w14:paraId="16EAEDDD">
      <w:pPr>
        <w:pStyle w:val="12"/>
        <w:numPr>
          <w:ilvl w:val="0"/>
          <w:numId w:val="8"/>
        </w:numPr>
        <w:ind w:left="0" w:leftChars="0" w:firstLine="480" w:firstLineChars="0"/>
        <w:rPr>
          <w:b w:val="0"/>
        </w:rPr>
      </w:pPr>
      <w:r>
        <w:t>项目开发手册或预（现）售许可证复印件；</w:t>
      </w:r>
    </w:p>
    <w:p w14:paraId="71E992BD">
      <w:pPr>
        <w:pStyle w:val="12"/>
        <w:numPr>
          <w:ilvl w:val="0"/>
          <w:numId w:val="8"/>
        </w:numPr>
        <w:ind w:left="0" w:leftChars="0" w:firstLine="480" w:firstLineChars="0"/>
        <w:rPr>
          <w:b w:val="0"/>
        </w:rPr>
      </w:pPr>
      <w:r>
        <w:t>统一社会信用代码证复印件（容缺受理材料）。</w:t>
      </w:r>
    </w:p>
    <w:p w14:paraId="6E60FFC6">
      <w:pPr>
        <w:pStyle w:val="12"/>
        <w:rPr>
          <w:b/>
        </w:rPr>
      </w:pPr>
      <w:r>
        <w:rPr>
          <w:b/>
        </w:rPr>
        <w:t>业务流程：</w:t>
      </w:r>
    </w:p>
    <w:p w14:paraId="3C1B22EB">
      <w:pPr>
        <w:pStyle w:val="12"/>
      </w:pPr>
      <w:r>
        <w:t>申请→受理</w:t>
      </w:r>
      <w:r>
        <w:rPr>
          <w:rFonts w:hint="eastAsia"/>
          <w:lang w:eastAsia="zh-CN"/>
        </w:rPr>
        <w:t>（</w:t>
      </w:r>
      <w:r>
        <w:t>房管所1个工作日内）→承办</w:t>
      </w:r>
      <w:r>
        <w:rPr>
          <w:rFonts w:hint="eastAsia"/>
          <w:lang w:eastAsia="zh-CN"/>
        </w:rPr>
        <w:t>（</w:t>
      </w:r>
      <w:r>
        <w:t>房管所0.5个工作日内）→办结</w:t>
      </w:r>
      <w:r>
        <w:rPr>
          <w:rFonts w:hint="eastAsia"/>
          <w:lang w:eastAsia="zh-CN"/>
        </w:rPr>
        <w:t>（</w:t>
      </w:r>
      <w:r>
        <w:t>房管所0.5个工作日内）</w:t>
      </w:r>
    </w:p>
    <w:p w14:paraId="3EC4983B">
      <w:pPr>
        <w:pStyle w:val="2"/>
        <w:keepNext/>
        <w:numPr>
          <w:ilvl w:val="0"/>
          <w:numId w:val="1"/>
        </w:numPr>
        <w:topLinePunct w:val="0"/>
        <w:ind w:left="0" w:leftChars="0" w:firstLine="0" w:firstLineChars="0"/>
        <w:rPr>
          <w:b w:val="0"/>
        </w:rPr>
      </w:pPr>
      <w:bookmarkStart w:id="67" w:name="_Toc5281"/>
      <w:r>
        <w:t>交存</w:t>
      </w:r>
      <w:bookmarkEnd w:id="67"/>
    </w:p>
    <w:p w14:paraId="30242685">
      <w:pPr>
        <w:pStyle w:val="12"/>
        <w:rPr>
          <w:b/>
          <w:bCs/>
        </w:rPr>
      </w:pPr>
      <w:r>
        <w:rPr>
          <w:b/>
          <w:bCs/>
        </w:rPr>
        <w:t>注意事项：</w:t>
      </w:r>
    </w:p>
    <w:p w14:paraId="06004D1A">
      <w:pPr>
        <w:pStyle w:val="12"/>
        <w:rPr>
          <w:rFonts w:hint="eastAsia" w:eastAsia="宋体"/>
          <w:highlight w:val="none"/>
          <w:lang w:val="en-US" w:eastAsia="zh-CN"/>
        </w:rPr>
      </w:pPr>
      <w:r>
        <w:rPr>
          <w:highlight w:val="none"/>
        </w:rPr>
        <w:t>住宅专项维修资金已</w:t>
      </w:r>
      <w:r>
        <w:rPr>
          <w:b/>
          <w:bCs/>
          <w:highlight w:val="none"/>
        </w:rPr>
        <w:t>划转业主委员会管理的</w:t>
      </w:r>
      <w:r>
        <w:rPr>
          <w:highlight w:val="none"/>
        </w:rPr>
        <w:t>，款项</w:t>
      </w:r>
      <w:r>
        <w:rPr>
          <w:b/>
          <w:bCs/>
          <w:highlight w:val="none"/>
        </w:rPr>
        <w:t>只能交存至业主委员会指定的专户管理银行中</w:t>
      </w:r>
      <w:r>
        <w:rPr>
          <w:highlight w:val="none"/>
        </w:rPr>
        <w:t>。</w:t>
      </w:r>
      <w:r>
        <w:rPr>
          <w:rFonts w:hint="eastAsia"/>
          <w:highlight w:val="none"/>
          <w:lang w:val="en-US" w:eastAsia="zh-CN"/>
        </w:rPr>
        <w:t>并可以由业主委员会出具</w:t>
      </w:r>
      <w:r>
        <w:rPr>
          <w:highlight w:val="none"/>
        </w:rPr>
        <w:t>《东莞市维修资金交款通知书》</w:t>
      </w:r>
      <w:r>
        <w:rPr>
          <w:rFonts w:hint="eastAsia"/>
          <w:highlight w:val="none"/>
          <w:lang w:eastAsia="zh-CN"/>
        </w:rPr>
        <w:t>。</w:t>
      </w:r>
    </w:p>
    <w:bookmarkEnd w:id="31"/>
    <w:bookmarkEnd w:id="32"/>
    <w:bookmarkEnd w:id="33"/>
    <w:bookmarkEnd w:id="34"/>
    <w:bookmarkEnd w:id="35"/>
    <w:bookmarkEnd w:id="36"/>
    <w:bookmarkEnd w:id="37"/>
    <w:bookmarkEnd w:id="38"/>
    <w:bookmarkEnd w:id="39"/>
    <w:bookmarkEnd w:id="40"/>
    <w:bookmarkEnd w:id="41"/>
    <w:bookmarkEnd w:id="42"/>
    <w:bookmarkEnd w:id="66"/>
    <w:p w14:paraId="064AA1F0">
      <w:pPr>
        <w:pStyle w:val="3"/>
        <w:keepNext/>
        <w:numPr>
          <w:ilvl w:val="0"/>
          <w:numId w:val="9"/>
        </w:numPr>
        <w:ind w:left="0" w:leftChars="0" w:firstLine="0" w:firstLineChars="0"/>
        <w:rPr>
          <w:b w:val="0"/>
        </w:rPr>
      </w:pPr>
      <w:bookmarkStart w:id="68" w:name="_Toc21820"/>
      <w:bookmarkStart w:id="69" w:name="_Toc23321"/>
      <w:bookmarkStart w:id="70" w:name="_Toc8645"/>
      <w:r>
        <w:t>个人交存</w:t>
      </w:r>
      <w:bookmarkEnd w:id="68"/>
      <w:bookmarkEnd w:id="69"/>
      <w:bookmarkEnd w:id="70"/>
    </w:p>
    <w:p w14:paraId="6C1BED64">
      <w:pPr>
        <w:pStyle w:val="12"/>
        <w:rPr>
          <w:highlight w:val="yellow"/>
        </w:rPr>
      </w:pPr>
      <w:r>
        <w:t>申请人可自行通过登录东莞市维修资金公众服务平台（https://zjj.dg.gov.cn/DGSWXZJ_PublicWeb/Custom/Index）的“自助交款、退款”栏目中</w:t>
      </w:r>
      <w:r>
        <w:rPr>
          <w:rFonts w:hint="eastAsia"/>
          <w:lang w:eastAsia="zh-CN"/>
        </w:rPr>
        <w:t>通过</w:t>
      </w:r>
      <w:r>
        <w:t>输入房屋大概地址搜出房屋信息并点击“交款”按钮生成《东莞市维修资金交款通知书》。</w:t>
      </w:r>
      <w:r>
        <w:rPr>
          <w:highlight w:val="none"/>
        </w:rPr>
        <w:t>或者</w:t>
      </w:r>
      <w:r>
        <w:rPr>
          <w:rFonts w:hint="eastAsia"/>
          <w:b/>
          <w:highlight w:val="none"/>
          <w:lang w:eastAsia="zh-CN"/>
        </w:rPr>
        <w:t>到房屋所在地的镇（街）房管所、房地产开发企业、物业服务企业、业主委员会</w:t>
      </w:r>
      <w:r>
        <w:rPr>
          <w:highlight w:val="none"/>
        </w:rPr>
        <w:t>申请出具《东莞市维修资金交款通知书》，</w:t>
      </w:r>
      <w:r>
        <w:rPr>
          <w:b/>
          <w:highlight w:val="none"/>
        </w:rPr>
        <w:t>受理单位通过登录</w:t>
      </w:r>
      <w:r>
        <w:rPr>
          <w:rStyle w:val="26"/>
          <w:b/>
          <w:highlight w:val="none"/>
        </w:rPr>
        <w:t>维修资金系统</w:t>
      </w:r>
      <w:r>
        <w:rPr>
          <w:b/>
          <w:highlight w:val="none"/>
        </w:rPr>
        <w:t>：</w:t>
      </w:r>
      <w:r>
        <w:rPr>
          <w:highlight w:val="none"/>
        </w:rPr>
        <w:t>办理“交款”业务提出申请。</w:t>
      </w:r>
    </w:p>
    <w:p w14:paraId="2532420B">
      <w:pPr>
        <w:pStyle w:val="12"/>
      </w:pPr>
      <w:r>
        <w:t>申请人持《东莞市维修资金交款通知书》到相应的专户管理银行交存。</w:t>
      </w:r>
    </w:p>
    <w:p w14:paraId="393CFB21">
      <w:pPr>
        <w:pStyle w:val="3"/>
        <w:keepNext/>
        <w:numPr>
          <w:ilvl w:val="0"/>
          <w:numId w:val="9"/>
        </w:numPr>
        <w:ind w:left="0" w:leftChars="0" w:firstLine="0" w:firstLineChars="0"/>
        <w:rPr>
          <w:b w:val="0"/>
        </w:rPr>
      </w:pPr>
      <w:bookmarkStart w:id="71" w:name="_Toc4228"/>
      <w:bookmarkStart w:id="72" w:name="_Toc20948"/>
      <w:bookmarkStart w:id="73" w:name="_Toc9169"/>
      <w:r>
        <w:t>开发商交存</w:t>
      </w:r>
      <w:bookmarkEnd w:id="71"/>
      <w:bookmarkEnd w:id="72"/>
      <w:bookmarkEnd w:id="73"/>
    </w:p>
    <w:p w14:paraId="55ACBBCA">
      <w:pPr>
        <w:pStyle w:val="12"/>
      </w:pPr>
      <w:r>
        <w:t>申请人</w:t>
      </w:r>
      <w:r>
        <w:rPr>
          <w:b/>
        </w:rPr>
        <w:t>通过登录维修资金系统：</w:t>
      </w:r>
      <w:r>
        <w:t>办理“开发建设单位批量交款”业务，申请出具《东莞市维修资金交款通知书》。</w:t>
      </w:r>
    </w:p>
    <w:p w14:paraId="39538058">
      <w:pPr>
        <w:pStyle w:val="12"/>
        <w:rPr>
          <w:b/>
        </w:rPr>
      </w:pPr>
      <w:r>
        <w:t>申请人持《东莞市维修资金交款通知书》到相应的专户管理银行交存。</w:t>
      </w:r>
    </w:p>
    <w:p w14:paraId="14A1131D">
      <w:pPr>
        <w:pStyle w:val="3"/>
        <w:keepNext/>
        <w:numPr>
          <w:ilvl w:val="0"/>
          <w:numId w:val="9"/>
        </w:numPr>
        <w:ind w:left="0" w:leftChars="0" w:firstLine="0" w:firstLineChars="0"/>
        <w:rPr>
          <w:b w:val="0"/>
        </w:rPr>
      </w:pPr>
      <w:bookmarkStart w:id="74" w:name="_Toc2342"/>
      <w:bookmarkStart w:id="75" w:name="_Toc17026"/>
      <w:r>
        <w:t>补交、续交</w:t>
      </w:r>
      <w:bookmarkEnd w:id="74"/>
      <w:bookmarkEnd w:id="75"/>
    </w:p>
    <w:p w14:paraId="64216095">
      <w:pPr>
        <w:pStyle w:val="12"/>
        <w:numPr>
          <w:ilvl w:val="0"/>
          <w:numId w:val="10"/>
        </w:numPr>
        <w:ind w:left="0" w:leftChars="0" w:firstLine="482" w:firstLineChars="0"/>
        <w:rPr>
          <w:b/>
        </w:rPr>
      </w:pPr>
      <w:r>
        <w:rPr>
          <w:b/>
        </w:rPr>
        <w:t>职能部门或相关单位发起。房屋所在地的镇（街）房管所或房地产开发企业、物业服务企业</w:t>
      </w:r>
      <w:r>
        <w:rPr>
          <w:rFonts w:hint="eastAsia"/>
          <w:b/>
          <w:highlight w:val="none"/>
          <w:lang w:eastAsia="zh-CN"/>
        </w:rPr>
        <w:t>、业主委员会</w:t>
      </w:r>
      <w:r>
        <w:rPr>
          <w:b/>
        </w:rPr>
        <w:t>通过登录维修资金系统办理“自定义交款”发起业务</w:t>
      </w:r>
      <w:r>
        <w:t>，并生成《东莞市维修资金交款通知书》，再通过短信、互联网方式通知或纸质形式</w:t>
      </w:r>
      <w:r>
        <w:rPr>
          <w:rFonts w:hint="eastAsia"/>
          <w:lang w:eastAsia="zh-CN"/>
        </w:rPr>
        <w:t>送达</w:t>
      </w:r>
      <w:r>
        <w:t>业主。</w:t>
      </w:r>
    </w:p>
    <w:p w14:paraId="479D46A0">
      <w:pPr>
        <w:pStyle w:val="12"/>
        <w:numPr>
          <w:ilvl w:val="0"/>
          <w:numId w:val="10"/>
        </w:numPr>
        <w:ind w:left="0" w:leftChars="0" w:firstLine="482" w:firstLineChars="0"/>
        <w:rPr>
          <w:b w:val="0"/>
          <w:highlight w:val="none"/>
        </w:rPr>
      </w:pPr>
      <w:r>
        <w:rPr>
          <w:b/>
          <w:highlight w:val="none"/>
        </w:rPr>
        <w:t>自行申请</w:t>
      </w:r>
      <w:r>
        <w:rPr>
          <w:highlight w:val="none"/>
        </w:rPr>
        <w:t>。申请人可自行通过登录东莞市维修资金公众服务平台（https://zjj.dg.gov.cn/DGSWXZJ_PublicWeb/Custom/Index）的“自助交款、退款”栏目中</w:t>
      </w:r>
      <w:r>
        <w:rPr>
          <w:rFonts w:hint="eastAsia"/>
          <w:highlight w:val="none"/>
          <w:lang w:eastAsia="zh-CN"/>
        </w:rPr>
        <w:t>通过</w:t>
      </w:r>
      <w:r>
        <w:rPr>
          <w:highlight w:val="none"/>
        </w:rPr>
        <w:t>输入房屋大概地址搜出房屋信息并点击“交款”按钮生成《东莞市维修资金交款通知书》。或者</w:t>
      </w:r>
      <w:r>
        <w:rPr>
          <w:rFonts w:hint="eastAsia"/>
          <w:b/>
          <w:highlight w:val="none"/>
          <w:lang w:eastAsia="zh-CN"/>
        </w:rPr>
        <w:t>到房屋所在地的镇（街）房管所、房地产开发企业、物业服务企业、业主委员会</w:t>
      </w:r>
      <w:r>
        <w:rPr>
          <w:b/>
          <w:highlight w:val="none"/>
        </w:rPr>
        <w:t>申请出具《东莞市维修资金交款通知书》</w:t>
      </w:r>
      <w:r>
        <w:rPr>
          <w:highlight w:val="none"/>
        </w:rPr>
        <w:t>，受理单位通过登录维修资金系统：办理“自定义交款”业务提出申请。</w:t>
      </w:r>
    </w:p>
    <w:p w14:paraId="68CD98F7">
      <w:pPr>
        <w:pStyle w:val="12"/>
        <w:rPr>
          <w:highlight w:val="yellow"/>
        </w:rPr>
      </w:pPr>
      <w:r>
        <w:t>申请人持《东莞市维修资金交款通知书》到相应的专户管理银行交存。</w:t>
      </w:r>
    </w:p>
    <w:p w14:paraId="0AB43CFF">
      <w:pPr>
        <w:pStyle w:val="2"/>
        <w:keepNext/>
        <w:numPr>
          <w:ilvl w:val="0"/>
          <w:numId w:val="1"/>
        </w:numPr>
        <w:topLinePunct w:val="0"/>
        <w:ind w:left="0" w:leftChars="0" w:firstLine="0" w:firstLineChars="0"/>
        <w:rPr>
          <w:b w:val="0"/>
        </w:rPr>
      </w:pPr>
      <w:bookmarkStart w:id="76" w:name="_Toc25313"/>
      <w:bookmarkStart w:id="77" w:name="_Toc2081"/>
      <w:bookmarkStart w:id="78" w:name="_Toc17204"/>
      <w:bookmarkStart w:id="79" w:name="_Toc6234"/>
      <w:bookmarkStart w:id="80" w:name="_Toc27979"/>
      <w:bookmarkStart w:id="81" w:name="_Toc32075"/>
      <w:bookmarkStart w:id="82" w:name="_Toc47423608"/>
      <w:bookmarkStart w:id="83" w:name="_Toc505"/>
      <w:bookmarkStart w:id="84" w:name="_Toc26246"/>
      <w:bookmarkStart w:id="85" w:name="_Toc28104"/>
      <w:bookmarkStart w:id="86" w:name="_Toc4738"/>
      <w:bookmarkStart w:id="87" w:name="_Toc17506"/>
      <w:bookmarkStart w:id="88" w:name="_Toc2561"/>
      <w:bookmarkStart w:id="89" w:name="_Toc18296"/>
      <w:r>
        <w:t>退款</w:t>
      </w:r>
      <w:bookmarkEnd w:id="76"/>
    </w:p>
    <w:bookmarkEnd w:id="77"/>
    <w:bookmarkEnd w:id="78"/>
    <w:bookmarkEnd w:id="79"/>
    <w:bookmarkEnd w:id="80"/>
    <w:bookmarkEnd w:id="81"/>
    <w:bookmarkEnd w:id="82"/>
    <w:bookmarkEnd w:id="83"/>
    <w:bookmarkEnd w:id="84"/>
    <w:bookmarkEnd w:id="85"/>
    <w:bookmarkEnd w:id="86"/>
    <w:bookmarkEnd w:id="87"/>
    <w:bookmarkEnd w:id="88"/>
    <w:bookmarkEnd w:id="89"/>
    <w:p w14:paraId="5B07006B">
      <w:pPr>
        <w:pStyle w:val="12"/>
        <w:rPr>
          <w:b/>
          <w:bCs/>
        </w:rPr>
      </w:pPr>
      <w:r>
        <w:rPr>
          <w:b/>
          <w:bCs/>
        </w:rPr>
        <w:t>注意事项：</w:t>
      </w:r>
    </w:p>
    <w:p w14:paraId="2413305F">
      <w:pPr>
        <w:pStyle w:val="12"/>
        <w:numPr>
          <w:ilvl w:val="0"/>
          <w:numId w:val="11"/>
        </w:numPr>
        <w:ind w:left="0" w:leftChars="0" w:firstLine="480" w:firstLineChars="0"/>
        <w:rPr>
          <w:b w:val="0"/>
        </w:rPr>
      </w:pPr>
      <w:r>
        <w:rPr>
          <w:rFonts w:hint="eastAsia"/>
          <w:b w:val="0"/>
          <w:lang w:val="en-US" w:eastAsia="zh-CN"/>
        </w:rPr>
        <w:t>申请人应当为</w:t>
      </w:r>
      <w:r>
        <w:rPr>
          <w:b/>
          <w:bCs/>
        </w:rPr>
        <w:t>购房人或不动产权利人</w:t>
      </w:r>
      <w:r>
        <w:rPr>
          <w:rFonts w:hint="eastAsia"/>
          <w:lang w:eastAsia="zh-CN"/>
        </w:rPr>
        <w:t>。</w:t>
      </w:r>
    </w:p>
    <w:p w14:paraId="19D2D269">
      <w:pPr>
        <w:pStyle w:val="12"/>
        <w:numPr>
          <w:ilvl w:val="0"/>
          <w:numId w:val="11"/>
        </w:numPr>
        <w:ind w:left="0" w:leftChars="0" w:firstLine="480" w:firstLineChars="0"/>
        <w:rPr>
          <w:b w:val="0"/>
        </w:rPr>
      </w:pPr>
      <w:r>
        <w:rPr>
          <w:rFonts w:hint="eastAsia"/>
          <w:b w:val="0"/>
          <w:lang w:eastAsia="zh-CN"/>
        </w:rPr>
        <w:t>请提供有效的收款账号，并</w:t>
      </w:r>
      <w:r>
        <w:rPr>
          <w:rFonts w:hint="eastAsia"/>
          <w:b/>
          <w:bCs/>
          <w:lang w:eastAsia="zh-CN"/>
        </w:rPr>
        <w:t>明确指出收款银行的具体网点名称</w:t>
      </w:r>
      <w:r>
        <w:rPr>
          <w:rFonts w:hint="eastAsia"/>
          <w:b w:val="0"/>
          <w:lang w:eastAsia="zh-CN"/>
        </w:rPr>
        <w:t>，否则您的申请将不予受理。</w:t>
      </w:r>
    </w:p>
    <w:p w14:paraId="58312D93">
      <w:pPr>
        <w:pStyle w:val="12"/>
        <w:numPr>
          <w:ilvl w:val="0"/>
          <w:numId w:val="11"/>
        </w:numPr>
        <w:ind w:left="0" w:leftChars="0" w:firstLine="480" w:firstLineChars="0"/>
        <w:rPr>
          <w:b w:val="0"/>
        </w:rPr>
      </w:pPr>
      <w:r>
        <w:rPr>
          <w:b w:val="0"/>
        </w:rPr>
        <w:t>属于多交退款的情况，需要提供两次交款票据原件或复印件。</w:t>
      </w:r>
    </w:p>
    <w:p w14:paraId="1D60AC10">
      <w:pPr>
        <w:pStyle w:val="12"/>
        <w:numPr>
          <w:ilvl w:val="0"/>
          <w:numId w:val="11"/>
        </w:numPr>
        <w:ind w:left="0" w:leftChars="0" w:firstLine="480" w:firstLineChars="0"/>
        <w:rPr>
          <w:b w:val="0"/>
        </w:rPr>
      </w:pPr>
      <w:r>
        <w:rPr>
          <w:rFonts w:hint="eastAsia"/>
          <w:b w:val="0"/>
          <w:lang w:eastAsia="zh-CN"/>
        </w:rPr>
        <w:t>若您提供的资料为复印件，且未经窗口人员核对原件，请在复印件上注明‘复印件与原件相符’，并签名确认。</w:t>
      </w:r>
    </w:p>
    <w:p w14:paraId="66AACB57">
      <w:pPr>
        <w:pStyle w:val="12"/>
        <w:numPr>
          <w:ilvl w:val="0"/>
          <w:numId w:val="11"/>
        </w:numPr>
        <w:ind w:left="0" w:leftChars="0" w:firstLine="480" w:firstLineChars="0"/>
        <w:rPr>
          <w:b w:val="0"/>
        </w:rPr>
      </w:pPr>
      <w:r>
        <w:t>房屋存在</w:t>
      </w:r>
      <w:r>
        <w:rPr>
          <w:b/>
          <w:bCs/>
        </w:rPr>
        <w:t>一个以上权利人</w:t>
      </w:r>
      <w:r>
        <w:t>的，全部权利人</w:t>
      </w:r>
      <w:r>
        <w:rPr>
          <w:b/>
          <w:bCs/>
        </w:rPr>
        <w:t>应当确定唯一的收款人</w:t>
      </w:r>
      <w:r>
        <w:t>及收款账号，发起退款业务时需要全部权利人签名</w:t>
      </w:r>
      <w:r>
        <w:rPr>
          <w:b w:val="0"/>
        </w:rPr>
        <w:t>，否则不予受理</w:t>
      </w:r>
      <w:r>
        <w:t>。</w:t>
      </w:r>
    </w:p>
    <w:p w14:paraId="33064D10">
      <w:pPr>
        <w:pStyle w:val="12"/>
        <w:numPr>
          <w:ilvl w:val="0"/>
          <w:numId w:val="11"/>
        </w:numPr>
        <w:ind w:left="0" w:leftChars="0" w:firstLine="480" w:firstLineChars="0"/>
        <w:rPr>
          <w:b w:val="0"/>
        </w:rPr>
      </w:pPr>
      <w:r>
        <w:rPr>
          <w:rFonts w:hint="eastAsia"/>
          <w:lang w:eastAsia="zh-CN"/>
        </w:rPr>
        <w:t>退款人为未成年人时，监护人需提供户口本、出生证明等证明监护关系的文件，以确保退款过程中的身份和权限得到确认。</w:t>
      </w:r>
    </w:p>
    <w:p w14:paraId="296D5C04">
      <w:pPr>
        <w:pStyle w:val="12"/>
        <w:numPr>
          <w:ilvl w:val="0"/>
          <w:numId w:val="11"/>
        </w:numPr>
        <w:ind w:left="0" w:leftChars="0" w:firstLine="480" w:firstLineChars="0"/>
        <w:rPr>
          <w:b w:val="0"/>
        </w:rPr>
      </w:pPr>
      <w:r>
        <w:rPr>
          <w:highlight w:val="none"/>
        </w:rPr>
        <w:t>房屋权利人委托他人</w:t>
      </w:r>
      <w:r>
        <w:rPr>
          <w:b/>
          <w:bCs/>
          <w:highlight w:val="none"/>
        </w:rPr>
        <w:t>代收退还的维修资金</w:t>
      </w:r>
      <w:r>
        <w:rPr>
          <w:highlight w:val="none"/>
        </w:rPr>
        <w:t>，须由房屋权利人到业务窗口办理</w:t>
      </w:r>
      <w:r>
        <w:rPr>
          <w:b/>
          <w:bCs/>
          <w:highlight w:val="none"/>
        </w:rPr>
        <w:t>现场委托</w:t>
      </w:r>
      <w:r>
        <w:rPr>
          <w:highlight w:val="none"/>
        </w:rPr>
        <w:t>或提供由公证处出具的</w:t>
      </w:r>
      <w:r>
        <w:rPr>
          <w:b/>
          <w:bCs/>
          <w:highlight w:val="none"/>
        </w:rPr>
        <w:t>有效公证委托</w:t>
      </w:r>
      <w:r>
        <w:rPr>
          <w:highlight w:val="none"/>
        </w:rPr>
        <w:t>证明资料。</w:t>
      </w:r>
      <w:r>
        <w:t>房屋权利人系在外国或者在港、澳、台地区形成的，该证明材料应当按规定经过公证或者认证。证明材料原件是外文的，应当提供经公证或者认证的中文译本。</w:t>
      </w:r>
    </w:p>
    <w:p w14:paraId="7297D2AD">
      <w:pPr>
        <w:pStyle w:val="12"/>
      </w:pPr>
      <w:r>
        <w:rPr>
          <w:rFonts w:hint="eastAsia"/>
          <w:b/>
          <w:lang w:eastAsia="zh-CN"/>
        </w:rPr>
        <w:t>办理所需材料</w:t>
      </w:r>
      <w:r>
        <w:rPr>
          <w:b/>
        </w:rPr>
        <w:t>：</w:t>
      </w:r>
    </w:p>
    <w:p w14:paraId="1F4A5D4B">
      <w:pPr>
        <w:pStyle w:val="12"/>
        <w:rPr>
          <w:b/>
        </w:rPr>
      </w:pPr>
      <w:r>
        <w:t>申请人（购房人或不动产权利人）</w:t>
      </w:r>
      <w:r>
        <w:rPr>
          <w:rFonts w:hint="eastAsia"/>
          <w:lang w:eastAsia="zh-CN"/>
        </w:rPr>
        <w:t>到房屋所在地的镇（街）房管所、房地产开发企业、物业服务企业</w:t>
      </w:r>
      <w:r>
        <w:t>发起业务，</w:t>
      </w:r>
      <w:r>
        <w:rPr>
          <w:b/>
        </w:rPr>
        <w:t>受理单位通过登录维修资金系统：</w:t>
      </w:r>
      <w:r>
        <w:t>办理“退款”业务，填写相关信息并提交后，2天内</w:t>
      </w:r>
      <w:r>
        <w:rPr>
          <w:b/>
        </w:rPr>
        <w:t>持下列纸质材料到房屋所在地的镇（街）房管所提出申请：</w:t>
      </w:r>
    </w:p>
    <w:p w14:paraId="1AC32927">
      <w:pPr>
        <w:pStyle w:val="12"/>
        <w:numPr>
          <w:ilvl w:val="0"/>
          <w:numId w:val="12"/>
        </w:numPr>
        <w:ind w:left="0" w:leftChars="0" w:firstLine="480" w:firstLineChars="0"/>
        <w:rPr>
          <w:b w:val="0"/>
        </w:rPr>
      </w:pPr>
      <w:r>
        <w:rPr>
          <w:rFonts w:hint="eastAsia"/>
          <w:b w:val="0"/>
          <w:lang w:eastAsia="zh-CN"/>
        </w:rPr>
        <w:t>《</w:t>
      </w:r>
      <w:r>
        <w:rPr>
          <w:rFonts w:hint="eastAsia"/>
          <w:b w:val="0"/>
          <w:lang w:val="en-US" w:eastAsia="zh-CN"/>
        </w:rPr>
        <w:t>住宅专项维修资金退款申请表</w:t>
      </w:r>
      <w:r>
        <w:rPr>
          <w:rFonts w:hint="eastAsia"/>
          <w:b w:val="0"/>
          <w:lang w:eastAsia="zh-CN"/>
        </w:rPr>
        <w:t>》</w:t>
      </w:r>
      <w:r>
        <w:rPr>
          <w:color w:val="000000"/>
        </w:rPr>
        <w:t>（在维修资金系统填写并打印纸质材料</w:t>
      </w:r>
      <w:r>
        <w:rPr>
          <w:rFonts w:hint="eastAsia"/>
          <w:color w:val="000000"/>
          <w:lang w:val="en-US" w:eastAsia="zh-CN"/>
        </w:rPr>
        <w:t>并签</w:t>
      </w:r>
      <w:r>
        <w:rPr>
          <w:color w:val="000000"/>
        </w:rPr>
        <w:t>章）</w:t>
      </w:r>
      <w:r>
        <w:rPr>
          <w:rFonts w:hint="eastAsia"/>
          <w:color w:val="000000"/>
          <w:lang w:eastAsia="zh-CN"/>
        </w:rPr>
        <w:t>；</w:t>
      </w:r>
    </w:p>
    <w:p w14:paraId="436EDCEA">
      <w:pPr>
        <w:pStyle w:val="12"/>
        <w:numPr>
          <w:ilvl w:val="0"/>
          <w:numId w:val="12"/>
        </w:numPr>
        <w:ind w:left="0" w:leftChars="0" w:firstLine="480" w:firstLineChars="0"/>
        <w:rPr>
          <w:b w:val="0"/>
        </w:rPr>
      </w:pPr>
      <w:r>
        <w:t>住宅专项维修资金专用收据或东莞市住宅专项维修资金专用折原件；</w:t>
      </w:r>
    </w:p>
    <w:p w14:paraId="3A53C793">
      <w:pPr>
        <w:pStyle w:val="12"/>
        <w:numPr>
          <w:ilvl w:val="0"/>
          <w:numId w:val="12"/>
        </w:numPr>
        <w:ind w:left="0" w:leftChars="0" w:firstLine="480" w:firstLineChars="0"/>
        <w:rPr>
          <w:b w:val="0"/>
        </w:rPr>
      </w:pPr>
      <w:r>
        <w:t>专用收据及专用折均遗失的，提供系统交存流水证明（通过登录东莞市住宅专项维修资金公众平台，点击“快捷服务”的“维修资金查询”栏，输入房屋地址后，点击“查看明细”并截取所有流水的图片，打印纸质材料后由申请人签名确认）及个人遗失声明；</w:t>
      </w:r>
    </w:p>
    <w:p w14:paraId="7777C2DD">
      <w:pPr>
        <w:pStyle w:val="12"/>
        <w:numPr>
          <w:ilvl w:val="0"/>
          <w:numId w:val="12"/>
        </w:numPr>
        <w:ind w:left="0" w:leftChars="0" w:firstLine="480" w:firstLineChars="0"/>
        <w:rPr>
          <w:b w:val="0"/>
        </w:rPr>
      </w:pPr>
      <w:r>
        <w:t>申请人身份证明复印件（提供原件核对）；</w:t>
      </w:r>
    </w:p>
    <w:p w14:paraId="0E809E3E">
      <w:pPr>
        <w:pStyle w:val="12"/>
        <w:numPr>
          <w:ilvl w:val="0"/>
          <w:numId w:val="12"/>
        </w:numPr>
        <w:ind w:left="0" w:leftChars="0" w:firstLine="480" w:firstLineChars="0"/>
        <w:rPr>
          <w:b w:val="0"/>
        </w:rPr>
      </w:pPr>
      <w:r>
        <w:t>申请人是个人的，需提供申请人的储蓄卡或存折复印件及标明账户名称和开户银行具体网点名称，并申请人签名确认；</w:t>
      </w:r>
    </w:p>
    <w:p w14:paraId="65E0AEBE">
      <w:pPr>
        <w:pStyle w:val="12"/>
        <w:numPr>
          <w:ilvl w:val="0"/>
          <w:numId w:val="12"/>
        </w:numPr>
        <w:ind w:left="0" w:leftChars="0" w:firstLine="480" w:firstLineChars="0"/>
        <w:rPr>
          <w:b w:val="0"/>
        </w:rPr>
      </w:pPr>
      <w:r>
        <w:t>申请人是非个人的，提供账户名称、银行账号、开户银行的书面资料，并</w:t>
      </w:r>
      <w:r>
        <w:rPr>
          <w:rFonts w:hint="eastAsia"/>
          <w:lang w:eastAsia="zh-CN"/>
        </w:rPr>
        <w:t>法定代表人或其授权委托人签名并加盖公章</w:t>
      </w:r>
      <w:r>
        <w:t>；</w:t>
      </w:r>
    </w:p>
    <w:p w14:paraId="54868D7A">
      <w:pPr>
        <w:pStyle w:val="12"/>
        <w:numPr>
          <w:ilvl w:val="0"/>
          <w:numId w:val="12"/>
        </w:numPr>
        <w:ind w:left="0" w:leftChars="0" w:firstLine="480" w:firstLineChars="0"/>
        <w:rPr>
          <w:b w:val="0"/>
        </w:rPr>
      </w:pPr>
      <w:r>
        <w:t>存在委托的，提交委托书及委托人身份证明复印件（提供原件核对）；</w:t>
      </w:r>
    </w:p>
    <w:p w14:paraId="0F35C83A">
      <w:pPr>
        <w:pStyle w:val="12"/>
        <w:numPr>
          <w:ilvl w:val="0"/>
          <w:numId w:val="12"/>
        </w:numPr>
        <w:ind w:left="0" w:leftChars="0" w:firstLine="480" w:firstLineChars="0"/>
        <w:rPr>
          <w:b w:val="0"/>
        </w:rPr>
      </w:pPr>
      <w:r>
        <w:t>对于非缴存范围项目的，开发建设单位需先在维修资金信息管理系统办理纯商业小区变更业务；若未办理纯商业小区变更业务的楼盘，申请人需提交土地使用证复印件和规划总平面图复印件并签章确认，并由镇街房管所办理纯商业小区变更业务。</w:t>
      </w:r>
    </w:p>
    <w:p w14:paraId="2A57B27D">
      <w:pPr>
        <w:pStyle w:val="12"/>
        <w:numPr>
          <w:ilvl w:val="0"/>
          <w:numId w:val="12"/>
        </w:numPr>
        <w:ind w:left="0" w:leftChars="0" w:firstLine="480" w:firstLineChars="0"/>
        <w:rPr>
          <w:b w:val="0"/>
        </w:rPr>
      </w:pPr>
      <w:r>
        <w:t>房屋灭失、解除合同、撤销合同、多缴维修资金的，还需提交以下证明文件：</w:t>
      </w:r>
    </w:p>
    <w:p w14:paraId="4BAC7FE2">
      <w:pPr>
        <w:pStyle w:val="12"/>
        <w:numPr>
          <w:ilvl w:val="0"/>
          <w:numId w:val="13"/>
        </w:numPr>
        <w:ind w:left="0" w:leftChars="0" w:firstLine="480" w:firstLineChars="0"/>
        <w:rPr>
          <w:b w:val="0"/>
        </w:rPr>
      </w:pPr>
      <w:r>
        <w:t>房屋灭失的，提供不动产主管部门出具的产权注销证明复印件（提供原件核对）；</w:t>
      </w:r>
    </w:p>
    <w:p w14:paraId="1FBE0FF6">
      <w:pPr>
        <w:pStyle w:val="12"/>
        <w:numPr>
          <w:ilvl w:val="0"/>
          <w:numId w:val="13"/>
        </w:numPr>
        <w:ind w:left="0" w:leftChars="0" w:firstLine="480" w:firstLineChars="0"/>
        <w:rPr>
          <w:b w:val="0"/>
        </w:rPr>
      </w:pPr>
      <w:r>
        <w:rPr>
          <w:rFonts w:hint="eastAsia"/>
          <w:lang w:eastAsia="zh-CN"/>
        </w:rPr>
        <w:t>解除合同或撤销合同的，需提交解除合同协议书复印件（原件备查）或已生效法律文书的复印件（原件备查）；</w:t>
      </w:r>
    </w:p>
    <w:p w14:paraId="44197CB5">
      <w:pPr>
        <w:pStyle w:val="12"/>
        <w:numPr>
          <w:ilvl w:val="0"/>
          <w:numId w:val="13"/>
        </w:numPr>
        <w:ind w:left="0" w:leftChars="0" w:firstLine="480" w:firstLineChars="0"/>
        <w:rPr>
          <w:b w:val="0"/>
        </w:rPr>
      </w:pPr>
      <w:r>
        <w:t>多缴维修资金的，提供购房合同或不动产权证明复印件（提供原件核对）。</w:t>
      </w:r>
    </w:p>
    <w:p w14:paraId="13CCBF53">
      <w:pPr>
        <w:pStyle w:val="12"/>
        <w:rPr>
          <w:b/>
        </w:rPr>
      </w:pPr>
      <w:r>
        <w:rPr>
          <w:b/>
        </w:rPr>
        <w:t>业务流程：</w:t>
      </w:r>
    </w:p>
    <w:p w14:paraId="3090BB46">
      <w:pPr>
        <w:pStyle w:val="12"/>
      </w:pPr>
      <w:r>
        <w:t>申请→受理</w:t>
      </w:r>
      <w:r>
        <w:rPr>
          <w:rFonts w:hint="eastAsia"/>
          <w:lang w:eastAsia="zh-CN"/>
        </w:rPr>
        <w:t>（</w:t>
      </w:r>
      <w:r>
        <w:t>房管所1个工作日内）→承办</w:t>
      </w:r>
      <w:r>
        <w:rPr>
          <w:rFonts w:hint="eastAsia"/>
          <w:lang w:eastAsia="zh-CN"/>
        </w:rPr>
        <w:t>（</w:t>
      </w:r>
      <w:r>
        <w:t>房管所1个工作日内）→审批（中心1个工作日内 ）→办结</w:t>
      </w:r>
      <w:r>
        <w:rPr>
          <w:rFonts w:hint="eastAsia"/>
          <w:lang w:eastAsia="zh-CN"/>
        </w:rPr>
        <w:t>（</w:t>
      </w:r>
      <w:r>
        <w:rPr>
          <w:rFonts w:hint="eastAsia"/>
          <w:lang w:val="en-US" w:eastAsia="zh-CN"/>
        </w:rPr>
        <w:t>中心2</w:t>
      </w:r>
      <w:r>
        <w:t>个工作日内）</w:t>
      </w:r>
    </w:p>
    <w:p w14:paraId="0877D1DB">
      <w:pPr>
        <w:pStyle w:val="12"/>
        <w:rPr>
          <w:b w:val="0"/>
        </w:rPr>
      </w:pPr>
      <w:r>
        <w:rPr>
          <w:rFonts w:hint="eastAsia"/>
          <w:b/>
          <w:color w:val="auto"/>
          <w:highlight w:val="none"/>
          <w:lang w:val="en-US" w:eastAsia="zh-CN"/>
        </w:rPr>
        <w:t>资金</w:t>
      </w:r>
      <w:r>
        <w:rPr>
          <w:b/>
          <w:color w:val="auto"/>
          <w:highlight w:val="none"/>
        </w:rPr>
        <w:t>划转：</w:t>
      </w:r>
    </w:p>
    <w:p w14:paraId="22A84165">
      <w:pPr>
        <w:pStyle w:val="12"/>
      </w:pPr>
      <w:r>
        <w:t>专户管理银行在收到《住宅专项维修资金退款通知书》3个工作日内将退款款项退至申请人提供的账户。</w:t>
      </w:r>
    </w:p>
    <w:p w14:paraId="4E1C7A80">
      <w:pPr>
        <w:pStyle w:val="2"/>
        <w:keepNext/>
        <w:numPr>
          <w:ilvl w:val="0"/>
          <w:numId w:val="1"/>
        </w:numPr>
        <w:topLinePunct w:val="0"/>
        <w:ind w:left="0" w:leftChars="0" w:firstLine="0" w:firstLineChars="0"/>
        <w:rPr>
          <w:b w:val="0"/>
        </w:rPr>
      </w:pPr>
      <w:bookmarkStart w:id="90" w:name="_Toc10644"/>
      <w:bookmarkStart w:id="91" w:name="_Toc14455"/>
      <w:bookmarkStart w:id="92" w:name="_Toc4842"/>
      <w:bookmarkStart w:id="93" w:name="_Toc1851"/>
      <w:bookmarkStart w:id="94" w:name="_Toc26872"/>
      <w:bookmarkStart w:id="95" w:name="_Toc28717"/>
      <w:bookmarkStart w:id="96" w:name="_Toc14252"/>
      <w:bookmarkStart w:id="97" w:name="_Toc47423609"/>
      <w:bookmarkStart w:id="98" w:name="_Toc8763"/>
      <w:bookmarkStart w:id="99" w:name="_Toc18197"/>
      <w:bookmarkStart w:id="100" w:name="_Toc5132"/>
      <w:bookmarkStart w:id="101" w:name="_Toc1871"/>
      <w:bookmarkStart w:id="102" w:name="_Toc3518"/>
      <w:bookmarkStart w:id="103" w:name="_Toc9237"/>
      <w:r>
        <w:t>维修资金一般情况使用</w:t>
      </w:r>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040D0306">
      <w:pPr>
        <w:pStyle w:val="12"/>
        <w:rPr>
          <w:rFonts w:hint="eastAsia" w:eastAsia="宋体"/>
          <w:b/>
          <w:highlight w:val="none"/>
          <w:lang w:eastAsia="zh-CN"/>
        </w:rPr>
      </w:pPr>
      <w:bookmarkStart w:id="104" w:name="_Toc22325"/>
      <w:r>
        <w:rPr>
          <w:rFonts w:hint="eastAsia"/>
          <w:b/>
          <w:lang w:eastAsia="zh-CN"/>
        </w:rPr>
        <w:t>维修资金的使用必须遵循规定的申请流程，并通过维修资金管理系统进行</w:t>
      </w:r>
      <w:r>
        <w:rPr>
          <w:rFonts w:hint="eastAsia"/>
          <w:b/>
          <w:lang w:val="en-US" w:eastAsia="zh-CN"/>
        </w:rPr>
        <w:t>办理</w:t>
      </w:r>
      <w:r>
        <w:rPr>
          <w:rFonts w:hint="eastAsia"/>
          <w:b/>
          <w:lang w:eastAsia="zh-CN"/>
        </w:rPr>
        <w:t>。提交申请时，系统会自动生成相关材料上的日期，确保资料的时效性和有效性。因此，</w:t>
      </w:r>
      <w:r>
        <w:rPr>
          <w:rFonts w:hint="eastAsia"/>
          <w:b/>
          <w:highlight w:val="none"/>
          <w:lang w:eastAsia="zh-CN"/>
        </w:rPr>
        <w:t>若未及时在维修资金管理系统上提交相关业务，将无法完成维修资金的划转。</w:t>
      </w:r>
    </w:p>
    <w:p w14:paraId="619E6A5F">
      <w:pPr>
        <w:pStyle w:val="12"/>
        <w:rPr>
          <w:b/>
        </w:rPr>
      </w:pPr>
      <w:r>
        <w:rPr>
          <w:b/>
        </w:rPr>
        <w:t>涉及公示的资料应打印一式</w:t>
      </w:r>
      <w:r>
        <w:rPr>
          <w:rFonts w:hint="eastAsia"/>
          <w:b/>
          <w:lang w:val="en-US" w:eastAsia="zh-CN"/>
        </w:rPr>
        <w:t>三</w:t>
      </w:r>
      <w:r>
        <w:rPr>
          <w:b/>
        </w:rPr>
        <w:t>份，一份用于现场公示，另</w:t>
      </w:r>
      <w:r>
        <w:rPr>
          <w:rFonts w:hint="eastAsia"/>
          <w:b/>
          <w:lang w:val="en-US" w:eastAsia="zh-CN"/>
        </w:rPr>
        <w:t>两</w:t>
      </w:r>
      <w:r>
        <w:rPr>
          <w:b/>
        </w:rPr>
        <w:t>份用于业务</w:t>
      </w:r>
      <w:r>
        <w:rPr>
          <w:rFonts w:hint="eastAsia"/>
          <w:b/>
          <w:lang w:val="en-US" w:eastAsia="zh-CN"/>
        </w:rPr>
        <w:t>资料</w:t>
      </w:r>
      <w:r>
        <w:rPr>
          <w:b/>
        </w:rPr>
        <w:t>。</w:t>
      </w:r>
    </w:p>
    <w:p w14:paraId="49B3CC74">
      <w:pPr>
        <w:pStyle w:val="3"/>
      </w:pPr>
      <w:bookmarkStart w:id="105" w:name="_Toc19745"/>
      <w:r>
        <w:t>划转业主大会管理前，其使用按照以下程序办理：</w:t>
      </w:r>
      <w:bookmarkEnd w:id="104"/>
      <w:bookmarkEnd w:id="105"/>
    </w:p>
    <w:p w14:paraId="692B34FF">
      <w:pPr>
        <w:pStyle w:val="3"/>
        <w:keepNext/>
        <w:numPr>
          <w:ilvl w:val="0"/>
          <w:numId w:val="14"/>
        </w:numPr>
        <w:topLinePunct w:val="0"/>
        <w:ind w:left="0" w:leftChars="0" w:firstLine="0" w:firstLineChars="0"/>
        <w:rPr>
          <w:b w:val="0"/>
        </w:rPr>
      </w:pPr>
      <w:bookmarkStart w:id="106" w:name="_Toc1847"/>
      <w:bookmarkStart w:id="107" w:name="_Toc11872"/>
      <w:bookmarkStart w:id="108" w:name="_Toc12688"/>
      <w:bookmarkStart w:id="109" w:name="_Toc2212"/>
      <w:bookmarkStart w:id="110" w:name="_Toc13105"/>
      <w:bookmarkStart w:id="111" w:name="_Toc1820"/>
      <w:bookmarkStart w:id="112" w:name="_Toc5879"/>
      <w:bookmarkStart w:id="113" w:name="_Toc11634"/>
      <w:bookmarkStart w:id="114" w:name="_Toc24833"/>
      <w:bookmarkStart w:id="115" w:name="_Toc6278"/>
      <w:bookmarkStart w:id="116" w:name="_Toc28549"/>
      <w:bookmarkStart w:id="117" w:name="_Toc25874"/>
      <w:bookmarkStart w:id="118" w:name="_Toc25200"/>
      <w:r>
        <w:t>制定方案</w:t>
      </w:r>
      <w:bookmarkEnd w:id="106"/>
      <w:bookmarkEnd w:id="107"/>
      <w:bookmarkEnd w:id="108"/>
      <w:bookmarkEnd w:id="109"/>
      <w:bookmarkEnd w:id="110"/>
      <w:bookmarkEnd w:id="111"/>
      <w:bookmarkEnd w:id="112"/>
      <w:bookmarkEnd w:id="113"/>
      <w:bookmarkEnd w:id="114"/>
      <w:bookmarkEnd w:id="115"/>
      <w:bookmarkEnd w:id="116"/>
      <w:bookmarkEnd w:id="117"/>
      <w:bookmarkEnd w:id="118"/>
    </w:p>
    <w:p w14:paraId="26521E3C">
      <w:pPr>
        <w:pStyle w:val="12"/>
        <w:rPr>
          <w:rFonts w:hint="eastAsia" w:eastAsia="宋体"/>
          <w:lang w:eastAsia="zh-CN"/>
        </w:rPr>
      </w:pPr>
      <w:r>
        <w:t>由</w:t>
      </w:r>
      <w:r>
        <w:rPr>
          <w:b/>
        </w:rPr>
        <w:t>物业服务企业</w:t>
      </w:r>
      <w:r>
        <w:t>（</w:t>
      </w:r>
      <w:r>
        <w:rPr>
          <w:color w:val="auto"/>
          <w:highlight w:val="none"/>
        </w:rPr>
        <w:t>没有</w:t>
      </w:r>
      <w:r>
        <w:rPr>
          <w:b w:val="0"/>
          <w:color w:val="auto"/>
          <w:highlight w:val="none"/>
        </w:rPr>
        <w:t>物业服务企业</w:t>
      </w:r>
      <w:r>
        <w:rPr>
          <w:color w:val="auto"/>
          <w:highlight w:val="none"/>
        </w:rPr>
        <w:t>，或者</w:t>
      </w:r>
      <w:r>
        <w:rPr>
          <w:b w:val="0"/>
          <w:color w:val="auto"/>
          <w:highlight w:val="none"/>
        </w:rPr>
        <w:t>物业服务企业</w:t>
      </w:r>
      <w:r>
        <w:rPr>
          <w:color w:val="auto"/>
          <w:highlight w:val="none"/>
        </w:rPr>
        <w:t>未组织实施的，由属地村（居）民委员会指导和协助相关业主组织实施</w:t>
      </w:r>
      <w:r>
        <w:t>）（下称“</w:t>
      </w:r>
      <w:r>
        <w:rPr>
          <w:b/>
        </w:rPr>
        <w:t>申请人</w:t>
      </w:r>
      <w:r>
        <w:t>”）</w:t>
      </w:r>
      <w:r>
        <w:rPr>
          <w:b/>
        </w:rPr>
        <w:t>提出相关设施设备的维修建议，</w:t>
      </w:r>
      <w:r>
        <w:rPr>
          <w:rFonts w:hint="eastAsia"/>
          <w:b/>
          <w:lang w:eastAsia="zh-CN"/>
        </w:rPr>
        <w:t>登录维修资金系统后，进入‘维修项目列表’栏目，办理‘新建正常使用项目’业务，并制定《维修和更新、改造方案》。</w:t>
      </w:r>
    </w:p>
    <w:p w14:paraId="17A67E1B">
      <w:pPr>
        <w:pStyle w:val="3"/>
        <w:keepNext/>
        <w:widowControl w:val="0"/>
        <w:numPr>
          <w:ilvl w:val="0"/>
          <w:numId w:val="14"/>
        </w:numPr>
        <w:topLinePunct w:val="0"/>
        <w:spacing w:before="480" w:after="120" w:line="400" w:lineRule="exact"/>
        <w:ind w:left="0" w:leftChars="0" w:firstLine="0" w:firstLineChars="0"/>
        <w:jc w:val="both"/>
        <w:outlineLvl w:val="1"/>
        <w:rPr>
          <w:b w:val="0"/>
        </w:rPr>
      </w:pPr>
      <w:bookmarkStart w:id="119" w:name="_Toc12261"/>
      <w:bookmarkStart w:id="120" w:name="_Toc6370"/>
      <w:bookmarkStart w:id="121" w:name="_Toc23398"/>
      <w:bookmarkStart w:id="122" w:name="_Toc17946"/>
      <w:bookmarkStart w:id="123" w:name="_Toc4832"/>
      <w:bookmarkStart w:id="124" w:name="_Toc31962"/>
      <w:bookmarkStart w:id="125" w:name="_Toc4073"/>
      <w:bookmarkStart w:id="126" w:name="_Toc27925"/>
      <w:bookmarkStart w:id="127" w:name="_Toc17776"/>
      <w:bookmarkStart w:id="128" w:name="_Toc7232"/>
      <w:bookmarkStart w:id="129" w:name="_Toc19099"/>
      <w:bookmarkStart w:id="130" w:name="_Toc4172"/>
      <w:bookmarkStart w:id="131" w:name="_Toc19034"/>
      <w:r>
        <w:t>维修资金使用申请</w:t>
      </w:r>
      <w:bookmarkEnd w:id="119"/>
      <w:bookmarkEnd w:id="120"/>
      <w:bookmarkEnd w:id="121"/>
      <w:bookmarkEnd w:id="122"/>
      <w:bookmarkEnd w:id="123"/>
      <w:bookmarkEnd w:id="124"/>
      <w:bookmarkEnd w:id="125"/>
      <w:bookmarkEnd w:id="126"/>
      <w:bookmarkEnd w:id="127"/>
      <w:bookmarkEnd w:id="128"/>
      <w:bookmarkEnd w:id="129"/>
      <w:bookmarkEnd w:id="130"/>
      <w:bookmarkEnd w:id="131"/>
    </w:p>
    <w:p w14:paraId="1B418744">
      <w:pPr>
        <w:pStyle w:val="12"/>
        <w:rPr>
          <w:b/>
          <w:color w:val="auto"/>
        </w:rPr>
      </w:pPr>
      <w:r>
        <w:rPr>
          <w:b/>
          <w:color w:val="auto"/>
        </w:rPr>
        <w:t>注意事项：</w:t>
      </w:r>
    </w:p>
    <w:p w14:paraId="5274E40A">
      <w:pPr>
        <w:pStyle w:val="12"/>
        <w:numPr>
          <w:ilvl w:val="0"/>
          <w:numId w:val="15"/>
        </w:numPr>
        <w:ind w:left="0" w:leftChars="0" w:firstLine="480" w:firstLineChars="0"/>
        <w:rPr>
          <w:b w:val="0"/>
        </w:rPr>
      </w:pPr>
      <w:r>
        <w:rPr>
          <w:b w:val="0"/>
        </w:rPr>
        <w:t>申请人为相关业主时，需要提供相关业主</w:t>
      </w:r>
      <w:r>
        <w:rPr>
          <w:rFonts w:hint="eastAsia"/>
          <w:b w:val="0"/>
          <w:lang w:val="en-US" w:eastAsia="zh-CN"/>
        </w:rPr>
        <w:t>名单在小区显著位置公示</w:t>
      </w:r>
      <w:r>
        <w:rPr>
          <w:b w:val="0"/>
        </w:rPr>
        <w:t>的图片，且公示内容中明确是没有物业服务企业还是物业服务企业未组织维修。</w:t>
      </w:r>
    </w:p>
    <w:p w14:paraId="12CEF576">
      <w:pPr>
        <w:pStyle w:val="12"/>
        <w:numPr>
          <w:ilvl w:val="0"/>
          <w:numId w:val="15"/>
        </w:numPr>
        <w:ind w:left="0" w:leftChars="0" w:firstLine="480" w:firstLineChars="0"/>
        <w:rPr>
          <w:b w:val="0"/>
        </w:rPr>
      </w:pPr>
      <w:r>
        <w:rPr>
          <w:b w:val="0"/>
        </w:rPr>
        <w:t>使用项目必须是已过保修期的公共设施设备，分摊范围的房屋权利人和面积需按实际情况更新信息。</w:t>
      </w:r>
    </w:p>
    <w:p w14:paraId="2F5EFCB5">
      <w:pPr>
        <w:pStyle w:val="12"/>
        <w:numPr>
          <w:ilvl w:val="0"/>
          <w:numId w:val="15"/>
        </w:numPr>
        <w:ind w:left="0" w:leftChars="0" w:firstLine="480" w:firstLineChars="0"/>
        <w:rPr>
          <w:b w:val="0"/>
        </w:rPr>
      </w:pPr>
      <w:r>
        <w:rPr>
          <w:b w:val="0"/>
        </w:rPr>
        <w:t>预算一览表需</w:t>
      </w:r>
      <w:r>
        <w:rPr>
          <w:rFonts w:hint="eastAsia"/>
          <w:b w:val="0"/>
          <w:lang w:eastAsia="zh-CN"/>
        </w:rPr>
        <w:t>要加</w:t>
      </w:r>
      <w:r>
        <w:rPr>
          <w:b w:val="0"/>
        </w:rPr>
        <w:t>盖施工单位公章。</w:t>
      </w:r>
    </w:p>
    <w:p w14:paraId="6DB05F4B">
      <w:pPr>
        <w:pStyle w:val="12"/>
      </w:pPr>
      <w:r>
        <w:rPr>
          <w:rFonts w:hint="eastAsia"/>
          <w:b/>
          <w:lang w:eastAsia="zh-CN"/>
        </w:rPr>
        <w:t>办理所需材料</w:t>
      </w:r>
      <w:r>
        <w:rPr>
          <w:b/>
        </w:rPr>
        <w:t>：</w:t>
      </w:r>
    </w:p>
    <w:p w14:paraId="6971B22B">
      <w:pPr>
        <w:pStyle w:val="12"/>
        <w:rPr>
          <w:rFonts w:hint="eastAsia" w:eastAsia="宋体"/>
          <w:b/>
          <w:lang w:eastAsia="zh-CN"/>
        </w:rPr>
      </w:pPr>
      <w:r>
        <w:t>申请人</w:t>
      </w:r>
      <w:r>
        <w:rPr>
          <w:b/>
        </w:rPr>
        <w:t>通过登录维修资金系统：</w:t>
      </w:r>
      <w:r>
        <w:t>进入“维修项目列表”栏目，选择项目名称，在“更多操作”栏点击办理“使用申请”业务，填写相关信息并提交后，2天内</w:t>
      </w:r>
      <w:r>
        <w:rPr>
          <w:b/>
        </w:rPr>
        <w:t>持下列纸质材料到房屋所在地的镇（街）房管所提出申请：</w:t>
      </w:r>
    </w:p>
    <w:p w14:paraId="062449BE">
      <w:pPr>
        <w:pStyle w:val="12"/>
        <w:numPr>
          <w:ilvl w:val="0"/>
          <w:numId w:val="16"/>
        </w:numPr>
        <w:ind w:left="0" w:leftChars="0" w:firstLine="480" w:firstLineChars="0"/>
        <w:rPr>
          <w:b w:val="0"/>
          <w:color w:val="000000"/>
        </w:rPr>
      </w:pPr>
      <w:r>
        <w:rPr>
          <w:rFonts w:hint="eastAsia"/>
          <w:color w:val="000000"/>
          <w:lang w:eastAsia="zh-CN"/>
        </w:rPr>
        <w:t>《</w:t>
      </w:r>
      <w:r>
        <w:rPr>
          <w:color w:val="000000"/>
        </w:rPr>
        <w:t>住宅专项维修资金使用申请表</w:t>
      </w:r>
      <w:r>
        <w:rPr>
          <w:rFonts w:hint="eastAsia"/>
          <w:color w:val="000000"/>
          <w:lang w:eastAsia="zh-CN"/>
        </w:rPr>
        <w:t>》</w:t>
      </w:r>
      <w:r>
        <w:rPr>
          <w:color w:val="000000"/>
        </w:rPr>
        <w:t>（在维修资金系统中生成并打印纸质材料，按要求签章。）；</w:t>
      </w:r>
    </w:p>
    <w:p w14:paraId="720F8BB8">
      <w:pPr>
        <w:pStyle w:val="12"/>
        <w:numPr>
          <w:ilvl w:val="0"/>
          <w:numId w:val="16"/>
        </w:numPr>
        <w:ind w:left="0" w:leftChars="0" w:firstLine="480" w:firstLineChars="0"/>
        <w:rPr>
          <w:b w:val="0"/>
          <w:color w:val="000000"/>
        </w:rPr>
      </w:pPr>
      <w:r>
        <w:rPr>
          <w:rFonts w:hint="eastAsia"/>
          <w:color w:val="000000"/>
          <w:lang w:eastAsia="zh-CN"/>
        </w:rPr>
        <w:t>《</w:t>
      </w:r>
      <w:r>
        <w:rPr>
          <w:color w:val="000000"/>
        </w:rPr>
        <w:t>维修和更新、改造方案</w:t>
      </w:r>
      <w:r>
        <w:rPr>
          <w:rFonts w:hint="eastAsia"/>
          <w:color w:val="000000"/>
          <w:lang w:eastAsia="zh-CN"/>
        </w:rPr>
        <w:t>》</w:t>
      </w:r>
      <w:r>
        <w:rPr>
          <w:color w:val="000000"/>
        </w:rPr>
        <w:t>（含《预算费用分摊明细表》在维修资金系统中生成并打印纸质材料，按要求签章。）；</w:t>
      </w:r>
    </w:p>
    <w:p w14:paraId="42EFF8F2">
      <w:pPr>
        <w:pStyle w:val="12"/>
        <w:numPr>
          <w:ilvl w:val="0"/>
          <w:numId w:val="16"/>
        </w:numPr>
        <w:ind w:left="0" w:leftChars="0" w:firstLine="480" w:firstLineChars="0"/>
        <w:rPr>
          <w:b w:val="0"/>
          <w:color w:val="000000"/>
        </w:rPr>
      </w:pPr>
      <w:r>
        <w:rPr>
          <w:color w:val="000000"/>
        </w:rPr>
        <w:t>已过保修期的证明文件（由申请人提供过保修期的情况说明，或者相关质保文件资料。</w:t>
      </w:r>
      <w:r>
        <w:rPr>
          <w:rFonts w:hint="eastAsia"/>
          <w:color w:val="000000"/>
          <w:lang w:eastAsia="zh-CN"/>
        </w:rPr>
        <w:t>在东莞市既有住宅增设电梯的情况下，应提供《东莞市既有住宅增设电梯专项补助资金使用计划协议》以代替已过保修期的证明文件。</w:t>
      </w:r>
      <w:r>
        <w:rPr>
          <w:color w:val="000000"/>
        </w:rPr>
        <w:t>）；</w:t>
      </w:r>
    </w:p>
    <w:p w14:paraId="3470BA4F">
      <w:pPr>
        <w:pStyle w:val="12"/>
        <w:numPr>
          <w:ilvl w:val="0"/>
          <w:numId w:val="16"/>
        </w:numPr>
        <w:ind w:left="0" w:leftChars="0" w:firstLine="480" w:firstLineChars="0"/>
        <w:rPr>
          <w:b w:val="0"/>
          <w:color w:val="000000"/>
        </w:rPr>
      </w:pPr>
      <w:r>
        <w:rPr>
          <w:rFonts w:hint="eastAsia"/>
          <w:color w:val="000000"/>
          <w:lang w:eastAsia="zh-CN"/>
        </w:rPr>
        <w:t>《</w:t>
      </w:r>
      <w:r>
        <w:rPr>
          <w:color w:val="000000"/>
        </w:rPr>
        <w:t>工程预算一览表</w:t>
      </w:r>
      <w:r>
        <w:rPr>
          <w:rFonts w:hint="eastAsia"/>
          <w:color w:val="000000"/>
          <w:lang w:eastAsia="zh-CN"/>
        </w:rPr>
        <w:t>》（</w:t>
      </w:r>
      <w:r>
        <w:rPr>
          <w:color w:val="000000"/>
        </w:rPr>
        <w:t>在维修资金系统中生成并打印纸质材料，加盖维修单位公章。）；</w:t>
      </w:r>
    </w:p>
    <w:p w14:paraId="100B724F">
      <w:pPr>
        <w:pStyle w:val="12"/>
        <w:numPr>
          <w:ilvl w:val="0"/>
          <w:numId w:val="16"/>
        </w:numPr>
        <w:ind w:left="0" w:leftChars="0" w:firstLine="480" w:firstLineChars="0"/>
        <w:rPr>
          <w:b w:val="0"/>
          <w:color w:val="000000"/>
        </w:rPr>
      </w:pPr>
      <w:r>
        <w:rPr>
          <w:color w:val="000000"/>
        </w:rPr>
        <w:t>需要维修、更新、改造的位置的现场照片。</w:t>
      </w:r>
    </w:p>
    <w:p w14:paraId="363B1302">
      <w:pPr>
        <w:pStyle w:val="12"/>
        <w:rPr>
          <w:color w:val="000000"/>
        </w:rPr>
      </w:pPr>
      <w:r>
        <w:rPr>
          <w:b/>
          <w:color w:val="000000"/>
        </w:rPr>
        <w:t>存在以下情况的应当按相关内容执行</w:t>
      </w:r>
      <w:r>
        <w:rPr>
          <w:color w:val="000000"/>
        </w:rPr>
        <w:t>：</w:t>
      </w:r>
    </w:p>
    <w:p w14:paraId="011C18E9">
      <w:pPr>
        <w:pStyle w:val="12"/>
        <w:numPr>
          <w:ilvl w:val="0"/>
          <w:numId w:val="17"/>
        </w:numPr>
        <w:ind w:left="0" w:leftChars="0" w:firstLine="480" w:firstLineChars="0"/>
        <w:rPr>
          <w:b w:val="0"/>
        </w:rPr>
      </w:pPr>
      <w:r>
        <w:t>属于已建成但未配套安装燃气管道及附属设施的原有住宅和其他建筑的燃气管道设备，申请人出具未配套安装燃气管道承诺书；</w:t>
      </w:r>
    </w:p>
    <w:p w14:paraId="5673F4C9">
      <w:pPr>
        <w:pStyle w:val="12"/>
        <w:numPr>
          <w:ilvl w:val="0"/>
          <w:numId w:val="17"/>
        </w:numPr>
        <w:ind w:left="0" w:leftChars="0" w:firstLine="480" w:firstLineChars="0"/>
        <w:rPr>
          <w:b w:val="0"/>
        </w:rPr>
      </w:pPr>
      <w:r>
        <w:t>属于业主共有的供水、供电等管线应提交由相关管理部门（自来水公司、供电公司等）出具的</w:t>
      </w:r>
      <w:r>
        <w:rPr>
          <w:rFonts w:hint="eastAsia"/>
          <w:color w:val="auto"/>
          <w:highlight w:val="none"/>
          <w:lang w:eastAsia="zh-CN"/>
        </w:rPr>
        <w:t>设施设备的移交情况证明</w:t>
      </w:r>
      <w:r>
        <w:t>原件。</w:t>
      </w:r>
    </w:p>
    <w:p w14:paraId="3D675493">
      <w:pPr>
        <w:pStyle w:val="12"/>
        <w:numPr>
          <w:ilvl w:val="0"/>
          <w:numId w:val="17"/>
        </w:numPr>
        <w:ind w:left="0" w:leftChars="0" w:firstLine="480" w:firstLineChars="0"/>
        <w:rPr>
          <w:b w:val="0"/>
          <w:color w:val="000000"/>
        </w:rPr>
      </w:pPr>
      <w:r>
        <w:t>属于</w:t>
      </w:r>
      <w:r>
        <w:rPr>
          <w:color w:val="000000"/>
        </w:rPr>
        <w:t>既有住宅增设电梯应提供由经属地电梯办审核同意的《东莞市既有住宅增设电梯专项补助资金申请表》。</w:t>
      </w:r>
    </w:p>
    <w:p w14:paraId="6509A3FF">
      <w:pPr>
        <w:pStyle w:val="12"/>
        <w:numPr>
          <w:ilvl w:val="0"/>
          <w:numId w:val="17"/>
        </w:numPr>
        <w:ind w:left="0" w:leftChars="0" w:firstLine="480" w:firstLineChars="0"/>
        <w:rPr>
          <w:b w:val="0"/>
          <w:color w:val="000000"/>
        </w:rPr>
      </w:pPr>
      <w:r>
        <w:rPr>
          <w:color w:val="000000"/>
          <w:highlight w:val="none"/>
        </w:rPr>
        <w:t>预算总额在100</w:t>
      </w:r>
      <w:r>
        <w:rPr>
          <w:rFonts w:hint="eastAsia"/>
          <w:color w:val="000000"/>
          <w:highlight w:val="none"/>
          <w:lang w:eastAsia="zh-CN"/>
        </w:rPr>
        <w:t>万元</w:t>
      </w:r>
      <w:r>
        <w:rPr>
          <w:color w:val="000000"/>
          <w:highlight w:val="none"/>
        </w:rPr>
        <w:t>以上（含100万元）</w:t>
      </w:r>
      <w:r>
        <w:rPr>
          <w:color w:val="000000"/>
        </w:rPr>
        <w:t>的项目提倡委托第三方招标机构实行招标选聘施工单位，并提倡聘请专业监理单位对工程质量进行监理，申请人需提交中标通知书。</w:t>
      </w:r>
    </w:p>
    <w:p w14:paraId="3072402E">
      <w:pPr>
        <w:pStyle w:val="12"/>
        <w:numPr>
          <w:ilvl w:val="0"/>
          <w:numId w:val="17"/>
        </w:numPr>
        <w:ind w:left="0" w:leftChars="0" w:firstLine="480" w:firstLineChars="0"/>
        <w:rPr>
          <w:b w:val="0"/>
          <w:color w:val="000000"/>
        </w:rPr>
      </w:pPr>
      <w:r>
        <w:rPr>
          <w:color w:val="000000"/>
          <w:highlight w:val="none"/>
        </w:rPr>
        <w:t>改变既有规划用途的项目需提供业主大会同意变更规划用途的决议和工程规划许可证。</w:t>
      </w:r>
    </w:p>
    <w:p w14:paraId="3D03469F">
      <w:pPr>
        <w:pStyle w:val="12"/>
        <w:numPr>
          <w:ilvl w:val="0"/>
          <w:numId w:val="0"/>
        </w:numPr>
        <w:rPr>
          <w:b/>
          <w:bCs/>
        </w:rPr>
      </w:pPr>
      <w:r>
        <w:rPr>
          <w:b/>
          <w:bCs/>
        </w:rPr>
        <w:t>业务流程：</w:t>
      </w:r>
    </w:p>
    <w:p w14:paraId="29FC61C2">
      <w:pPr>
        <w:pStyle w:val="12"/>
      </w:pPr>
      <w:r>
        <w:t>申请→受理</w:t>
      </w:r>
      <w:r>
        <w:rPr>
          <w:rFonts w:hint="eastAsia"/>
          <w:lang w:eastAsia="zh-CN"/>
        </w:rPr>
        <w:t>（</w:t>
      </w:r>
      <w:r>
        <w:t>房管所1个工作日内）→承办</w:t>
      </w:r>
      <w:r>
        <w:rPr>
          <w:rFonts w:hint="eastAsia"/>
          <w:lang w:eastAsia="zh-CN"/>
        </w:rPr>
        <w:t>（</w:t>
      </w:r>
      <w:r>
        <w:t>房管所1个工作日内）→审批（</w:t>
      </w:r>
      <w:r>
        <w:rPr>
          <w:rFonts w:hint="eastAsia"/>
          <w:lang w:eastAsia="zh-CN"/>
        </w:rPr>
        <w:t>中心</w:t>
      </w:r>
      <w:r>
        <w:t>1个工作日内 ）→办结（中心2个工作日内）。</w:t>
      </w:r>
    </w:p>
    <w:p w14:paraId="7FB1BA10">
      <w:pPr>
        <w:pStyle w:val="4"/>
        <w:keepNext/>
      </w:pPr>
      <w:r>
        <w:t>使用方案公示：</w:t>
      </w:r>
    </w:p>
    <w:p w14:paraId="3A7731B5">
      <w:pPr>
        <w:pStyle w:val="12"/>
      </w:pPr>
      <w:r>
        <w:rPr>
          <w:b w:val="0"/>
          <w:bCs/>
        </w:rPr>
        <w:t>使用申请通过后</w:t>
      </w:r>
      <w:r>
        <w:rPr>
          <w:rFonts w:hint="eastAsia"/>
          <w:b w:val="0"/>
          <w:bCs/>
          <w:lang w:val="en-US" w:eastAsia="zh-CN"/>
        </w:rPr>
        <w:t>，</w:t>
      </w:r>
      <w:r>
        <w:t>申请人将</w:t>
      </w:r>
      <w:r>
        <w:rPr>
          <w:b/>
        </w:rPr>
        <w:t>《维修和更新、改造方案</w:t>
      </w:r>
      <w:r>
        <w:rPr>
          <w:rFonts w:hint="eastAsia"/>
          <w:b/>
          <w:lang w:eastAsia="zh-CN"/>
        </w:rPr>
        <w:t>》《</w:t>
      </w:r>
      <w:r>
        <w:rPr>
          <w:b/>
        </w:rPr>
        <w:t>预算费用分摊明细表</w:t>
      </w:r>
      <w:r>
        <w:rPr>
          <w:rFonts w:hint="eastAsia"/>
          <w:b/>
          <w:lang w:eastAsia="zh-CN"/>
        </w:rPr>
        <w:t>》《</w:t>
      </w:r>
      <w:r>
        <w:rPr>
          <w:b/>
        </w:rPr>
        <w:t>工程预算一览表》在</w:t>
      </w:r>
      <w:r>
        <w:rPr>
          <w:rFonts w:hint="eastAsia"/>
          <w:b/>
          <w:lang w:eastAsia="zh-CN"/>
        </w:rPr>
        <w:t>小区显著位置</w:t>
      </w:r>
      <w:r>
        <w:rPr>
          <w:b/>
        </w:rPr>
        <w:t>和</w:t>
      </w:r>
      <w:r>
        <w:rPr>
          <w:rFonts w:hint="eastAsia"/>
          <w:b/>
          <w:lang w:eastAsia="zh-CN"/>
        </w:rPr>
        <w:t>东莞市住宅专项维修资金公众服务平台</w:t>
      </w:r>
      <w:r>
        <w:rPr>
          <w:b/>
        </w:rPr>
        <w:t>以及东莞建设网的“住宅小区重大事项网上公告平台”进行</w:t>
      </w:r>
      <w:r>
        <w:rPr>
          <w:rFonts w:hint="eastAsia"/>
          <w:b/>
          <w:lang w:eastAsia="zh-CN"/>
        </w:rPr>
        <w:t>公告</w:t>
      </w:r>
      <w:r>
        <w:t>（公示时间</w:t>
      </w:r>
      <w:r>
        <w:rPr>
          <w:b/>
          <w:bCs/>
        </w:rPr>
        <w:t>不少于</w:t>
      </w:r>
      <w:r>
        <w:rPr>
          <w:rFonts w:hint="eastAsia"/>
          <w:b/>
          <w:bCs/>
          <w:lang w:val="en-US" w:eastAsia="zh-CN"/>
        </w:rPr>
        <w:t>7</w:t>
      </w:r>
      <w:r>
        <w:rPr>
          <w:b/>
          <w:bCs/>
        </w:rPr>
        <w:t>日</w:t>
      </w:r>
      <w:r>
        <w:t>）。</w:t>
      </w:r>
    </w:p>
    <w:p w14:paraId="28DDB81D">
      <w:pPr>
        <w:pStyle w:val="3"/>
        <w:keepNext/>
        <w:numPr>
          <w:ilvl w:val="0"/>
          <w:numId w:val="14"/>
        </w:numPr>
        <w:topLinePunct w:val="0"/>
        <w:ind w:left="0" w:leftChars="0" w:firstLine="0" w:firstLineChars="0"/>
        <w:rPr>
          <w:b w:val="0"/>
        </w:rPr>
      </w:pPr>
      <w:bookmarkStart w:id="132" w:name="_Toc5825"/>
      <w:bookmarkStart w:id="133" w:name="_Toc3845"/>
      <w:bookmarkStart w:id="134" w:name="_Toc12746"/>
      <w:bookmarkStart w:id="135" w:name="_Toc949"/>
      <w:bookmarkStart w:id="136" w:name="_Toc31485"/>
      <w:bookmarkStart w:id="137" w:name="_Toc2092"/>
      <w:bookmarkStart w:id="138" w:name="_Toc3978"/>
      <w:bookmarkStart w:id="139" w:name="_Toc27935"/>
      <w:bookmarkStart w:id="140" w:name="_Toc29265"/>
      <w:bookmarkStart w:id="141" w:name="_Toc29930"/>
      <w:bookmarkStart w:id="142" w:name="_Toc736"/>
      <w:bookmarkStart w:id="143" w:name="_Toc12260"/>
      <w:bookmarkStart w:id="144" w:name="_Toc18249"/>
      <w:r>
        <w:t>征求意见</w:t>
      </w:r>
      <w:bookmarkEnd w:id="132"/>
      <w:bookmarkEnd w:id="133"/>
      <w:bookmarkEnd w:id="134"/>
      <w:bookmarkEnd w:id="135"/>
      <w:bookmarkEnd w:id="136"/>
      <w:bookmarkEnd w:id="137"/>
      <w:bookmarkEnd w:id="138"/>
      <w:bookmarkEnd w:id="139"/>
      <w:bookmarkEnd w:id="140"/>
      <w:bookmarkEnd w:id="141"/>
      <w:bookmarkEnd w:id="142"/>
      <w:bookmarkEnd w:id="143"/>
      <w:bookmarkEnd w:id="144"/>
    </w:p>
    <w:p w14:paraId="0B95E65F">
      <w:pPr>
        <w:pStyle w:val="12"/>
        <w:rPr>
          <w:b/>
          <w:bCs/>
        </w:rPr>
      </w:pPr>
      <w:r>
        <w:rPr>
          <w:b/>
          <w:bCs/>
        </w:rPr>
        <w:t>注意事项：</w:t>
      </w:r>
    </w:p>
    <w:p w14:paraId="01219B01">
      <w:pPr>
        <w:pStyle w:val="12"/>
        <w:numPr>
          <w:ilvl w:val="0"/>
          <w:numId w:val="18"/>
        </w:numPr>
        <w:ind w:left="0" w:leftChars="0" w:firstLine="480" w:firstLineChars="0"/>
        <w:rPr>
          <w:b w:val="0"/>
        </w:rPr>
      </w:pPr>
      <w:r>
        <w:rPr>
          <w:b w:val="0"/>
        </w:rPr>
        <w:t>纸质投票的，必须使用维修资金管理系统自动生成的《业主确认书》作为业务资料，否则不予受理。</w:t>
      </w:r>
    </w:p>
    <w:p w14:paraId="4464174C">
      <w:pPr>
        <w:pStyle w:val="12"/>
        <w:numPr>
          <w:ilvl w:val="0"/>
          <w:numId w:val="18"/>
        </w:numPr>
        <w:ind w:left="0" w:leftChars="0" w:firstLine="480" w:firstLineChars="0"/>
        <w:rPr>
          <w:b w:val="0"/>
        </w:rPr>
      </w:pPr>
      <w:r>
        <w:rPr>
          <w:b w:val="0"/>
        </w:rPr>
        <w:t>所有业主确认书都需要项目负责人签章确认，其中同意、不同意、弃权的确认书都必须有业主签字确认作为参与人数计算，</w:t>
      </w:r>
      <w:r>
        <w:rPr>
          <w:b w:val="0"/>
          <w:highlight w:val="none"/>
        </w:rPr>
        <w:t>没有明确表示意见</w:t>
      </w:r>
      <w:r>
        <w:rPr>
          <w:b w:val="0"/>
        </w:rPr>
        <w:t>或未有业主签字的确认书作为未参与人数计算。</w:t>
      </w:r>
    </w:p>
    <w:p w14:paraId="701CD770">
      <w:pPr>
        <w:pStyle w:val="12"/>
        <w:widowControl/>
        <w:numPr>
          <w:ilvl w:val="0"/>
          <w:numId w:val="18"/>
        </w:numPr>
        <w:ind w:left="0" w:leftChars="0" w:firstLine="480" w:firstLineChars="0"/>
        <w:rPr>
          <w:b w:val="0"/>
        </w:rPr>
      </w:pPr>
      <w:r>
        <w:rPr>
          <w:b w:val="0"/>
        </w:rPr>
        <w:t>代签业主确认书的，需要提供委托证明材料。</w:t>
      </w:r>
    </w:p>
    <w:p w14:paraId="4518A240">
      <w:pPr>
        <w:pStyle w:val="12"/>
        <w:widowControl/>
        <w:numPr>
          <w:ilvl w:val="0"/>
          <w:numId w:val="18"/>
        </w:numPr>
        <w:ind w:left="0" w:leftChars="0" w:firstLine="480" w:firstLineChars="0"/>
        <w:rPr>
          <w:b/>
        </w:rPr>
      </w:pPr>
      <w:r>
        <w:rPr>
          <w:b w:val="0"/>
        </w:rPr>
        <w:t>《业主确认书》的日期不能早于《</w:t>
      </w:r>
      <w:r>
        <w:rPr>
          <w:color w:val="000000"/>
        </w:rPr>
        <w:t>维修和更新、改造方案</w:t>
      </w:r>
      <w:r>
        <w:rPr>
          <w:b w:val="0"/>
        </w:rPr>
        <w:t>》公示日期，否则不予受理。</w:t>
      </w:r>
    </w:p>
    <w:p w14:paraId="518D9226">
      <w:pPr>
        <w:pStyle w:val="12"/>
        <w:widowControl/>
        <w:numPr>
          <w:ilvl w:val="0"/>
          <w:numId w:val="18"/>
        </w:numPr>
        <w:ind w:left="0" w:leftChars="0" w:firstLine="480" w:firstLineChars="0"/>
        <w:rPr>
          <w:b/>
        </w:rPr>
      </w:pPr>
      <w:r>
        <w:rPr>
          <w:b w:val="0"/>
        </w:rPr>
        <w:t>房管所需要对所有《业主确认书》与系统信息进行核对，并电话抽查核实。</w:t>
      </w:r>
    </w:p>
    <w:p w14:paraId="3EF100B0">
      <w:pPr>
        <w:pStyle w:val="12"/>
        <w:rPr>
          <w:rFonts w:hint="eastAsia" w:eastAsia="宋体"/>
          <w:lang w:eastAsia="zh-CN"/>
        </w:rPr>
      </w:pPr>
      <w:r>
        <w:rPr>
          <w:b/>
        </w:rPr>
        <w:t>使用申请通过后，</w:t>
      </w:r>
      <w:r>
        <w:t>申请人</w:t>
      </w:r>
      <w:r>
        <w:rPr>
          <w:b/>
        </w:rPr>
        <w:t>通过登录维修资金系统</w:t>
      </w:r>
      <w:r>
        <w:t>：进入“维修项目列表”栏目，生成</w:t>
      </w:r>
      <w:r>
        <w:rPr>
          <w:b/>
        </w:rPr>
        <w:t>《业主确认书》</w:t>
      </w:r>
      <w:r>
        <w:t>（在“更多操作”栏点击办理“征求意见管理”业务，点击“打印业主确认书”打印纸质资料，每张《业主确认书》需由项目负责人签字确认。）</w:t>
      </w:r>
      <w:r>
        <w:rPr>
          <w:b/>
        </w:rPr>
        <w:t>书面征求</w:t>
      </w:r>
      <w:r>
        <w:t>维修资金列支范围内</w:t>
      </w:r>
      <w:r>
        <w:rPr>
          <w:b/>
        </w:rPr>
        <w:t>专有部分面积占比三分之二以上的业主且人数占比三分之二以上的业主参与表决。经参与表决专有部分面积过半数的业主且参与表决人数过半数的业主同意后，通过登录维修资金系统：</w:t>
      </w:r>
      <w:r>
        <w:t>进入“维修项目列表”栏目，选择项目名称，在“更多操作”栏点击办理“征求意见管理”业务，点击“录入投票表决结果”填写信息并保存。</w:t>
      </w:r>
    </w:p>
    <w:p w14:paraId="2802D8FC">
      <w:pPr>
        <w:pStyle w:val="12"/>
      </w:pPr>
      <w:r>
        <w:rPr>
          <w:rFonts w:hint="eastAsia"/>
          <w:b/>
          <w:lang w:val="en-US" w:eastAsia="zh-CN"/>
        </w:rPr>
        <w:t>自各系统平台发布</w:t>
      </w:r>
      <w:r>
        <w:rPr>
          <w:b w:val="0"/>
        </w:rPr>
        <w:t>《</w:t>
      </w:r>
      <w:r>
        <w:rPr>
          <w:color w:val="000000"/>
        </w:rPr>
        <w:t>维修和更新、改造方案</w:t>
      </w:r>
      <w:r>
        <w:rPr>
          <w:b w:val="0"/>
        </w:rPr>
        <w:t>》公示</w:t>
      </w:r>
      <w:r>
        <w:rPr>
          <w:rFonts w:hint="eastAsia"/>
          <w:b w:val="0"/>
          <w:lang w:val="en-US" w:eastAsia="zh-CN"/>
        </w:rPr>
        <w:t>之日起，</w:t>
      </w:r>
      <w:r>
        <w:rPr>
          <w:b/>
        </w:rPr>
        <w:t>超过90日未完成征求意见录入</w:t>
      </w:r>
      <w:r>
        <w:t>的业务系统将</w:t>
      </w:r>
      <w:r>
        <w:rPr>
          <w:b/>
        </w:rPr>
        <w:t>自动办结</w:t>
      </w:r>
      <w:r>
        <w:t>，</w:t>
      </w:r>
      <w:r>
        <w:rPr>
          <w:b/>
          <w:bCs/>
        </w:rPr>
        <w:t>无法继续办理</w:t>
      </w:r>
      <w:r>
        <w:t>后续业务。</w:t>
      </w:r>
    </w:p>
    <w:p w14:paraId="61926CDC">
      <w:pPr>
        <w:pStyle w:val="4"/>
      </w:pPr>
      <w:r>
        <w:t>征求意见情况通告</w:t>
      </w:r>
    </w:p>
    <w:p w14:paraId="0045A21A">
      <w:pPr>
        <w:pStyle w:val="12"/>
      </w:pPr>
      <w:r>
        <w:rPr>
          <w:rFonts w:hint="eastAsia"/>
          <w:b/>
          <w:lang w:eastAsia="zh-CN"/>
        </w:rPr>
        <w:t>办理所需材料</w:t>
      </w:r>
      <w:r>
        <w:rPr>
          <w:b/>
        </w:rPr>
        <w:t>：</w:t>
      </w:r>
    </w:p>
    <w:p w14:paraId="4EC371FA">
      <w:pPr>
        <w:pStyle w:val="12"/>
      </w:pPr>
      <w:r>
        <w:t>申请人</w:t>
      </w:r>
      <w:r>
        <w:rPr>
          <w:b/>
        </w:rPr>
        <w:t>通过登录维修资金系统：</w:t>
      </w:r>
      <w:r>
        <w:t>进入“维修项目列表”栏目，选择项目名称，在“更多操作”栏点击办理“</w:t>
      </w:r>
      <w:r>
        <w:rPr>
          <w:b/>
        </w:rPr>
        <w:t>征求意见情况通告</w:t>
      </w:r>
      <w:r>
        <w:t>”业务，填写相关信息并提交后，2天内</w:t>
      </w:r>
      <w:r>
        <w:rPr>
          <w:b/>
        </w:rPr>
        <w:t>持下列纸质材料到房屋所在地的镇（街）房管所提出征求意见情况公示申请：</w:t>
      </w:r>
    </w:p>
    <w:p w14:paraId="361F1F8E">
      <w:pPr>
        <w:pStyle w:val="12"/>
        <w:numPr>
          <w:ilvl w:val="0"/>
          <w:numId w:val="19"/>
        </w:numPr>
        <w:ind w:left="0" w:leftChars="0" w:firstLine="480" w:firstLineChars="0"/>
        <w:rPr>
          <w:b w:val="0"/>
        </w:rPr>
      </w:pPr>
      <w:r>
        <w:rPr>
          <w:rFonts w:hint="eastAsia"/>
          <w:lang w:eastAsia="zh-CN"/>
        </w:rPr>
        <w:t>《住宅专项维修资金使用征求意见情况通告申请表》（在系统中生成并打印）；</w:t>
      </w:r>
    </w:p>
    <w:p w14:paraId="3E7135A1">
      <w:pPr>
        <w:pStyle w:val="12"/>
        <w:numPr>
          <w:ilvl w:val="0"/>
          <w:numId w:val="19"/>
        </w:numPr>
        <w:ind w:left="0" w:leftChars="0" w:firstLine="480" w:firstLineChars="0"/>
        <w:rPr>
          <w:b w:val="0"/>
        </w:rPr>
      </w:pPr>
      <w:r>
        <w:t>《业主确认书》（所有纸质资料都需提交，并在维修资金系统中随机上传5</w:t>
      </w:r>
      <w:r>
        <w:rPr>
          <w:rFonts w:hint="eastAsia"/>
          <w:lang w:eastAsia="zh-CN"/>
        </w:rPr>
        <w:t>—</w:t>
      </w:r>
      <w:r>
        <w:t>7份）。</w:t>
      </w:r>
    </w:p>
    <w:p w14:paraId="3F69329E">
      <w:pPr>
        <w:pStyle w:val="12"/>
        <w:rPr>
          <w:b/>
        </w:rPr>
      </w:pPr>
      <w:r>
        <w:rPr>
          <w:b/>
        </w:rPr>
        <w:t>业务流程：</w:t>
      </w:r>
    </w:p>
    <w:p w14:paraId="758B1768">
      <w:pPr>
        <w:pStyle w:val="12"/>
        <w:widowControl/>
      </w:pPr>
      <w:r>
        <w:t>申请→受理</w:t>
      </w:r>
      <w:r>
        <w:rPr>
          <w:rFonts w:hint="eastAsia"/>
          <w:lang w:eastAsia="zh-CN"/>
        </w:rPr>
        <w:t>（</w:t>
      </w:r>
      <w:r>
        <w:t>房管所1个工作日内）→承办</w:t>
      </w:r>
      <w:r>
        <w:rPr>
          <w:rFonts w:hint="eastAsia"/>
          <w:lang w:eastAsia="zh-CN"/>
        </w:rPr>
        <w:t>（</w:t>
      </w:r>
      <w:r>
        <w:t>房管所1个工作日内）→审批（</w:t>
      </w:r>
      <w:r>
        <w:rPr>
          <w:rFonts w:hint="eastAsia"/>
          <w:lang w:eastAsia="zh-CN"/>
        </w:rPr>
        <w:t>中心</w:t>
      </w:r>
      <w:r>
        <w:rPr>
          <w:rFonts w:hint="eastAsia"/>
          <w:lang w:val="en-US" w:eastAsia="zh-CN"/>
        </w:rPr>
        <w:t>1</w:t>
      </w:r>
      <w:r>
        <w:t>个工作日内 ）→办结（中心</w:t>
      </w:r>
      <w:r>
        <w:rPr>
          <w:rFonts w:hint="eastAsia"/>
          <w:lang w:val="en-US" w:eastAsia="zh-CN"/>
        </w:rPr>
        <w:t>2</w:t>
      </w:r>
      <w:r>
        <w:t>个工作日内）。</w:t>
      </w:r>
    </w:p>
    <w:p w14:paraId="7F394F70">
      <w:pPr>
        <w:pStyle w:val="12"/>
        <w:rPr>
          <w:rFonts w:hint="eastAsia" w:eastAsia="宋体"/>
          <w:lang w:eastAsia="zh-CN"/>
        </w:rPr>
      </w:pPr>
      <w:r>
        <w:t>业务审批通过后，生成</w:t>
      </w:r>
      <w:r>
        <w:rPr>
          <w:b/>
        </w:rPr>
        <w:t>《征求意见情况通告》</w:t>
      </w:r>
      <w:r>
        <w:t>（在维修资金系统中生成并打印纸质材料，按要求盖章）</w:t>
      </w:r>
      <w:r>
        <w:rPr>
          <w:b/>
        </w:rPr>
        <w:t>。房管所</w:t>
      </w:r>
      <w:r>
        <w:t>将</w:t>
      </w:r>
      <w:r>
        <w:rPr>
          <w:b/>
        </w:rPr>
        <w:t>《征求意见情况登记表》和《征求意见情况通告》在</w:t>
      </w:r>
      <w:r>
        <w:rPr>
          <w:rFonts w:hint="eastAsia"/>
          <w:b/>
          <w:lang w:eastAsia="zh-CN"/>
        </w:rPr>
        <w:t>小区显著位置</w:t>
      </w:r>
      <w:r>
        <w:rPr>
          <w:b/>
        </w:rPr>
        <w:t>和</w:t>
      </w:r>
      <w:r>
        <w:rPr>
          <w:rFonts w:hint="eastAsia"/>
          <w:b/>
          <w:lang w:eastAsia="zh-CN"/>
        </w:rPr>
        <w:t>东莞市住宅专项维修资金公众服务平台</w:t>
      </w:r>
      <w:r>
        <w:rPr>
          <w:b/>
        </w:rPr>
        <w:t>以及东莞建设网的“住宅小区重大事项网上公告平台”进行通告</w:t>
      </w:r>
      <w:r>
        <w:t>（</w:t>
      </w:r>
      <w:r>
        <w:rPr>
          <w:highlight w:val="none"/>
        </w:rPr>
        <w:t>通告时间</w:t>
      </w:r>
      <w:r>
        <w:rPr>
          <w:b/>
          <w:bCs/>
          <w:highlight w:val="none"/>
        </w:rPr>
        <w:t>不少于3日</w:t>
      </w:r>
      <w:r>
        <w:t>）。</w:t>
      </w:r>
    </w:p>
    <w:p w14:paraId="4FDDD342">
      <w:pPr>
        <w:pStyle w:val="12"/>
      </w:pPr>
      <w:r>
        <w:t>通告期间，业主对通告内容</w:t>
      </w:r>
      <w:r>
        <w:rPr>
          <w:b/>
          <w:bCs/>
        </w:rPr>
        <w:t>有异议的可直接向当地镇</w:t>
      </w:r>
      <w:r>
        <w:rPr>
          <w:rFonts w:hint="eastAsia"/>
          <w:b/>
          <w:bCs/>
          <w:lang w:eastAsia="zh-CN"/>
        </w:rPr>
        <w:t>（</w:t>
      </w:r>
      <w:r>
        <w:rPr>
          <w:b/>
          <w:bCs/>
        </w:rPr>
        <w:t>街</w:t>
      </w:r>
      <w:r>
        <w:rPr>
          <w:rFonts w:hint="eastAsia"/>
          <w:b/>
          <w:bCs/>
          <w:lang w:eastAsia="zh-CN"/>
        </w:rPr>
        <w:t>）</w:t>
      </w:r>
      <w:r>
        <w:rPr>
          <w:b/>
          <w:bCs/>
        </w:rPr>
        <w:t>房管所提出书面意见</w:t>
      </w:r>
      <w:r>
        <w:t>，对于业主提出的异议，房管所应及时调查核实，如意见属实且影响到表决结果的，应当由房管所出具书面意见给申请人，并撤销使用项目。</w:t>
      </w:r>
    </w:p>
    <w:p w14:paraId="60639C46">
      <w:pPr>
        <w:pStyle w:val="3"/>
        <w:keepNext/>
        <w:numPr>
          <w:ilvl w:val="0"/>
          <w:numId w:val="14"/>
        </w:numPr>
        <w:topLinePunct w:val="0"/>
        <w:ind w:left="0" w:leftChars="0" w:firstLine="0" w:firstLineChars="0"/>
        <w:rPr>
          <w:b w:val="0"/>
        </w:rPr>
      </w:pPr>
      <w:bookmarkStart w:id="145" w:name="_Toc12602"/>
      <w:bookmarkStart w:id="146" w:name="_Toc893"/>
      <w:bookmarkStart w:id="147" w:name="_Toc9707"/>
      <w:bookmarkStart w:id="148" w:name="_Toc18271"/>
      <w:bookmarkStart w:id="149" w:name="_Toc9081"/>
      <w:bookmarkStart w:id="150" w:name="_Toc28360"/>
      <w:bookmarkStart w:id="151" w:name="_Toc6424"/>
      <w:bookmarkStart w:id="152" w:name="_Toc26739"/>
      <w:bookmarkStart w:id="153" w:name="_Toc31531"/>
      <w:bookmarkStart w:id="154" w:name="_Toc23856"/>
      <w:bookmarkStart w:id="155" w:name="_Toc28526"/>
      <w:bookmarkStart w:id="156" w:name="_Toc15217"/>
      <w:bookmarkStart w:id="157" w:name="_Toc19128"/>
      <w:r>
        <w:t>组织实施方案</w:t>
      </w:r>
      <w:bookmarkEnd w:id="145"/>
      <w:bookmarkEnd w:id="146"/>
      <w:bookmarkEnd w:id="147"/>
      <w:bookmarkEnd w:id="148"/>
      <w:bookmarkEnd w:id="149"/>
      <w:bookmarkEnd w:id="150"/>
      <w:bookmarkEnd w:id="151"/>
      <w:bookmarkEnd w:id="152"/>
      <w:bookmarkEnd w:id="153"/>
      <w:bookmarkEnd w:id="154"/>
      <w:bookmarkEnd w:id="155"/>
      <w:bookmarkEnd w:id="156"/>
      <w:bookmarkEnd w:id="157"/>
    </w:p>
    <w:p w14:paraId="4D3BDE54">
      <w:pPr>
        <w:pStyle w:val="12"/>
        <w:rPr>
          <w:b w:val="0"/>
        </w:rPr>
      </w:pPr>
      <w:r>
        <w:t>经征求业主意见同意，且通告期满后</w:t>
      </w:r>
      <w:r>
        <w:rPr>
          <w:b w:val="0"/>
        </w:rPr>
        <w:t>，由物业服务企业或相关业主与维修单位签订维修合同，并严格依照《维修和更新、改造方案》进行项目实施。在项目执行过程中，</w:t>
      </w:r>
      <w:r>
        <w:rPr>
          <w:b/>
          <w:bCs/>
        </w:rPr>
        <w:t>申请人须负责对工</w:t>
      </w:r>
      <w:r>
        <w:rPr>
          <w:rFonts w:hint="eastAsia"/>
          <w:b/>
          <w:bCs/>
          <w:lang w:eastAsia="zh-CN"/>
        </w:rPr>
        <w:t>程进</w:t>
      </w:r>
      <w:r>
        <w:rPr>
          <w:b/>
          <w:bCs/>
        </w:rPr>
        <w:t>行全程监督</w:t>
      </w:r>
      <w:r>
        <w:rPr>
          <w:b w:val="0"/>
        </w:rPr>
        <w:t>。</w:t>
      </w:r>
    </w:p>
    <w:p w14:paraId="7E0A4762">
      <w:pPr>
        <w:pStyle w:val="12"/>
        <w:widowControl w:val="0"/>
        <w:bidi w:val="0"/>
        <w:spacing w:line="400" w:lineRule="exact"/>
        <w:ind w:firstLine="480" w:firstLineChars="200"/>
        <w:jc w:val="both"/>
        <w:outlineLvl w:val="9"/>
        <w:rPr>
          <w:rFonts w:hint="eastAsia" w:ascii="Times New Roman" w:eastAsia="宋体" w:cs="Times New Roman"/>
          <w:b w:val="0"/>
          <w:kern w:val="2"/>
          <w:sz w:val="24"/>
          <w:szCs w:val="20"/>
          <w:lang w:val="en-US" w:eastAsia="zh-CN" w:bidi="ar-SA"/>
        </w:rPr>
      </w:pPr>
      <w:r>
        <w:rPr>
          <w:rFonts w:ascii="Times New Roman" w:hAnsi="Calibri" w:eastAsia="宋体" w:cs="Times New Roman"/>
          <w:b w:val="0"/>
          <w:kern w:val="2"/>
          <w:sz w:val="24"/>
          <w:szCs w:val="20"/>
          <w:lang w:bidi="ar-SA"/>
        </w:rPr>
        <w:t>维修、更新及改造项目的费用总额、支付方式、维修资金的划转账户以及竣工验收等事宜，均应在施工合同中予以明确约定。合同条款中应</w:t>
      </w:r>
      <w:r>
        <w:rPr>
          <w:rFonts w:ascii="Times New Roman" w:hAnsi="Calibri" w:eastAsia="宋体" w:cs="Times New Roman"/>
          <w:b/>
          <w:bCs/>
          <w:kern w:val="2"/>
          <w:sz w:val="24"/>
          <w:szCs w:val="20"/>
          <w:lang w:bidi="ar-SA"/>
        </w:rPr>
        <w:t>明确</w:t>
      </w:r>
      <w:r>
        <w:rPr>
          <w:rFonts w:ascii="Times New Roman" w:hAnsi="Calibri" w:eastAsia="宋体" w:cs="Times New Roman"/>
          <w:b w:val="0"/>
          <w:kern w:val="2"/>
          <w:sz w:val="24"/>
          <w:szCs w:val="20"/>
          <w:lang w:bidi="ar-SA"/>
        </w:rPr>
        <w:t>指出：分摊费用中</w:t>
      </w:r>
      <w:r>
        <w:rPr>
          <w:rFonts w:ascii="Times New Roman" w:hAnsi="Calibri" w:eastAsia="宋体" w:cs="Times New Roman"/>
          <w:b/>
          <w:bCs/>
          <w:kern w:val="2"/>
          <w:sz w:val="24"/>
          <w:szCs w:val="20"/>
          <w:lang w:bidi="ar-SA"/>
        </w:rPr>
        <w:t>可由维修资金覆盖的部分</w:t>
      </w:r>
      <w:r>
        <w:rPr>
          <w:rFonts w:ascii="Times New Roman" w:hAnsi="Calibri" w:eastAsia="宋体" w:cs="Times New Roman"/>
          <w:b w:val="0"/>
          <w:kern w:val="2"/>
          <w:sz w:val="24"/>
          <w:szCs w:val="20"/>
          <w:lang w:bidi="ar-SA"/>
        </w:rPr>
        <w:t>，申请人可向住宅专项维修资金管理部门提出划转申请，经主管部门</w:t>
      </w:r>
      <w:r>
        <w:rPr>
          <w:rFonts w:ascii="Times New Roman" w:hAnsi="Calibri" w:eastAsia="宋体" w:cs="Times New Roman"/>
          <w:b/>
          <w:bCs/>
          <w:kern w:val="2"/>
          <w:sz w:val="24"/>
          <w:szCs w:val="20"/>
          <w:lang w:bidi="ar-SA"/>
        </w:rPr>
        <w:t>审批后</w:t>
      </w:r>
      <w:r>
        <w:rPr>
          <w:rFonts w:ascii="Times New Roman" w:hAnsi="Calibri" w:eastAsia="宋体" w:cs="Times New Roman"/>
          <w:b w:val="0"/>
          <w:kern w:val="2"/>
          <w:sz w:val="24"/>
          <w:szCs w:val="20"/>
          <w:lang w:bidi="ar-SA"/>
        </w:rPr>
        <w:t>，款项由主管部门</w:t>
      </w:r>
      <w:r>
        <w:rPr>
          <w:rFonts w:ascii="Times New Roman" w:hAnsi="Calibri" w:eastAsia="宋体" w:cs="Times New Roman"/>
          <w:b/>
          <w:bCs/>
          <w:kern w:val="2"/>
          <w:sz w:val="24"/>
          <w:szCs w:val="20"/>
          <w:lang w:bidi="ar-SA"/>
        </w:rPr>
        <w:t>对公划转至施工方指定的账户</w:t>
      </w:r>
      <w:r>
        <w:rPr>
          <w:rFonts w:ascii="Times New Roman" w:hAnsi="Calibri" w:eastAsia="宋体" w:cs="Times New Roman"/>
          <w:b w:val="0"/>
          <w:kern w:val="2"/>
          <w:sz w:val="24"/>
          <w:szCs w:val="20"/>
          <w:lang w:bidi="ar-SA"/>
        </w:rPr>
        <w:t>。若业主未将维修资金存入指定账户，或存入资金</w:t>
      </w:r>
      <w:r>
        <w:rPr>
          <w:rFonts w:ascii="Times New Roman" w:hAnsi="Calibri" w:eastAsia="宋体" w:cs="Times New Roman"/>
          <w:b/>
          <w:bCs/>
          <w:kern w:val="2"/>
          <w:sz w:val="24"/>
          <w:szCs w:val="20"/>
          <w:lang w:bidi="ar-SA"/>
        </w:rPr>
        <w:t>不足以覆盖分摊费用</w:t>
      </w:r>
      <w:r>
        <w:rPr>
          <w:rFonts w:ascii="Times New Roman" w:hAnsi="Calibri" w:eastAsia="宋体" w:cs="Times New Roman"/>
          <w:b w:val="0"/>
          <w:kern w:val="2"/>
          <w:sz w:val="24"/>
          <w:szCs w:val="20"/>
          <w:lang w:bidi="ar-SA"/>
        </w:rPr>
        <w:t>，申请人应向相关业主</w:t>
      </w:r>
      <w:r>
        <w:rPr>
          <w:rFonts w:ascii="Times New Roman" w:hAnsi="Calibri" w:eastAsia="宋体" w:cs="Times New Roman"/>
          <w:b/>
          <w:bCs/>
          <w:kern w:val="2"/>
          <w:sz w:val="24"/>
          <w:szCs w:val="20"/>
          <w:lang w:bidi="ar-SA"/>
        </w:rPr>
        <w:t>另行筹集</w:t>
      </w:r>
      <w:r>
        <w:rPr>
          <w:rFonts w:ascii="Times New Roman" w:hAnsi="Calibri" w:eastAsia="宋体" w:cs="Times New Roman"/>
          <w:b w:val="0"/>
          <w:kern w:val="2"/>
          <w:sz w:val="24"/>
          <w:szCs w:val="20"/>
          <w:lang w:bidi="ar-SA"/>
        </w:rPr>
        <w:t>所需资金，对于拒绝支付的业主，可通过法律途径解决。另行筹集的资金由</w:t>
      </w:r>
      <w:r>
        <w:rPr>
          <w:rFonts w:ascii="Times New Roman" w:hAnsi="Calibri" w:eastAsia="宋体" w:cs="Times New Roman"/>
          <w:b/>
          <w:bCs/>
          <w:kern w:val="2"/>
          <w:sz w:val="24"/>
          <w:szCs w:val="20"/>
          <w:lang w:bidi="ar-SA"/>
        </w:rPr>
        <w:t>申请人支付给施工方</w:t>
      </w:r>
      <w:r>
        <w:rPr>
          <w:rFonts w:ascii="Times New Roman" w:hAnsi="Calibri" w:eastAsia="宋体" w:cs="Times New Roman"/>
          <w:b w:val="0"/>
          <w:kern w:val="2"/>
          <w:sz w:val="24"/>
          <w:szCs w:val="20"/>
          <w:lang w:bidi="ar-SA"/>
        </w:rPr>
        <w:t>。</w:t>
      </w:r>
    </w:p>
    <w:p w14:paraId="0411E7A0">
      <w:pPr>
        <w:pStyle w:val="3"/>
        <w:keepNext/>
        <w:numPr>
          <w:ilvl w:val="0"/>
          <w:numId w:val="14"/>
        </w:numPr>
        <w:topLinePunct w:val="0"/>
        <w:ind w:left="0" w:leftChars="0" w:firstLine="0" w:firstLineChars="0"/>
        <w:rPr>
          <w:b w:val="0"/>
        </w:rPr>
      </w:pPr>
      <w:bookmarkStart w:id="158" w:name="_Toc27987"/>
      <w:bookmarkStart w:id="159" w:name="_Toc17481"/>
      <w:r>
        <w:t>项目验收</w:t>
      </w:r>
      <w:bookmarkEnd w:id="158"/>
    </w:p>
    <w:bookmarkEnd w:id="159"/>
    <w:p w14:paraId="537325C7">
      <w:pPr>
        <w:pStyle w:val="12"/>
        <w:rPr>
          <w:b w:val="0"/>
          <w:bCs/>
        </w:rPr>
      </w:pPr>
      <w:r>
        <w:rPr>
          <w:b/>
        </w:rPr>
        <w:t>注意事项：</w:t>
      </w:r>
      <w:r>
        <w:rPr>
          <w:b w:val="0"/>
          <w:bCs/>
        </w:rPr>
        <w:t>《维修和更新、改造工程验收报告》中的开工时间不能早于《征求意见情况通告》公示期满日期</w:t>
      </w:r>
      <w:r>
        <w:rPr>
          <w:rFonts w:hint="eastAsia"/>
          <w:b w:val="0"/>
          <w:bCs/>
          <w:lang w:val="en-US" w:eastAsia="zh-CN"/>
        </w:rPr>
        <w:t>或施工合同签订日期</w:t>
      </w:r>
      <w:r>
        <w:rPr>
          <w:b w:val="0"/>
          <w:bCs/>
        </w:rPr>
        <w:t>，否则不予受理。</w:t>
      </w:r>
    </w:p>
    <w:p w14:paraId="59BE92BC">
      <w:pPr>
        <w:pStyle w:val="12"/>
      </w:pPr>
      <w:r>
        <w:rPr>
          <w:b/>
        </w:rPr>
        <w:t>工程竣工后</w:t>
      </w:r>
      <w:r>
        <w:t>，申请人</w:t>
      </w:r>
      <w:r>
        <w:rPr>
          <w:b/>
        </w:rPr>
        <w:t>通过登录维修资金系统：</w:t>
      </w:r>
      <w:r>
        <w:t>进入“维修项目列表”栏目，选择项目名称，在“更多操作”栏点击办理“项目验收”业务，填写相关信息并保存。由申请人、相关业主、施工单位、其他相关单位组成验收组对维修项目进行验收，并</w:t>
      </w:r>
      <w:r>
        <w:rPr>
          <w:b/>
        </w:rPr>
        <w:t>共同签署《维修和更新、改造工程验收报告》</w:t>
      </w:r>
      <w:r>
        <w:t>（在维修资金系统中生成并打印纸质材料）。</w:t>
      </w:r>
    </w:p>
    <w:p w14:paraId="08B3F5C5">
      <w:pPr>
        <w:pStyle w:val="4"/>
        <w:rPr>
          <w:rFonts w:hint="eastAsia" w:eastAsia="黑体"/>
          <w:lang w:eastAsia="zh-CN"/>
        </w:rPr>
      </w:pPr>
      <w:r>
        <w:t>验收报告公示：</w:t>
      </w:r>
    </w:p>
    <w:p w14:paraId="2B04CF9D">
      <w:pPr>
        <w:pStyle w:val="12"/>
      </w:pPr>
      <w:r>
        <w:rPr>
          <w:b/>
        </w:rPr>
        <w:t>申请人</w:t>
      </w:r>
      <w:r>
        <w:t>将</w:t>
      </w:r>
      <w:r>
        <w:rPr>
          <w:b/>
        </w:rPr>
        <w:t>《维修和更新、改造工程验收报告》在</w:t>
      </w:r>
      <w:r>
        <w:rPr>
          <w:rFonts w:hint="eastAsia"/>
          <w:b/>
          <w:lang w:eastAsia="zh-CN"/>
        </w:rPr>
        <w:t>小区显著位置</w:t>
      </w:r>
      <w:r>
        <w:rPr>
          <w:b/>
        </w:rPr>
        <w:t>和</w:t>
      </w:r>
      <w:r>
        <w:rPr>
          <w:rFonts w:hint="eastAsia"/>
          <w:b/>
          <w:lang w:eastAsia="zh-CN"/>
        </w:rPr>
        <w:t>东莞市住宅专项维修资金公众服务平台</w:t>
      </w:r>
      <w:r>
        <w:rPr>
          <w:b/>
        </w:rPr>
        <w:t>以及东莞建设网的“住宅小区重大事项网上公告平台”进行</w:t>
      </w:r>
      <w:r>
        <w:rPr>
          <w:rFonts w:hint="eastAsia"/>
          <w:b/>
          <w:lang w:eastAsia="zh-CN"/>
        </w:rPr>
        <w:t>公告</w:t>
      </w:r>
      <w:r>
        <w:t>（</w:t>
      </w:r>
      <w:r>
        <w:rPr>
          <w:highlight w:val="none"/>
        </w:rPr>
        <w:t>公告时间</w:t>
      </w:r>
      <w:r>
        <w:rPr>
          <w:b/>
          <w:bCs/>
          <w:highlight w:val="none"/>
        </w:rPr>
        <w:t>不少于7日</w:t>
      </w:r>
      <w:r>
        <w:t>）。</w:t>
      </w:r>
    </w:p>
    <w:p w14:paraId="4FEA112A">
      <w:pPr>
        <w:pStyle w:val="3"/>
        <w:keepNext/>
        <w:widowControl w:val="0"/>
        <w:numPr>
          <w:ilvl w:val="0"/>
          <w:numId w:val="14"/>
        </w:numPr>
        <w:topLinePunct w:val="0"/>
        <w:spacing w:before="480" w:after="120" w:line="400" w:lineRule="exact"/>
        <w:ind w:left="0" w:leftChars="0" w:firstLine="0" w:firstLineChars="0"/>
        <w:jc w:val="both"/>
        <w:outlineLvl w:val="1"/>
        <w:rPr>
          <w:b w:val="0"/>
        </w:rPr>
      </w:pPr>
      <w:bookmarkStart w:id="160" w:name="_Toc30714"/>
      <w:bookmarkStart w:id="161" w:name="_Toc32293"/>
      <w:bookmarkStart w:id="162" w:name="_Toc2448"/>
      <w:bookmarkStart w:id="163" w:name="_Toc11346"/>
      <w:bookmarkStart w:id="164" w:name="_Toc21660"/>
      <w:bookmarkStart w:id="165" w:name="_Toc26868"/>
      <w:bookmarkStart w:id="166" w:name="_Toc13390"/>
      <w:bookmarkStart w:id="167" w:name="_Toc27860"/>
      <w:bookmarkStart w:id="168" w:name="_Toc4927"/>
      <w:bookmarkStart w:id="169" w:name="_Toc28063"/>
      <w:bookmarkStart w:id="170" w:name="_Toc10664"/>
      <w:bookmarkStart w:id="171" w:name="_Toc29428"/>
      <w:bookmarkStart w:id="172" w:name="_Toc29149"/>
      <w:r>
        <w:t>维修资金申请列支审批</w:t>
      </w:r>
      <w:bookmarkEnd w:id="160"/>
      <w:r>
        <w:t>（一次性划转）</w:t>
      </w:r>
      <w:bookmarkEnd w:id="161"/>
      <w:bookmarkEnd w:id="162"/>
      <w:bookmarkEnd w:id="163"/>
      <w:bookmarkEnd w:id="164"/>
      <w:bookmarkEnd w:id="165"/>
      <w:bookmarkEnd w:id="166"/>
      <w:bookmarkEnd w:id="167"/>
      <w:bookmarkEnd w:id="168"/>
      <w:bookmarkEnd w:id="169"/>
      <w:bookmarkEnd w:id="170"/>
      <w:bookmarkEnd w:id="171"/>
      <w:bookmarkEnd w:id="172"/>
    </w:p>
    <w:p w14:paraId="2C9D5327">
      <w:pPr>
        <w:pStyle w:val="12"/>
        <w:rPr>
          <w:b/>
          <w:color w:val="auto"/>
        </w:rPr>
      </w:pPr>
      <w:r>
        <w:rPr>
          <w:b/>
          <w:color w:val="auto"/>
        </w:rPr>
        <w:t>注意事项：</w:t>
      </w:r>
    </w:p>
    <w:p w14:paraId="69E69FCD">
      <w:pPr>
        <w:pStyle w:val="12"/>
        <w:numPr>
          <w:ilvl w:val="0"/>
          <w:numId w:val="20"/>
        </w:numPr>
        <w:ind w:left="0" w:leftChars="0" w:firstLine="480" w:firstLineChars="0"/>
        <w:rPr>
          <w:b w:val="0"/>
        </w:rPr>
      </w:pPr>
      <w:r>
        <w:rPr>
          <w:b w:val="0"/>
        </w:rPr>
        <w:t>《维修和更新、改造工程验收报告》中的开工时间不能早于《征求意见情况通告》公示期满日期。各验收方必须填写验收意见，不能只签名盖章，否则不予受理。</w:t>
      </w:r>
    </w:p>
    <w:p w14:paraId="3B65E50D">
      <w:pPr>
        <w:pStyle w:val="12"/>
        <w:numPr>
          <w:ilvl w:val="0"/>
          <w:numId w:val="20"/>
        </w:numPr>
        <w:ind w:left="0" w:leftChars="0" w:firstLine="480" w:firstLineChars="0"/>
        <w:rPr>
          <w:b w:val="0"/>
        </w:rPr>
      </w:pPr>
      <w:r>
        <w:rPr>
          <w:b w:val="0"/>
        </w:rPr>
        <w:t>发票总金额应当等于维修项目结算总金额，发票开具时间应在提交划转资料之前，否则不予受理。</w:t>
      </w:r>
    </w:p>
    <w:p w14:paraId="2234C3BC">
      <w:pPr>
        <w:pStyle w:val="12"/>
        <w:numPr>
          <w:ilvl w:val="0"/>
          <w:numId w:val="20"/>
        </w:numPr>
        <w:ind w:left="0" w:leftChars="0" w:firstLine="480" w:firstLineChars="0"/>
        <w:rPr>
          <w:b w:val="0"/>
        </w:rPr>
      </w:pPr>
      <w:r>
        <w:rPr>
          <w:rFonts w:hint="eastAsia"/>
          <w:b w:val="0"/>
          <w:lang w:eastAsia="zh-CN"/>
        </w:rPr>
        <w:t>发票内容须明确标注维修资金系统内的项目名称，否则将不被接受。</w:t>
      </w:r>
    </w:p>
    <w:p w14:paraId="727FA00C">
      <w:pPr>
        <w:pStyle w:val="12"/>
        <w:numPr>
          <w:ilvl w:val="0"/>
          <w:numId w:val="20"/>
        </w:numPr>
        <w:ind w:left="0" w:leftChars="0" w:firstLine="480" w:firstLineChars="0"/>
        <w:rPr>
          <w:b w:val="0"/>
        </w:rPr>
      </w:pPr>
      <w:r>
        <w:rPr>
          <w:rFonts w:hint="eastAsia"/>
          <w:b w:val="0"/>
          <w:lang w:eastAsia="zh-CN"/>
        </w:rPr>
        <w:t>需提供有效的收款账号及收款银行具体网点名称，否则申请将不予处理。</w:t>
      </w:r>
    </w:p>
    <w:p w14:paraId="58DD4176">
      <w:pPr>
        <w:pStyle w:val="12"/>
        <w:rPr>
          <w:b/>
        </w:rPr>
      </w:pPr>
      <w:r>
        <w:rPr>
          <w:rFonts w:hint="eastAsia"/>
          <w:b/>
          <w:lang w:eastAsia="zh-CN"/>
        </w:rPr>
        <w:t>办理所需材料</w:t>
      </w:r>
      <w:r>
        <w:rPr>
          <w:b/>
        </w:rPr>
        <w:t>：</w:t>
      </w:r>
    </w:p>
    <w:p w14:paraId="5C6E403E">
      <w:pPr>
        <w:pStyle w:val="12"/>
        <w:rPr>
          <w:rFonts w:hint="eastAsia" w:eastAsia="宋体"/>
          <w:lang w:eastAsia="zh-CN"/>
        </w:rPr>
      </w:pPr>
      <w:r>
        <w:rPr>
          <w:b/>
        </w:rPr>
        <w:t>工程竣工验收后，</w:t>
      </w:r>
      <w:r>
        <w:t>申请人</w:t>
      </w:r>
      <w:r>
        <w:rPr>
          <w:b/>
        </w:rPr>
        <w:t>通过登录维修资金系统：</w:t>
      </w:r>
      <w:r>
        <w:t>进入“维修项目列表”栏目，选择项目名称，在“更多操作”栏点击办理“资金划转”业务，填写相关信息并提交后，2天内</w:t>
      </w:r>
      <w:r>
        <w:rPr>
          <w:b/>
        </w:rPr>
        <w:t>持下列纸质材料到房屋所在地的镇（街）房管所提出申请：</w:t>
      </w:r>
    </w:p>
    <w:p w14:paraId="28182294">
      <w:pPr>
        <w:pStyle w:val="12"/>
        <w:numPr>
          <w:ilvl w:val="0"/>
          <w:numId w:val="21"/>
        </w:numPr>
        <w:ind w:left="0" w:leftChars="0" w:firstLine="480" w:firstLineChars="0"/>
        <w:rPr>
          <w:b w:val="0"/>
        </w:rPr>
      </w:pPr>
      <w:r>
        <w:rPr>
          <w:rFonts w:hint="eastAsia"/>
          <w:lang w:eastAsia="zh-CN"/>
        </w:rPr>
        <w:t>《</w:t>
      </w:r>
      <w:r>
        <w:t>住宅专项维修资金</w:t>
      </w:r>
      <w:r>
        <w:rPr>
          <w:rFonts w:hint="eastAsia"/>
          <w:lang w:val="en-US" w:eastAsia="zh-CN"/>
        </w:rPr>
        <w:t>列支</w:t>
      </w:r>
      <w:r>
        <w:t>申请表</w:t>
      </w:r>
      <w:r>
        <w:rPr>
          <w:rFonts w:hint="eastAsia"/>
          <w:lang w:eastAsia="zh-CN"/>
        </w:rPr>
        <w:t>》</w:t>
      </w:r>
      <w:r>
        <w:rPr>
          <w:color w:val="000000"/>
        </w:rPr>
        <w:t>（在维修资金系统中生成并打印纸质材料）</w:t>
      </w:r>
      <w:r>
        <w:t>；</w:t>
      </w:r>
    </w:p>
    <w:p w14:paraId="13BD8D77">
      <w:pPr>
        <w:pStyle w:val="12"/>
        <w:numPr>
          <w:ilvl w:val="0"/>
          <w:numId w:val="21"/>
        </w:numPr>
        <w:ind w:left="0" w:leftChars="0" w:firstLine="480" w:firstLineChars="0"/>
        <w:rPr>
          <w:b w:val="0"/>
        </w:rPr>
      </w:pPr>
      <w:r>
        <w:rPr>
          <w:rFonts w:hint="eastAsia"/>
          <w:lang w:eastAsia="zh-CN"/>
        </w:rPr>
        <w:t>《</w:t>
      </w:r>
      <w:r>
        <w:t>征求意见情况登记表</w:t>
      </w:r>
      <w:r>
        <w:rPr>
          <w:rFonts w:hint="eastAsia"/>
          <w:lang w:eastAsia="zh-CN"/>
        </w:rPr>
        <w:t>》；</w:t>
      </w:r>
    </w:p>
    <w:p w14:paraId="07B2ADC0">
      <w:pPr>
        <w:pStyle w:val="12"/>
        <w:numPr>
          <w:ilvl w:val="0"/>
          <w:numId w:val="21"/>
        </w:numPr>
        <w:ind w:left="0" w:leftChars="0" w:firstLine="480" w:firstLineChars="0"/>
        <w:rPr>
          <w:b w:val="0"/>
        </w:rPr>
      </w:pPr>
      <w:r>
        <w:rPr>
          <w:rFonts w:hint="eastAsia"/>
          <w:lang w:eastAsia="zh-CN"/>
        </w:rPr>
        <w:t>《</w:t>
      </w:r>
      <w:r>
        <w:t>维修和更新、改造工程验收报告</w:t>
      </w:r>
      <w:r>
        <w:rPr>
          <w:rFonts w:hint="eastAsia"/>
          <w:lang w:eastAsia="zh-CN"/>
        </w:rPr>
        <w:t>》</w:t>
      </w:r>
      <w:r>
        <w:t>；</w:t>
      </w:r>
    </w:p>
    <w:p w14:paraId="771673C4">
      <w:pPr>
        <w:pStyle w:val="12"/>
        <w:numPr>
          <w:ilvl w:val="0"/>
          <w:numId w:val="21"/>
        </w:numPr>
        <w:ind w:left="0" w:leftChars="0" w:firstLine="480" w:firstLineChars="0"/>
        <w:rPr>
          <w:b w:val="0"/>
        </w:rPr>
      </w:pPr>
      <w:r>
        <w:rPr>
          <w:color w:val="000000"/>
        </w:rPr>
        <w:t>维修费用纸质发票原件或电子发票</w:t>
      </w:r>
      <w:r>
        <w:t>；</w:t>
      </w:r>
    </w:p>
    <w:p w14:paraId="0CC6E413">
      <w:pPr>
        <w:pStyle w:val="12"/>
        <w:numPr>
          <w:ilvl w:val="0"/>
          <w:numId w:val="21"/>
        </w:numPr>
        <w:ind w:left="0" w:leftChars="0" w:firstLine="480" w:firstLineChars="0"/>
        <w:rPr>
          <w:b w:val="0"/>
        </w:rPr>
      </w:pPr>
      <w:r>
        <w:rPr>
          <w:rFonts w:hint="eastAsia"/>
          <w:lang w:eastAsia="zh-CN"/>
        </w:rPr>
        <w:t>《项目工程施工合同》</w:t>
      </w:r>
      <w:r>
        <w:t>复印件（施工合同应明确</w:t>
      </w:r>
      <w:r>
        <w:rPr>
          <w:b w:val="0"/>
          <w:color w:val="auto"/>
          <w:highlight w:val="none"/>
        </w:rPr>
        <w:t>项目的费用总额、费用支付方式、住宅专项维修资金划转</w:t>
      </w:r>
      <w:r>
        <w:rPr>
          <w:rFonts w:hint="eastAsia"/>
          <w:b w:val="0"/>
          <w:color w:val="auto"/>
          <w:highlight w:val="none"/>
          <w:lang w:eastAsia="zh-CN"/>
        </w:rPr>
        <w:t>账户</w:t>
      </w:r>
      <w:r>
        <w:rPr>
          <w:b w:val="0"/>
          <w:color w:val="auto"/>
          <w:highlight w:val="none"/>
        </w:rPr>
        <w:t>和竣工验收等事项，</w:t>
      </w:r>
      <w:r>
        <w:t>复印件</w:t>
      </w:r>
      <w:r>
        <w:rPr>
          <w:rFonts w:hint="eastAsia"/>
          <w:lang w:eastAsia="zh-CN"/>
        </w:rPr>
        <w:t>法定代表人或其授权委托人签名并加盖公章</w:t>
      </w:r>
      <w:r>
        <w:t>）；</w:t>
      </w:r>
    </w:p>
    <w:p w14:paraId="3CD4F5F7">
      <w:pPr>
        <w:pStyle w:val="12"/>
        <w:numPr>
          <w:ilvl w:val="0"/>
          <w:numId w:val="21"/>
        </w:numPr>
        <w:ind w:left="0" w:leftChars="0" w:firstLine="480" w:firstLineChars="0"/>
        <w:rPr>
          <w:b w:val="0"/>
        </w:rPr>
      </w:pPr>
      <w:r>
        <w:t>资料公示的现场照片（必须清晰可辨，且能显示小区公示位置），照片包括：《维修和更新、改造方案</w:t>
      </w:r>
      <w:r>
        <w:rPr>
          <w:rFonts w:hint="eastAsia"/>
          <w:lang w:eastAsia="zh-CN"/>
        </w:rPr>
        <w:t>》《</w:t>
      </w:r>
      <w:r>
        <w:t>工程预算一览表</w:t>
      </w:r>
      <w:r>
        <w:rPr>
          <w:rFonts w:hint="eastAsia"/>
          <w:lang w:eastAsia="zh-CN"/>
        </w:rPr>
        <w:t>》《</w:t>
      </w:r>
      <w:r>
        <w:t>预算费用分摊明细表</w:t>
      </w:r>
      <w:r>
        <w:rPr>
          <w:rFonts w:hint="eastAsia"/>
          <w:lang w:eastAsia="zh-CN"/>
        </w:rPr>
        <w:t>》《</w:t>
      </w:r>
      <w:r>
        <w:t>征求意见情况登记表</w:t>
      </w:r>
      <w:r>
        <w:rPr>
          <w:rFonts w:hint="eastAsia"/>
          <w:lang w:eastAsia="zh-CN"/>
        </w:rPr>
        <w:t>》《</w:t>
      </w:r>
      <w:r>
        <w:t>征求意见情况通告》</w:t>
      </w:r>
      <w:r>
        <w:rPr>
          <w:b w:val="0"/>
          <w:bCs/>
        </w:rPr>
        <w:t>《维修和更新、改造工程验收报告》</w:t>
      </w:r>
      <w:r>
        <w:t>；</w:t>
      </w:r>
    </w:p>
    <w:p w14:paraId="58A08499">
      <w:pPr>
        <w:pStyle w:val="12"/>
        <w:numPr>
          <w:ilvl w:val="0"/>
          <w:numId w:val="21"/>
        </w:numPr>
        <w:ind w:left="0" w:leftChars="0" w:firstLine="480" w:firstLineChars="0"/>
        <w:rPr>
          <w:b w:val="0"/>
        </w:rPr>
      </w:pPr>
      <w:r>
        <w:t>项目施工中和竣工后的照片；</w:t>
      </w:r>
    </w:p>
    <w:p w14:paraId="450460FB">
      <w:pPr>
        <w:pStyle w:val="12"/>
        <w:rPr>
          <w:rFonts w:hint="eastAsia" w:eastAsia="宋体"/>
          <w:b/>
          <w:bCs/>
          <w:lang w:eastAsia="zh-CN"/>
        </w:rPr>
      </w:pPr>
      <w:r>
        <w:rPr>
          <w:b/>
          <w:bCs/>
        </w:rPr>
        <w:t>存在以下情况的应当按相关内容执行</w:t>
      </w:r>
      <w:r>
        <w:rPr>
          <w:rFonts w:hint="eastAsia"/>
          <w:b/>
          <w:bCs/>
          <w:lang w:eastAsia="zh-CN"/>
        </w:rPr>
        <w:t>：</w:t>
      </w:r>
    </w:p>
    <w:p w14:paraId="30E2AF81">
      <w:pPr>
        <w:pStyle w:val="12"/>
        <w:numPr>
          <w:ilvl w:val="0"/>
          <w:numId w:val="22"/>
        </w:numPr>
        <w:ind w:left="0" w:leftChars="0" w:firstLine="480" w:firstLineChars="0"/>
        <w:rPr>
          <w:b w:val="0"/>
        </w:rPr>
      </w:pPr>
      <w:r>
        <w:rPr>
          <w:color w:val="000000"/>
        </w:rPr>
        <w:t>属于既有住宅增设电梯应当提交《东莞市既有住宅增设电梯专项补助资金发放汇总表》，并从项目总金额中扣除政府补助金额后，重新分摊相关业主的结算分摊金额。</w:t>
      </w:r>
    </w:p>
    <w:p w14:paraId="2F694A30">
      <w:pPr>
        <w:pStyle w:val="12"/>
        <w:numPr>
          <w:ilvl w:val="0"/>
          <w:numId w:val="22"/>
        </w:numPr>
        <w:ind w:left="0" w:leftChars="0" w:firstLine="480" w:firstLineChars="0"/>
        <w:rPr>
          <w:b w:val="0"/>
        </w:rPr>
      </w:pPr>
      <w:r>
        <w:t>使用维修资金更新、加装电梯的，应当提交职能部门出具的验收合格证明。</w:t>
      </w:r>
    </w:p>
    <w:p w14:paraId="5881C25B">
      <w:pPr>
        <w:pStyle w:val="12"/>
        <w:numPr>
          <w:ilvl w:val="0"/>
          <w:numId w:val="22"/>
        </w:numPr>
        <w:ind w:left="0" w:leftChars="0" w:firstLine="480" w:firstLineChars="0"/>
        <w:rPr>
          <w:b w:val="0"/>
        </w:rPr>
      </w:pPr>
      <w:r>
        <w:t>存在监理事项的需要提供监理委托合同，并在《维修和更新、改造工程验收报告》上加盖监理单位公章。</w:t>
      </w:r>
    </w:p>
    <w:p w14:paraId="2260DED5">
      <w:pPr>
        <w:pStyle w:val="12"/>
        <w:rPr>
          <w:b/>
          <w:bCs/>
        </w:rPr>
      </w:pPr>
      <w:r>
        <w:rPr>
          <w:b/>
          <w:bCs/>
        </w:rPr>
        <w:t>业务流程：</w:t>
      </w:r>
    </w:p>
    <w:p w14:paraId="57F37FAF">
      <w:pPr>
        <w:pStyle w:val="12"/>
        <w:rPr>
          <w:b/>
        </w:rPr>
      </w:pPr>
      <w:r>
        <w:t>申请→受理</w:t>
      </w:r>
      <w:r>
        <w:rPr>
          <w:rFonts w:hint="eastAsia"/>
          <w:lang w:eastAsia="zh-CN"/>
        </w:rPr>
        <w:t>（</w:t>
      </w:r>
      <w:r>
        <w:t>房管所1个工作日内）→承办</w:t>
      </w:r>
      <w:r>
        <w:rPr>
          <w:rFonts w:hint="eastAsia"/>
          <w:lang w:eastAsia="zh-CN"/>
        </w:rPr>
        <w:t>（</w:t>
      </w:r>
      <w:r>
        <w:t>房管所</w:t>
      </w:r>
      <w:r>
        <w:rPr>
          <w:rFonts w:hint="eastAsia"/>
          <w:lang w:val="en-US" w:eastAsia="zh-CN"/>
        </w:rPr>
        <w:t>2</w:t>
      </w:r>
      <w:r>
        <w:t>个工作日内）→审批（</w:t>
      </w:r>
      <w:r>
        <w:rPr>
          <w:rFonts w:hint="eastAsia"/>
          <w:lang w:eastAsia="zh-CN"/>
        </w:rPr>
        <w:t>中心</w:t>
      </w:r>
      <w:r>
        <w:rPr>
          <w:rFonts w:hint="eastAsia"/>
          <w:lang w:val="en-US" w:eastAsia="zh-CN"/>
        </w:rPr>
        <w:t>2</w:t>
      </w:r>
      <w:r>
        <w:t>个工作日内 ）→审核（</w:t>
      </w:r>
      <w:r>
        <w:rPr>
          <w:rFonts w:hint="eastAsia"/>
          <w:lang w:eastAsia="zh-CN"/>
        </w:rPr>
        <w:t>中心</w:t>
      </w:r>
      <w:r>
        <w:rPr>
          <w:rFonts w:hint="eastAsia"/>
          <w:lang w:val="en-US" w:eastAsia="zh-CN"/>
        </w:rPr>
        <w:t>2</w:t>
      </w:r>
      <w:r>
        <w:t>个工作日内 ）→办结（中心</w:t>
      </w:r>
      <w:r>
        <w:rPr>
          <w:rFonts w:hint="eastAsia"/>
          <w:lang w:val="en-US" w:eastAsia="zh-CN"/>
        </w:rPr>
        <w:t>2</w:t>
      </w:r>
      <w:r>
        <w:t>个工作日内）。</w:t>
      </w:r>
    </w:p>
    <w:p w14:paraId="6FA17912">
      <w:pPr>
        <w:pStyle w:val="3"/>
        <w:keepNext/>
        <w:numPr>
          <w:ilvl w:val="0"/>
          <w:numId w:val="14"/>
        </w:numPr>
        <w:topLinePunct w:val="0"/>
        <w:ind w:left="0" w:leftChars="0" w:firstLine="0" w:firstLineChars="0"/>
        <w:rPr>
          <w:b w:val="0"/>
        </w:rPr>
      </w:pPr>
      <w:bookmarkStart w:id="173" w:name="_Toc26211"/>
      <w:r>
        <w:t>划转资金</w:t>
      </w:r>
      <w:bookmarkEnd w:id="173"/>
    </w:p>
    <w:p w14:paraId="0C61199A">
      <w:pPr>
        <w:pStyle w:val="12"/>
      </w:pPr>
      <w:r>
        <w:t>划转业务审批通过后，中心向专户管理银行发出《东莞市住宅专项维修资金使用划转通知书》，专户管理银行3个工作日内将划转款项拨至收款账户。划转后出具《维修资金使用情况告知书》，并由</w:t>
      </w:r>
      <w:r>
        <w:rPr>
          <w:rFonts w:hint="eastAsia"/>
          <w:b/>
          <w:bCs/>
          <w:lang w:val="en-US" w:eastAsia="zh-CN"/>
        </w:rPr>
        <w:t>房管所</w:t>
      </w:r>
      <w:r>
        <w:t>发布告知书到</w:t>
      </w:r>
      <w:r>
        <w:rPr>
          <w:rFonts w:hint="eastAsia"/>
          <w:b/>
          <w:lang w:eastAsia="zh-CN"/>
        </w:rPr>
        <w:t>东莞市住宅专项维修资金公众服务平台</w:t>
      </w:r>
      <w:r>
        <w:rPr>
          <w:b/>
        </w:rPr>
        <w:t>以及东莞建设网的“住宅小区重大事项网上公告平台”</w:t>
      </w:r>
      <w:r>
        <w:t>进行公示，并</w:t>
      </w:r>
      <w:r>
        <w:rPr>
          <w:rFonts w:hint="eastAsia"/>
        </w:rPr>
        <w:t>在</w:t>
      </w:r>
      <w:r>
        <w:rPr>
          <w:rFonts w:hint="eastAsia"/>
          <w:lang w:eastAsia="zh-CN"/>
        </w:rPr>
        <w:t>小区显著位置</w:t>
      </w:r>
      <w:r>
        <w:t>公示</w:t>
      </w:r>
      <w:r>
        <w:rPr>
          <w:rFonts w:hint="eastAsia"/>
        </w:rPr>
        <w:t>和</w:t>
      </w:r>
      <w:r>
        <w:t>留存照片</w:t>
      </w:r>
      <w:r>
        <w:rPr>
          <w:b w:val="0"/>
        </w:rPr>
        <w:t>按相应业务上传至维修资金管理系统归档</w:t>
      </w:r>
      <w:r>
        <w:t>。</w:t>
      </w:r>
    </w:p>
    <w:p w14:paraId="2D0DDD6D">
      <w:pPr>
        <w:pStyle w:val="3"/>
        <w:rPr>
          <w:highlight w:val="none"/>
        </w:rPr>
      </w:pPr>
      <w:bookmarkStart w:id="174" w:name="_Toc16579"/>
      <w:bookmarkStart w:id="175" w:name="_Toc18546"/>
      <w:r>
        <w:rPr>
          <w:highlight w:val="none"/>
        </w:rPr>
        <w:t>划转业主大会管理后，其使用按照以下程序办理：</w:t>
      </w:r>
      <w:bookmarkEnd w:id="174"/>
      <w:bookmarkEnd w:id="175"/>
    </w:p>
    <w:p w14:paraId="1AE0B778">
      <w:pPr>
        <w:pStyle w:val="3"/>
        <w:numPr>
          <w:ilvl w:val="0"/>
          <w:numId w:val="23"/>
        </w:numPr>
        <w:rPr>
          <w:highlight w:val="none"/>
        </w:rPr>
      </w:pPr>
      <w:bookmarkStart w:id="176" w:name="_Toc3768"/>
      <w:bookmarkStart w:id="177" w:name="_Toc31495"/>
      <w:r>
        <w:rPr>
          <w:highlight w:val="none"/>
        </w:rPr>
        <w:t>制定方案</w:t>
      </w:r>
      <w:bookmarkEnd w:id="176"/>
      <w:bookmarkEnd w:id="177"/>
    </w:p>
    <w:p w14:paraId="3E6BC102">
      <w:pPr>
        <w:pStyle w:val="12"/>
        <w:rPr>
          <w:rFonts w:hint="eastAsia" w:eastAsia="宋体"/>
          <w:lang w:eastAsia="zh-CN"/>
        </w:rPr>
      </w:pPr>
      <w:r>
        <w:t>由</w:t>
      </w:r>
      <w:r>
        <w:rPr>
          <w:b/>
        </w:rPr>
        <w:t>物业服务企业</w:t>
      </w:r>
      <w:r>
        <w:t>（</w:t>
      </w:r>
      <w:r>
        <w:rPr>
          <w:color w:val="auto"/>
          <w:highlight w:val="none"/>
        </w:rPr>
        <w:t>没有</w:t>
      </w:r>
      <w:r>
        <w:rPr>
          <w:b w:val="0"/>
          <w:color w:val="auto"/>
          <w:highlight w:val="none"/>
        </w:rPr>
        <w:t>物业服务企业</w:t>
      </w:r>
      <w:r>
        <w:rPr>
          <w:color w:val="auto"/>
          <w:highlight w:val="none"/>
        </w:rPr>
        <w:t>，或者</w:t>
      </w:r>
      <w:r>
        <w:rPr>
          <w:b w:val="0"/>
          <w:color w:val="auto"/>
          <w:highlight w:val="none"/>
        </w:rPr>
        <w:t>物业服务企业</w:t>
      </w:r>
      <w:r>
        <w:rPr>
          <w:color w:val="auto"/>
          <w:highlight w:val="none"/>
        </w:rPr>
        <w:t>未组织实施的，由属地村（居）民委员会指导和协助相关业主组织实施</w:t>
      </w:r>
      <w:r>
        <w:t>）（下称“</w:t>
      </w:r>
      <w:r>
        <w:rPr>
          <w:b/>
        </w:rPr>
        <w:t>申请人</w:t>
      </w:r>
      <w:r>
        <w:t>”）</w:t>
      </w:r>
      <w:r>
        <w:rPr>
          <w:b/>
        </w:rPr>
        <w:t>提出相关设施设备的维修建议，</w:t>
      </w:r>
      <w:r>
        <w:rPr>
          <w:rFonts w:hint="eastAsia"/>
          <w:b/>
          <w:lang w:eastAsia="zh-CN"/>
        </w:rPr>
        <w:t>通过登录维修资金系统，进入‘维修项目列表’栏目，办理‘新建正常使用项目’业务，并制定《维修和更新、改造方案》。</w:t>
      </w:r>
    </w:p>
    <w:p w14:paraId="184CB57F">
      <w:pPr>
        <w:pStyle w:val="3"/>
        <w:numPr>
          <w:ilvl w:val="0"/>
          <w:numId w:val="23"/>
        </w:numPr>
      </w:pPr>
      <w:bookmarkStart w:id="178" w:name="_Toc16591"/>
      <w:r>
        <w:t>维修资金使用申请</w:t>
      </w:r>
      <w:bookmarkEnd w:id="178"/>
    </w:p>
    <w:p w14:paraId="616F6233">
      <w:pPr>
        <w:pStyle w:val="12"/>
        <w:rPr>
          <w:b/>
          <w:color w:val="auto"/>
        </w:rPr>
      </w:pPr>
      <w:r>
        <w:rPr>
          <w:b/>
          <w:color w:val="auto"/>
        </w:rPr>
        <w:t>注意事项：</w:t>
      </w:r>
    </w:p>
    <w:p w14:paraId="468245FB">
      <w:pPr>
        <w:pStyle w:val="12"/>
        <w:numPr>
          <w:ilvl w:val="0"/>
          <w:numId w:val="24"/>
        </w:numPr>
        <w:ind w:left="0" w:leftChars="0" w:firstLine="480" w:firstLineChars="0"/>
        <w:rPr>
          <w:b w:val="0"/>
        </w:rPr>
      </w:pPr>
      <w:r>
        <w:rPr>
          <w:b w:val="0"/>
        </w:rPr>
        <w:t>申请人为相关业主时，需要提供相关业主的公示图片，且公示内容中明确是没有物业服务企业还是物业服务企业未组织维修。</w:t>
      </w:r>
    </w:p>
    <w:p w14:paraId="5BD5E4C1">
      <w:pPr>
        <w:pStyle w:val="12"/>
        <w:numPr>
          <w:ilvl w:val="0"/>
          <w:numId w:val="24"/>
        </w:numPr>
        <w:ind w:left="0" w:leftChars="0" w:firstLine="480" w:firstLineChars="0"/>
        <w:rPr>
          <w:b w:val="0"/>
        </w:rPr>
      </w:pPr>
      <w:r>
        <w:rPr>
          <w:b w:val="0"/>
        </w:rPr>
        <w:t>使用项目必须是已过保修期的公共设施设备，分摊范围的房屋权利人和面积需按实际情况更新信息。</w:t>
      </w:r>
    </w:p>
    <w:p w14:paraId="463ABBC9">
      <w:pPr>
        <w:pStyle w:val="12"/>
        <w:numPr>
          <w:ilvl w:val="0"/>
          <w:numId w:val="24"/>
        </w:numPr>
        <w:ind w:left="0" w:leftChars="0" w:firstLine="480" w:firstLineChars="0"/>
        <w:rPr>
          <w:b/>
        </w:rPr>
      </w:pPr>
      <w:r>
        <w:rPr>
          <w:b w:val="0"/>
        </w:rPr>
        <w:t>预算一览表需</w:t>
      </w:r>
      <w:r>
        <w:rPr>
          <w:rFonts w:hint="eastAsia"/>
          <w:b w:val="0"/>
          <w:lang w:eastAsia="zh-CN"/>
        </w:rPr>
        <w:t>要加</w:t>
      </w:r>
      <w:r>
        <w:rPr>
          <w:b w:val="0"/>
        </w:rPr>
        <w:t>盖施工单位公章。</w:t>
      </w:r>
    </w:p>
    <w:p w14:paraId="60C62C0B">
      <w:pPr>
        <w:pStyle w:val="12"/>
        <w:rPr>
          <w:b/>
        </w:rPr>
      </w:pPr>
      <w:r>
        <w:rPr>
          <w:rFonts w:hint="eastAsia"/>
          <w:b/>
          <w:lang w:eastAsia="zh-CN"/>
        </w:rPr>
        <w:t>办理所需材料</w:t>
      </w:r>
      <w:r>
        <w:rPr>
          <w:b/>
        </w:rPr>
        <w:t>：</w:t>
      </w:r>
    </w:p>
    <w:p w14:paraId="76B7EF85">
      <w:pPr>
        <w:pStyle w:val="12"/>
        <w:rPr>
          <w:rFonts w:hint="eastAsia" w:eastAsia="宋体"/>
          <w:b/>
          <w:lang w:eastAsia="zh-CN"/>
        </w:rPr>
      </w:pPr>
      <w:r>
        <w:t>申请人</w:t>
      </w:r>
      <w:r>
        <w:rPr>
          <w:b/>
        </w:rPr>
        <w:t>通过登录维修资金系统：</w:t>
      </w:r>
      <w:r>
        <w:t>进入“维修项目列表”栏目，选择项目名称，在“更多操作”栏点击办理“使用申请”业务，填写相关信息并提交后，15天内</w:t>
      </w:r>
      <w:r>
        <w:rPr>
          <w:b/>
        </w:rPr>
        <w:t>持下列纸质材料</w:t>
      </w:r>
      <w:r>
        <w:rPr>
          <w:b/>
          <w:highlight w:val="none"/>
        </w:rPr>
        <w:t>到业主委员会提出申请</w:t>
      </w:r>
      <w:r>
        <w:rPr>
          <w:b/>
        </w:rPr>
        <w:t>：</w:t>
      </w:r>
    </w:p>
    <w:p w14:paraId="030E704E">
      <w:pPr>
        <w:pStyle w:val="12"/>
        <w:numPr>
          <w:ilvl w:val="0"/>
          <w:numId w:val="25"/>
        </w:numPr>
        <w:ind w:left="0" w:leftChars="0" w:firstLine="480" w:firstLineChars="0"/>
        <w:rPr>
          <w:b w:val="0"/>
          <w:color w:val="000000"/>
        </w:rPr>
      </w:pPr>
      <w:r>
        <w:rPr>
          <w:rFonts w:hint="eastAsia"/>
          <w:color w:val="000000"/>
          <w:lang w:eastAsia="zh-CN"/>
        </w:rPr>
        <w:t>《</w:t>
      </w:r>
      <w:r>
        <w:rPr>
          <w:color w:val="000000"/>
        </w:rPr>
        <w:t>住宅专项维修资金使用申请表</w:t>
      </w:r>
      <w:r>
        <w:rPr>
          <w:rFonts w:hint="eastAsia"/>
          <w:color w:val="000000"/>
          <w:lang w:eastAsia="zh-CN"/>
        </w:rPr>
        <w:t>》</w:t>
      </w:r>
      <w:r>
        <w:rPr>
          <w:color w:val="000000"/>
        </w:rPr>
        <w:t>（在维修资金系统中生成并打印纸质材料，按要求签章。）；</w:t>
      </w:r>
    </w:p>
    <w:p w14:paraId="698107E4">
      <w:pPr>
        <w:pStyle w:val="12"/>
        <w:numPr>
          <w:ilvl w:val="0"/>
          <w:numId w:val="25"/>
        </w:numPr>
        <w:ind w:left="0" w:leftChars="0" w:firstLine="480" w:firstLineChars="0"/>
        <w:rPr>
          <w:b w:val="0"/>
          <w:color w:val="000000"/>
        </w:rPr>
      </w:pPr>
      <w:r>
        <w:rPr>
          <w:rFonts w:hint="eastAsia"/>
          <w:color w:val="000000"/>
          <w:lang w:eastAsia="zh-CN"/>
        </w:rPr>
        <w:t>《</w:t>
      </w:r>
      <w:r>
        <w:rPr>
          <w:color w:val="000000"/>
        </w:rPr>
        <w:t>维修和更新、改造方案</w:t>
      </w:r>
      <w:r>
        <w:rPr>
          <w:rFonts w:hint="eastAsia"/>
          <w:color w:val="000000"/>
          <w:lang w:eastAsia="zh-CN"/>
        </w:rPr>
        <w:t>》</w:t>
      </w:r>
      <w:r>
        <w:rPr>
          <w:color w:val="000000"/>
        </w:rPr>
        <w:t>（含《预算费用分摊明细表》在维修资金系统中生成并打印纸质材料，按要求签章。）；</w:t>
      </w:r>
    </w:p>
    <w:p w14:paraId="67E1C574">
      <w:pPr>
        <w:pStyle w:val="12"/>
        <w:numPr>
          <w:ilvl w:val="0"/>
          <w:numId w:val="25"/>
        </w:numPr>
        <w:ind w:left="0" w:leftChars="0" w:firstLine="480" w:firstLineChars="0"/>
        <w:rPr>
          <w:b w:val="0"/>
          <w:color w:val="000000"/>
        </w:rPr>
      </w:pPr>
      <w:r>
        <w:rPr>
          <w:color w:val="000000"/>
        </w:rPr>
        <w:t>已过保修期的证明文件（由申请人提供过保修期的情况说明，或者相关质保文件资料。</w:t>
      </w:r>
      <w:r>
        <w:rPr>
          <w:rFonts w:hint="eastAsia"/>
          <w:color w:val="000000"/>
          <w:lang w:eastAsia="zh-CN"/>
        </w:rPr>
        <w:t>属于既有住宅增设电梯的情况，应提交《东莞市既有住宅增设电梯专项补助资金使用计划协议》，以此作为已过保修期证明文件的替代。）</w:t>
      </w:r>
      <w:r>
        <w:rPr>
          <w:color w:val="000000"/>
        </w:rPr>
        <w:t>；</w:t>
      </w:r>
    </w:p>
    <w:p w14:paraId="39BAA9A0">
      <w:pPr>
        <w:pStyle w:val="12"/>
        <w:numPr>
          <w:ilvl w:val="0"/>
          <w:numId w:val="25"/>
        </w:numPr>
        <w:ind w:left="0" w:leftChars="0" w:firstLine="480" w:firstLineChars="0"/>
        <w:rPr>
          <w:b w:val="0"/>
          <w:color w:val="000000"/>
        </w:rPr>
      </w:pPr>
      <w:r>
        <w:rPr>
          <w:rFonts w:hint="eastAsia"/>
          <w:color w:val="000000"/>
          <w:lang w:eastAsia="zh-CN"/>
        </w:rPr>
        <w:t>《</w:t>
      </w:r>
      <w:r>
        <w:rPr>
          <w:color w:val="000000"/>
        </w:rPr>
        <w:t>工程预算一览表</w:t>
      </w:r>
      <w:r>
        <w:rPr>
          <w:rFonts w:hint="eastAsia"/>
          <w:color w:val="000000"/>
          <w:lang w:eastAsia="zh-CN"/>
        </w:rPr>
        <w:t>》（</w:t>
      </w:r>
      <w:r>
        <w:rPr>
          <w:color w:val="000000"/>
        </w:rPr>
        <w:t>在维修资金系统中生成并打印纸质材料，加盖维修单位公章。）；</w:t>
      </w:r>
    </w:p>
    <w:p w14:paraId="6E2EB2E7">
      <w:pPr>
        <w:pStyle w:val="12"/>
        <w:numPr>
          <w:ilvl w:val="0"/>
          <w:numId w:val="25"/>
        </w:numPr>
        <w:ind w:left="0" w:leftChars="0" w:firstLine="480" w:firstLineChars="0"/>
        <w:rPr>
          <w:b w:val="0"/>
          <w:color w:val="000000"/>
        </w:rPr>
      </w:pPr>
      <w:r>
        <w:rPr>
          <w:color w:val="000000"/>
        </w:rPr>
        <w:t>需要维修、更新、改造的位置的现场照片。</w:t>
      </w:r>
    </w:p>
    <w:p w14:paraId="3BCE8093">
      <w:pPr>
        <w:pStyle w:val="12"/>
        <w:rPr>
          <w:color w:val="000000"/>
        </w:rPr>
      </w:pPr>
      <w:r>
        <w:rPr>
          <w:b/>
          <w:color w:val="000000"/>
        </w:rPr>
        <w:t>存在以下情况的应当按相关内容执行</w:t>
      </w:r>
      <w:r>
        <w:rPr>
          <w:color w:val="000000"/>
        </w:rPr>
        <w:t>：</w:t>
      </w:r>
    </w:p>
    <w:p w14:paraId="785855B4">
      <w:pPr>
        <w:pStyle w:val="12"/>
        <w:numPr>
          <w:ilvl w:val="0"/>
          <w:numId w:val="26"/>
        </w:numPr>
        <w:ind w:left="0" w:leftChars="0" w:firstLine="480" w:firstLineChars="0"/>
        <w:rPr>
          <w:b w:val="0"/>
        </w:rPr>
      </w:pPr>
      <w:r>
        <w:t>属于已建成但未配套安装燃气管道及附属设施的原有住宅和其他建筑的燃气管道设备，申请人出具未配套安装燃气管道承诺书；</w:t>
      </w:r>
    </w:p>
    <w:p w14:paraId="2CD5BE77">
      <w:pPr>
        <w:pStyle w:val="12"/>
        <w:numPr>
          <w:ilvl w:val="0"/>
          <w:numId w:val="26"/>
        </w:numPr>
        <w:ind w:left="0" w:leftChars="0" w:firstLine="480" w:firstLineChars="0"/>
        <w:rPr>
          <w:b w:val="0"/>
        </w:rPr>
      </w:pPr>
      <w:r>
        <w:t>属于业主共有的供水、供电等管线应提交由相关管理部门（自来水公司、供电公司等）出具的</w:t>
      </w:r>
      <w:r>
        <w:rPr>
          <w:rFonts w:hint="eastAsia"/>
          <w:color w:val="auto"/>
          <w:highlight w:val="none"/>
          <w:lang w:eastAsia="zh-CN"/>
        </w:rPr>
        <w:t>设施设备的移交情况证明</w:t>
      </w:r>
      <w:r>
        <w:t>原件。</w:t>
      </w:r>
    </w:p>
    <w:p w14:paraId="42AE8FB5">
      <w:pPr>
        <w:pStyle w:val="12"/>
        <w:numPr>
          <w:ilvl w:val="0"/>
          <w:numId w:val="26"/>
        </w:numPr>
        <w:ind w:left="0" w:leftChars="0" w:firstLine="480" w:firstLineChars="0"/>
        <w:rPr>
          <w:b w:val="0"/>
          <w:color w:val="000000"/>
        </w:rPr>
      </w:pPr>
      <w:r>
        <w:t>属于</w:t>
      </w:r>
      <w:r>
        <w:rPr>
          <w:color w:val="000000"/>
        </w:rPr>
        <w:t>既有住宅增设电梯应提供由经属地电梯办审核同意的《东莞市既有住宅增设电梯专项补助资金申请表》。</w:t>
      </w:r>
      <w:r>
        <w:rPr>
          <w:color w:val="000000"/>
          <w:highlight w:val="none"/>
        </w:rPr>
        <w:t>预算总额在100</w:t>
      </w:r>
      <w:r>
        <w:rPr>
          <w:rFonts w:hint="eastAsia"/>
          <w:color w:val="000000"/>
          <w:highlight w:val="none"/>
          <w:lang w:eastAsia="zh-CN"/>
        </w:rPr>
        <w:t>万元</w:t>
      </w:r>
      <w:r>
        <w:rPr>
          <w:color w:val="000000"/>
          <w:highlight w:val="none"/>
        </w:rPr>
        <w:t>以上（含100万元）</w:t>
      </w:r>
      <w:r>
        <w:rPr>
          <w:color w:val="000000"/>
        </w:rPr>
        <w:t>的项目提倡委托第三方招标机构实行招标选聘施工单位，并提倡聘请专业监理单位对工程质量进行监理，申请人需提交中标通知书。</w:t>
      </w:r>
    </w:p>
    <w:p w14:paraId="280E3102">
      <w:pPr>
        <w:pStyle w:val="12"/>
        <w:numPr>
          <w:ilvl w:val="0"/>
          <w:numId w:val="26"/>
        </w:numPr>
        <w:ind w:left="0" w:leftChars="0" w:firstLine="480" w:firstLineChars="0"/>
        <w:rPr>
          <w:b w:val="0"/>
          <w:color w:val="000000"/>
        </w:rPr>
      </w:pPr>
      <w:r>
        <w:rPr>
          <w:color w:val="000000"/>
          <w:highlight w:val="none"/>
        </w:rPr>
        <w:t>改变既有规划用途的项目需提供业主大会同意变更规划用途的决议和工程规划许可证。</w:t>
      </w:r>
    </w:p>
    <w:p w14:paraId="7C75FDB0">
      <w:pPr>
        <w:pStyle w:val="12"/>
        <w:rPr>
          <w:b/>
          <w:bCs/>
        </w:rPr>
      </w:pPr>
      <w:r>
        <w:rPr>
          <w:b/>
          <w:bCs/>
        </w:rPr>
        <w:t>业务流程：</w:t>
      </w:r>
    </w:p>
    <w:p w14:paraId="3AA8A09F">
      <w:pPr>
        <w:pStyle w:val="12"/>
        <w:rPr>
          <w:b/>
        </w:rPr>
      </w:pPr>
      <w:r>
        <w:t>申请→受理</w:t>
      </w:r>
      <w:r>
        <w:rPr>
          <w:rFonts w:hint="eastAsia"/>
          <w:lang w:eastAsia="zh-CN"/>
        </w:rPr>
        <w:t>（</w:t>
      </w:r>
      <w:r>
        <w:t>业主委员会1个工作日内）→承办</w:t>
      </w:r>
      <w:r>
        <w:rPr>
          <w:rFonts w:hint="eastAsia"/>
          <w:lang w:eastAsia="zh-CN"/>
        </w:rPr>
        <w:t>（</w:t>
      </w:r>
      <w:r>
        <w:t>业主委员会1个工作日内）→办结</w:t>
      </w:r>
      <w:r>
        <w:rPr>
          <w:rFonts w:hint="eastAsia"/>
          <w:lang w:eastAsia="zh-CN"/>
        </w:rPr>
        <w:t>（</w:t>
      </w:r>
      <w:r>
        <w:t>业主委员会1个工作日内）。</w:t>
      </w:r>
    </w:p>
    <w:p w14:paraId="233569B4">
      <w:pPr>
        <w:pStyle w:val="4"/>
      </w:pPr>
      <w:r>
        <w:t>使用方案公示：</w:t>
      </w:r>
    </w:p>
    <w:p w14:paraId="13E17F1F">
      <w:pPr>
        <w:pStyle w:val="12"/>
        <w:rPr>
          <w:b/>
        </w:rPr>
      </w:pPr>
      <w:r>
        <w:rPr>
          <w:b w:val="0"/>
          <w:bCs/>
        </w:rPr>
        <w:t>使用申请通过后</w:t>
      </w:r>
      <w:r>
        <w:rPr>
          <w:rFonts w:hint="eastAsia"/>
          <w:b w:val="0"/>
          <w:bCs/>
          <w:lang w:val="en-US" w:eastAsia="zh-CN"/>
        </w:rPr>
        <w:t>，</w:t>
      </w:r>
      <w:r>
        <w:t>由</w:t>
      </w:r>
      <w:r>
        <w:rPr>
          <w:b/>
          <w:bCs/>
        </w:rPr>
        <w:t>房管所人员</w:t>
      </w:r>
      <w:r>
        <w:rPr>
          <w:rFonts w:hint="eastAsia"/>
          <w:b/>
          <w:bCs/>
          <w:lang w:val="en-US" w:eastAsia="zh-CN"/>
        </w:rPr>
        <w:t>检查</w:t>
      </w:r>
      <w:r>
        <w:rPr>
          <w:b/>
          <w:bCs/>
        </w:rPr>
        <w:t>公示内容</w:t>
      </w:r>
      <w:r>
        <w:t>后，业主委员会将</w:t>
      </w:r>
      <w:r>
        <w:rPr>
          <w:b/>
        </w:rPr>
        <w:t>《维修和更新、改造方案</w:t>
      </w:r>
      <w:r>
        <w:rPr>
          <w:rFonts w:hint="eastAsia"/>
          <w:b/>
          <w:lang w:eastAsia="zh-CN"/>
        </w:rPr>
        <w:t>》《</w:t>
      </w:r>
      <w:r>
        <w:rPr>
          <w:b/>
        </w:rPr>
        <w:t>预算费用分摊明细表</w:t>
      </w:r>
      <w:r>
        <w:rPr>
          <w:rFonts w:hint="eastAsia"/>
          <w:b/>
          <w:lang w:eastAsia="zh-CN"/>
        </w:rPr>
        <w:t>》《</w:t>
      </w:r>
      <w:r>
        <w:rPr>
          <w:b/>
        </w:rPr>
        <w:t>工程预算一览表》在</w:t>
      </w:r>
      <w:r>
        <w:rPr>
          <w:rFonts w:hint="eastAsia"/>
          <w:b/>
          <w:lang w:eastAsia="zh-CN"/>
        </w:rPr>
        <w:t>小区显著位置</w:t>
      </w:r>
      <w:r>
        <w:rPr>
          <w:b/>
        </w:rPr>
        <w:t>和</w:t>
      </w:r>
      <w:r>
        <w:rPr>
          <w:rFonts w:hint="eastAsia"/>
          <w:b/>
          <w:lang w:eastAsia="zh-CN"/>
        </w:rPr>
        <w:t>东莞市住宅专项维修资金公众服务平台</w:t>
      </w:r>
      <w:r>
        <w:rPr>
          <w:b/>
        </w:rPr>
        <w:t>以及东莞建设网的“住宅小区重大事项网上公告平台”进行</w:t>
      </w:r>
      <w:r>
        <w:rPr>
          <w:rFonts w:hint="eastAsia"/>
          <w:b/>
          <w:lang w:eastAsia="zh-CN"/>
        </w:rPr>
        <w:t>公告</w:t>
      </w:r>
      <w:r>
        <w:t>（公示时间</w:t>
      </w:r>
      <w:r>
        <w:rPr>
          <w:b/>
          <w:bCs/>
        </w:rPr>
        <w:t>不少于</w:t>
      </w:r>
      <w:r>
        <w:rPr>
          <w:rFonts w:hint="eastAsia"/>
          <w:b/>
          <w:bCs/>
          <w:lang w:val="en-US" w:eastAsia="zh-CN"/>
        </w:rPr>
        <w:t>7</w:t>
      </w:r>
      <w:r>
        <w:rPr>
          <w:b/>
          <w:bCs/>
        </w:rPr>
        <w:t>日</w:t>
      </w:r>
      <w:r>
        <w:t>）。</w:t>
      </w:r>
    </w:p>
    <w:p w14:paraId="459B405F">
      <w:pPr>
        <w:pStyle w:val="3"/>
        <w:numPr>
          <w:ilvl w:val="0"/>
          <w:numId w:val="23"/>
        </w:numPr>
        <w:rPr>
          <w:highlight w:val="none"/>
        </w:rPr>
      </w:pPr>
      <w:bookmarkStart w:id="179" w:name="_Toc32023"/>
      <w:bookmarkStart w:id="180" w:name="_Toc24394"/>
      <w:r>
        <w:rPr>
          <w:highlight w:val="none"/>
        </w:rPr>
        <w:t>征求业主意见</w:t>
      </w:r>
      <w:bookmarkEnd w:id="179"/>
      <w:bookmarkEnd w:id="180"/>
    </w:p>
    <w:p w14:paraId="132AACA2">
      <w:pPr>
        <w:pStyle w:val="12"/>
        <w:rPr>
          <w:b/>
          <w:bCs/>
        </w:rPr>
      </w:pPr>
      <w:r>
        <w:rPr>
          <w:b/>
          <w:bCs/>
        </w:rPr>
        <w:t>注意事项：</w:t>
      </w:r>
    </w:p>
    <w:p w14:paraId="37E0E605">
      <w:pPr>
        <w:pStyle w:val="12"/>
        <w:numPr>
          <w:ilvl w:val="0"/>
          <w:numId w:val="27"/>
        </w:numPr>
        <w:ind w:left="0" w:leftChars="0" w:firstLine="480" w:firstLineChars="0"/>
        <w:rPr>
          <w:b w:val="0"/>
        </w:rPr>
      </w:pPr>
      <w:r>
        <w:rPr>
          <w:b w:val="0"/>
        </w:rPr>
        <w:t>纸质投票的，必须使用维修资金管理系统自动生成的《业主确认书》作为业务资料，否则不予受理。</w:t>
      </w:r>
    </w:p>
    <w:p w14:paraId="7BB29663">
      <w:pPr>
        <w:pStyle w:val="12"/>
        <w:numPr>
          <w:ilvl w:val="0"/>
          <w:numId w:val="27"/>
        </w:numPr>
        <w:ind w:left="0" w:leftChars="0" w:firstLine="480" w:firstLineChars="0"/>
        <w:rPr>
          <w:b w:val="0"/>
        </w:rPr>
      </w:pPr>
      <w:r>
        <w:rPr>
          <w:b w:val="0"/>
        </w:rPr>
        <w:t>所有《业主确认书》都需要项目负责人签章确认，其中同意、不同意、弃权的确认书都必须有业主签字确认作为参与人数计算，</w:t>
      </w:r>
      <w:r>
        <w:rPr>
          <w:b w:val="0"/>
          <w:highlight w:val="none"/>
        </w:rPr>
        <w:t>没有明确表示意见</w:t>
      </w:r>
      <w:r>
        <w:rPr>
          <w:b w:val="0"/>
        </w:rPr>
        <w:t>或未有业主签字的确认书作为未参与人数计算。</w:t>
      </w:r>
    </w:p>
    <w:p w14:paraId="6F08B181">
      <w:pPr>
        <w:pStyle w:val="12"/>
        <w:widowControl/>
        <w:numPr>
          <w:ilvl w:val="0"/>
          <w:numId w:val="27"/>
        </w:numPr>
        <w:ind w:left="0" w:leftChars="0" w:firstLine="480" w:firstLineChars="0"/>
        <w:rPr>
          <w:b w:val="0"/>
        </w:rPr>
      </w:pPr>
      <w:r>
        <w:rPr>
          <w:b w:val="0"/>
        </w:rPr>
        <w:t>代签《业主确认书》的，需要提供委托证明材料。</w:t>
      </w:r>
    </w:p>
    <w:p w14:paraId="640FEE0A">
      <w:pPr>
        <w:pStyle w:val="12"/>
        <w:numPr>
          <w:ilvl w:val="0"/>
          <w:numId w:val="27"/>
        </w:numPr>
        <w:ind w:left="0" w:leftChars="0" w:firstLine="480" w:firstLineChars="0"/>
        <w:rPr>
          <w:b/>
        </w:rPr>
      </w:pPr>
      <w:r>
        <w:rPr>
          <w:b w:val="0"/>
        </w:rPr>
        <w:t>《业主确认书》的日期不能早于《</w:t>
      </w:r>
      <w:r>
        <w:rPr>
          <w:color w:val="000000"/>
        </w:rPr>
        <w:t>维修和更新、改造方案</w:t>
      </w:r>
      <w:r>
        <w:rPr>
          <w:b w:val="0"/>
        </w:rPr>
        <w:t>》公示日期，否则不予受理。</w:t>
      </w:r>
    </w:p>
    <w:p w14:paraId="11043F58">
      <w:pPr>
        <w:pStyle w:val="12"/>
      </w:pPr>
      <w:r>
        <w:t>申请人</w:t>
      </w:r>
      <w:r>
        <w:rPr>
          <w:b/>
        </w:rPr>
        <w:t>通过登录维修资金系统</w:t>
      </w:r>
      <w:r>
        <w:t>：进入“维修项目列表”栏目，生成</w:t>
      </w:r>
      <w:r>
        <w:rPr>
          <w:b/>
        </w:rPr>
        <w:t>《业主确认书》</w:t>
      </w:r>
      <w:r>
        <w:t>（在“更多操作”栏点击办理“征求意见管理”业务，点击“打印业主确认书”打印纸质资料，每张《业主确认书》需由项目负责人签字确认。）</w:t>
      </w:r>
      <w:r>
        <w:rPr>
          <w:b/>
        </w:rPr>
        <w:t>书面征求</w:t>
      </w:r>
      <w:r>
        <w:t>维修资金列支范围内</w:t>
      </w:r>
      <w:r>
        <w:rPr>
          <w:b/>
        </w:rPr>
        <w:t>专有部分面积占比三分之二以上的业主且人数占比三分之二以上的业主参与表决。经参与表决专有部分面积过半数的业主且参与表决人数过半数的业主同意后，通过登录维修资金系统：</w:t>
      </w:r>
      <w:r>
        <w:t>进入“维修项目列表”栏目，选择项目名称，在“更多操作”栏点击办理“征求意见管理”业务，点击“录入投票表决结果”填写信息并保存。</w:t>
      </w:r>
    </w:p>
    <w:p w14:paraId="1E90CF81">
      <w:pPr>
        <w:pStyle w:val="12"/>
      </w:pPr>
      <w:r>
        <w:rPr>
          <w:rFonts w:hint="eastAsia"/>
          <w:b/>
          <w:lang w:val="en-US" w:eastAsia="zh-CN"/>
        </w:rPr>
        <w:t>自各系统平台发布</w:t>
      </w:r>
      <w:r>
        <w:rPr>
          <w:b w:val="0"/>
        </w:rPr>
        <w:t>《</w:t>
      </w:r>
      <w:r>
        <w:rPr>
          <w:color w:val="000000"/>
        </w:rPr>
        <w:t>维修和更新、改造方案</w:t>
      </w:r>
      <w:r>
        <w:rPr>
          <w:b w:val="0"/>
        </w:rPr>
        <w:t>》公示</w:t>
      </w:r>
      <w:r>
        <w:rPr>
          <w:rFonts w:hint="eastAsia"/>
          <w:b w:val="0"/>
          <w:lang w:val="en-US" w:eastAsia="zh-CN"/>
        </w:rPr>
        <w:t>之日起，</w:t>
      </w:r>
      <w:r>
        <w:rPr>
          <w:b/>
        </w:rPr>
        <w:t>超过90日未完成征求意见录入</w:t>
      </w:r>
      <w:r>
        <w:t>的业务系统将</w:t>
      </w:r>
      <w:r>
        <w:rPr>
          <w:b/>
        </w:rPr>
        <w:t>自动办结</w:t>
      </w:r>
      <w:r>
        <w:t>，</w:t>
      </w:r>
      <w:r>
        <w:rPr>
          <w:b/>
          <w:bCs/>
        </w:rPr>
        <w:t>无法继续办理</w:t>
      </w:r>
      <w:r>
        <w:t>后续业务。</w:t>
      </w:r>
    </w:p>
    <w:p w14:paraId="3E7A584A">
      <w:pPr>
        <w:pStyle w:val="4"/>
        <w:bidi w:val="0"/>
      </w:pPr>
      <w:r>
        <w:t>征求意见情况通告</w:t>
      </w:r>
    </w:p>
    <w:p w14:paraId="1F7AA5F4">
      <w:pPr>
        <w:pStyle w:val="12"/>
        <w:rPr>
          <w:b/>
        </w:rPr>
      </w:pPr>
      <w:r>
        <w:rPr>
          <w:rFonts w:hint="eastAsia"/>
          <w:b/>
          <w:lang w:eastAsia="zh-CN"/>
        </w:rPr>
        <w:t>办理所需材料</w:t>
      </w:r>
      <w:r>
        <w:rPr>
          <w:b/>
        </w:rPr>
        <w:t>：</w:t>
      </w:r>
    </w:p>
    <w:p w14:paraId="31864901">
      <w:pPr>
        <w:pStyle w:val="12"/>
        <w:rPr>
          <w:rFonts w:hint="eastAsia" w:eastAsia="宋体"/>
          <w:lang w:eastAsia="zh-CN"/>
        </w:rPr>
      </w:pPr>
      <w:r>
        <w:t>申请人</w:t>
      </w:r>
      <w:r>
        <w:rPr>
          <w:b/>
        </w:rPr>
        <w:t>通过登录维修资金系统：</w:t>
      </w:r>
      <w:r>
        <w:t>进入“维修项目列表”栏目，选择项目名称，在“更多操作”栏点击办理“征求意见情况通告”业务，填写相关信息并提交后，2天内</w:t>
      </w:r>
      <w:r>
        <w:rPr>
          <w:b/>
        </w:rPr>
        <w:t>持下列纸质材料</w:t>
      </w:r>
      <w:r>
        <w:rPr>
          <w:b/>
          <w:highlight w:val="none"/>
        </w:rPr>
        <w:t>到业主委员会提出征求意见情况公示申请</w:t>
      </w:r>
      <w:r>
        <w:rPr>
          <w:b/>
        </w:rPr>
        <w:t>：</w:t>
      </w:r>
    </w:p>
    <w:p w14:paraId="28964A41">
      <w:pPr>
        <w:pStyle w:val="12"/>
        <w:numPr>
          <w:ilvl w:val="0"/>
          <w:numId w:val="28"/>
        </w:numPr>
        <w:ind w:left="0" w:leftChars="0" w:firstLine="480" w:firstLineChars="0"/>
        <w:rPr>
          <w:b w:val="0"/>
        </w:rPr>
      </w:pPr>
      <w:r>
        <w:rPr>
          <w:rFonts w:hint="eastAsia"/>
          <w:lang w:eastAsia="zh-CN"/>
        </w:rPr>
        <w:t>《</w:t>
      </w:r>
      <w:r>
        <w:t>住宅专项维修资金使用</w:t>
      </w:r>
      <w:r>
        <w:rPr>
          <w:b/>
        </w:rPr>
        <w:t>征求意见情况通告</w:t>
      </w:r>
      <w:r>
        <w:t>申请表</w:t>
      </w:r>
      <w:r>
        <w:rPr>
          <w:rFonts w:hint="eastAsia"/>
          <w:lang w:eastAsia="zh-CN"/>
        </w:rPr>
        <w:t>》</w:t>
      </w:r>
      <w:r>
        <w:t>（在维修资金系统中生成并打印纸质材料）；</w:t>
      </w:r>
    </w:p>
    <w:p w14:paraId="5BD9365D">
      <w:pPr>
        <w:pStyle w:val="12"/>
        <w:numPr>
          <w:ilvl w:val="0"/>
          <w:numId w:val="28"/>
        </w:numPr>
        <w:ind w:left="0" w:leftChars="0" w:firstLine="480" w:firstLineChars="0"/>
        <w:rPr>
          <w:b w:val="0"/>
        </w:rPr>
      </w:pPr>
      <w:r>
        <w:t>《业主确认书》（所有纸质资料都需提交，并在维修资金系统中随机上传5</w:t>
      </w:r>
      <w:r>
        <w:rPr>
          <w:rFonts w:hint="eastAsia"/>
          <w:lang w:eastAsia="zh-CN"/>
        </w:rPr>
        <w:t>—</w:t>
      </w:r>
      <w:r>
        <w:t>7份）。</w:t>
      </w:r>
    </w:p>
    <w:p w14:paraId="53660F9D">
      <w:pPr>
        <w:pStyle w:val="12"/>
        <w:rPr>
          <w:b/>
          <w:bCs/>
        </w:rPr>
      </w:pPr>
      <w:r>
        <w:rPr>
          <w:b/>
          <w:bCs/>
        </w:rPr>
        <w:t>业务流程：</w:t>
      </w:r>
    </w:p>
    <w:p w14:paraId="5B6CB820">
      <w:pPr>
        <w:pStyle w:val="12"/>
      </w:pPr>
      <w:r>
        <w:t>申请→受理</w:t>
      </w:r>
      <w:r>
        <w:rPr>
          <w:rFonts w:hint="eastAsia"/>
          <w:lang w:eastAsia="zh-CN"/>
        </w:rPr>
        <w:t>（</w:t>
      </w:r>
      <w:r>
        <w:t>业主委员会1个工作日内）→承办</w:t>
      </w:r>
      <w:r>
        <w:rPr>
          <w:rFonts w:hint="eastAsia"/>
          <w:lang w:eastAsia="zh-CN"/>
        </w:rPr>
        <w:t>（</w:t>
      </w:r>
      <w:r>
        <w:t>业主委员会1个工作日内）→办结</w:t>
      </w:r>
      <w:r>
        <w:rPr>
          <w:rFonts w:hint="eastAsia"/>
          <w:lang w:eastAsia="zh-CN"/>
        </w:rPr>
        <w:t>（</w:t>
      </w:r>
      <w:r>
        <w:t>业主委员会1个工作日内）。</w:t>
      </w:r>
    </w:p>
    <w:p w14:paraId="5674513F">
      <w:pPr>
        <w:pStyle w:val="12"/>
      </w:pPr>
      <w:r>
        <w:rPr>
          <w:rFonts w:hint="eastAsia"/>
        </w:rPr>
        <w:t>业务审批通过后，生成</w:t>
      </w:r>
      <w:r>
        <w:rPr>
          <w:b/>
        </w:rPr>
        <w:t>《征求意见情况通告》</w:t>
      </w:r>
      <w:r>
        <w:t>（在维修资金系统中生成并打印纸质材料，按要求盖章）</w:t>
      </w:r>
      <w:r>
        <w:rPr>
          <w:b/>
        </w:rPr>
        <w:t>。</w:t>
      </w:r>
      <w:r>
        <w:rPr>
          <w:rFonts w:hint="default"/>
          <w:b/>
          <w:lang w:val="en-US"/>
        </w:rPr>
        <w:t>房管所</w:t>
      </w:r>
      <w:r>
        <w:rPr>
          <w:rFonts w:hint="eastAsia"/>
          <w:b/>
          <w:lang w:val="en-US" w:eastAsia="zh-CN"/>
        </w:rPr>
        <w:t>人员检查</w:t>
      </w:r>
      <w:r>
        <w:rPr>
          <w:b/>
        </w:rPr>
        <w:t>《征求意见情况登记表》和《征求意见情况通告》内容后，由业主委员会在</w:t>
      </w:r>
      <w:r>
        <w:rPr>
          <w:rFonts w:hint="eastAsia"/>
          <w:b/>
          <w:lang w:eastAsia="zh-CN"/>
        </w:rPr>
        <w:t>小区显著位置</w:t>
      </w:r>
      <w:r>
        <w:rPr>
          <w:b/>
        </w:rPr>
        <w:t>和</w:t>
      </w:r>
      <w:r>
        <w:rPr>
          <w:rFonts w:hint="eastAsia"/>
          <w:b/>
          <w:lang w:eastAsia="zh-CN"/>
        </w:rPr>
        <w:t>东莞市住宅专项维修资金公众服务平台</w:t>
      </w:r>
      <w:r>
        <w:rPr>
          <w:b/>
        </w:rPr>
        <w:t>以及东莞建设网的“住宅小区重大事项网上公告平台”进行通告</w:t>
      </w:r>
      <w:r>
        <w:t>（</w:t>
      </w:r>
      <w:r>
        <w:rPr>
          <w:highlight w:val="none"/>
        </w:rPr>
        <w:t>通告时间</w:t>
      </w:r>
      <w:r>
        <w:rPr>
          <w:b/>
          <w:bCs/>
          <w:highlight w:val="none"/>
        </w:rPr>
        <w:t>不少于3日</w:t>
      </w:r>
      <w:r>
        <w:t>）。</w:t>
      </w:r>
    </w:p>
    <w:p w14:paraId="1F9B3F1C">
      <w:pPr>
        <w:pStyle w:val="12"/>
        <w:rPr>
          <w:rFonts w:hint="eastAsia" w:eastAsia="宋体"/>
          <w:lang w:eastAsia="zh-CN"/>
        </w:rPr>
      </w:pPr>
      <w:r>
        <w:t>通告期间，业主对通告内容有异议的可直接</w:t>
      </w:r>
      <w:r>
        <w:rPr>
          <w:b/>
          <w:bCs/>
        </w:rPr>
        <w:t>向业主委员</w:t>
      </w:r>
      <w:r>
        <w:t>会</w:t>
      </w:r>
      <w:r>
        <w:rPr>
          <w:b/>
          <w:bCs/>
        </w:rPr>
        <w:t>提出书面意见</w:t>
      </w:r>
      <w:r>
        <w:t>，对于业主提出的异议，业主委员会应及时调查核实，如意见属实且影响到表决结果的，应当由</w:t>
      </w:r>
      <w:r>
        <w:rPr>
          <w:b/>
          <w:bCs/>
        </w:rPr>
        <w:t>业主委员会出具书面意见</w:t>
      </w:r>
      <w:r>
        <w:t>给申请人，并撤销使用项目。</w:t>
      </w:r>
    </w:p>
    <w:p w14:paraId="6CED8139">
      <w:pPr>
        <w:pStyle w:val="3"/>
        <w:numPr>
          <w:ilvl w:val="0"/>
          <w:numId w:val="23"/>
        </w:numPr>
      </w:pPr>
      <w:bookmarkStart w:id="181" w:name="_Toc7500"/>
      <w:bookmarkStart w:id="182" w:name="_Toc12014"/>
      <w:r>
        <w:t>组织实施方案</w:t>
      </w:r>
      <w:bookmarkEnd w:id="181"/>
    </w:p>
    <w:p w14:paraId="735B91EC">
      <w:pPr>
        <w:pStyle w:val="12"/>
        <w:rPr>
          <w:b w:val="0"/>
        </w:rPr>
      </w:pPr>
      <w:r>
        <w:t>经征求业主意见同意，且通告期满后</w:t>
      </w:r>
      <w:r>
        <w:rPr>
          <w:b w:val="0"/>
        </w:rPr>
        <w:t>，由物业服务企业或相关业主与维修单位签订维修合同，并严格依照《维修和更新、改造方案》进行项目实施。在项目执行过程中，申请人须负责对工</w:t>
      </w:r>
      <w:r>
        <w:rPr>
          <w:rFonts w:hint="eastAsia"/>
          <w:b w:val="0"/>
          <w:lang w:eastAsia="zh-CN"/>
        </w:rPr>
        <w:t>程进</w:t>
      </w:r>
      <w:r>
        <w:rPr>
          <w:b w:val="0"/>
        </w:rPr>
        <w:t>行全程监督。</w:t>
      </w:r>
    </w:p>
    <w:p w14:paraId="5D8F25AF">
      <w:pPr>
        <w:pStyle w:val="12"/>
        <w:widowControl w:val="0"/>
        <w:bidi w:val="0"/>
        <w:spacing w:line="400" w:lineRule="exact"/>
        <w:ind w:firstLine="480" w:firstLineChars="200"/>
        <w:jc w:val="both"/>
        <w:outlineLvl w:val="9"/>
        <w:rPr>
          <w:rFonts w:hint="eastAsia" w:ascii="Times New Roman" w:eastAsia="宋体" w:cs="Times New Roman"/>
          <w:b w:val="0"/>
          <w:kern w:val="2"/>
          <w:sz w:val="24"/>
          <w:szCs w:val="20"/>
          <w:lang w:val="en-US" w:eastAsia="zh-CN" w:bidi="ar-SA"/>
        </w:rPr>
      </w:pPr>
      <w:r>
        <w:rPr>
          <w:rFonts w:ascii="Times New Roman" w:hAnsi="Calibri" w:eastAsia="宋体" w:cs="Times New Roman"/>
          <w:b w:val="0"/>
          <w:kern w:val="2"/>
          <w:sz w:val="24"/>
          <w:szCs w:val="20"/>
          <w:lang w:bidi="ar-SA"/>
        </w:rPr>
        <w:t>维修、更新及改造项目的费用总额、支付方式、维修资金的划转账户以及竣工验收等事宜，均应在施工合同中予以明确约定。合同条款中应</w:t>
      </w:r>
      <w:r>
        <w:rPr>
          <w:rFonts w:ascii="Times New Roman" w:hAnsi="Calibri" w:eastAsia="宋体" w:cs="Times New Roman"/>
          <w:b/>
          <w:bCs/>
          <w:kern w:val="2"/>
          <w:sz w:val="24"/>
          <w:szCs w:val="20"/>
          <w:lang w:bidi="ar-SA"/>
        </w:rPr>
        <w:t>明确</w:t>
      </w:r>
      <w:r>
        <w:rPr>
          <w:rFonts w:ascii="Times New Roman" w:hAnsi="Calibri" w:eastAsia="宋体" w:cs="Times New Roman"/>
          <w:b w:val="0"/>
          <w:kern w:val="2"/>
          <w:sz w:val="24"/>
          <w:szCs w:val="20"/>
          <w:lang w:bidi="ar-SA"/>
        </w:rPr>
        <w:t>指出：分摊费用中</w:t>
      </w:r>
      <w:r>
        <w:rPr>
          <w:rFonts w:ascii="Times New Roman" w:hAnsi="Calibri" w:eastAsia="宋体" w:cs="Times New Roman"/>
          <w:b/>
          <w:bCs/>
          <w:kern w:val="2"/>
          <w:sz w:val="24"/>
          <w:szCs w:val="20"/>
          <w:lang w:bidi="ar-SA"/>
        </w:rPr>
        <w:t>可由维修资金覆盖的部分</w:t>
      </w:r>
      <w:r>
        <w:rPr>
          <w:rFonts w:ascii="Times New Roman" w:hAnsi="Calibri" w:eastAsia="宋体" w:cs="Times New Roman"/>
          <w:b w:val="0"/>
          <w:kern w:val="2"/>
          <w:sz w:val="24"/>
          <w:szCs w:val="20"/>
          <w:lang w:bidi="ar-SA"/>
        </w:rPr>
        <w:t>，申请人可向住宅专项维修资金管理部门提出划转申请，经主管部门</w:t>
      </w:r>
      <w:r>
        <w:rPr>
          <w:rFonts w:ascii="Times New Roman" w:hAnsi="Calibri" w:eastAsia="宋体" w:cs="Times New Roman"/>
          <w:b/>
          <w:bCs/>
          <w:kern w:val="2"/>
          <w:sz w:val="24"/>
          <w:szCs w:val="20"/>
          <w:lang w:bidi="ar-SA"/>
        </w:rPr>
        <w:t>审批后</w:t>
      </w:r>
      <w:r>
        <w:rPr>
          <w:rFonts w:ascii="Times New Roman" w:hAnsi="Calibri" w:eastAsia="宋体" w:cs="Times New Roman"/>
          <w:b w:val="0"/>
          <w:kern w:val="2"/>
          <w:sz w:val="24"/>
          <w:szCs w:val="20"/>
          <w:lang w:bidi="ar-SA"/>
        </w:rPr>
        <w:t>，款项由主管部门</w:t>
      </w:r>
      <w:r>
        <w:rPr>
          <w:rFonts w:ascii="Times New Roman" w:hAnsi="Calibri" w:eastAsia="宋体" w:cs="Times New Roman"/>
          <w:b/>
          <w:bCs/>
          <w:kern w:val="2"/>
          <w:sz w:val="24"/>
          <w:szCs w:val="20"/>
          <w:lang w:bidi="ar-SA"/>
        </w:rPr>
        <w:t>对公划转至施工方指定的账户</w:t>
      </w:r>
      <w:r>
        <w:rPr>
          <w:rFonts w:ascii="Times New Roman" w:hAnsi="Calibri" w:eastAsia="宋体" w:cs="Times New Roman"/>
          <w:b w:val="0"/>
          <w:kern w:val="2"/>
          <w:sz w:val="24"/>
          <w:szCs w:val="20"/>
          <w:lang w:bidi="ar-SA"/>
        </w:rPr>
        <w:t>。若业主未将维修资金存入指定账户，或存入资金</w:t>
      </w:r>
      <w:r>
        <w:rPr>
          <w:rFonts w:ascii="Times New Roman" w:hAnsi="Calibri" w:eastAsia="宋体" w:cs="Times New Roman"/>
          <w:b/>
          <w:bCs/>
          <w:kern w:val="2"/>
          <w:sz w:val="24"/>
          <w:szCs w:val="20"/>
          <w:lang w:bidi="ar-SA"/>
        </w:rPr>
        <w:t>不足以覆盖分摊费用</w:t>
      </w:r>
      <w:r>
        <w:rPr>
          <w:rFonts w:ascii="Times New Roman" w:hAnsi="Calibri" w:eastAsia="宋体" w:cs="Times New Roman"/>
          <w:b w:val="0"/>
          <w:kern w:val="2"/>
          <w:sz w:val="24"/>
          <w:szCs w:val="20"/>
          <w:lang w:bidi="ar-SA"/>
        </w:rPr>
        <w:t>，申请人应向相关业主</w:t>
      </w:r>
      <w:r>
        <w:rPr>
          <w:rFonts w:ascii="Times New Roman" w:hAnsi="Calibri" w:eastAsia="宋体" w:cs="Times New Roman"/>
          <w:b/>
          <w:bCs/>
          <w:kern w:val="2"/>
          <w:sz w:val="24"/>
          <w:szCs w:val="20"/>
          <w:lang w:bidi="ar-SA"/>
        </w:rPr>
        <w:t>另行筹集</w:t>
      </w:r>
      <w:r>
        <w:rPr>
          <w:rFonts w:ascii="Times New Roman" w:hAnsi="Calibri" w:eastAsia="宋体" w:cs="Times New Roman"/>
          <w:b w:val="0"/>
          <w:kern w:val="2"/>
          <w:sz w:val="24"/>
          <w:szCs w:val="20"/>
          <w:lang w:bidi="ar-SA"/>
        </w:rPr>
        <w:t>所需资金，对于拒绝支付的业主，可通过法律途径解决。另行筹集的资金由</w:t>
      </w:r>
      <w:r>
        <w:rPr>
          <w:rFonts w:ascii="Times New Roman" w:hAnsi="Calibri" w:eastAsia="宋体" w:cs="Times New Roman"/>
          <w:b/>
          <w:bCs/>
          <w:kern w:val="2"/>
          <w:sz w:val="24"/>
          <w:szCs w:val="20"/>
          <w:lang w:bidi="ar-SA"/>
        </w:rPr>
        <w:t>申请人支付给施工方</w:t>
      </w:r>
      <w:r>
        <w:rPr>
          <w:rFonts w:ascii="Times New Roman" w:hAnsi="Calibri" w:eastAsia="宋体" w:cs="Times New Roman"/>
          <w:b w:val="0"/>
          <w:kern w:val="2"/>
          <w:sz w:val="24"/>
          <w:szCs w:val="20"/>
          <w:lang w:bidi="ar-SA"/>
        </w:rPr>
        <w:t>。</w:t>
      </w:r>
    </w:p>
    <w:p w14:paraId="193F3A9E">
      <w:pPr>
        <w:pStyle w:val="3"/>
        <w:numPr>
          <w:ilvl w:val="0"/>
          <w:numId w:val="23"/>
        </w:numPr>
      </w:pPr>
      <w:bookmarkStart w:id="183" w:name="_Toc6002"/>
      <w:r>
        <w:t>项目验收</w:t>
      </w:r>
      <w:bookmarkEnd w:id="183"/>
    </w:p>
    <w:p w14:paraId="698DFBBE">
      <w:pPr>
        <w:pStyle w:val="12"/>
        <w:rPr>
          <w:rFonts w:hint="eastAsia" w:eastAsia="宋体"/>
          <w:lang w:eastAsia="zh-CN"/>
        </w:rPr>
      </w:pPr>
      <w:r>
        <w:rPr>
          <w:b/>
        </w:rPr>
        <w:t>工程竣工后</w:t>
      </w:r>
      <w:r>
        <w:t>，申请人</w:t>
      </w:r>
      <w:r>
        <w:rPr>
          <w:b/>
        </w:rPr>
        <w:t>通过登录维修资金系统：</w:t>
      </w:r>
      <w:r>
        <w:t>进入“维修项目列表”栏目，选择项目名称，在“更多操作”栏点击办理“项目验收”业务，填写相关信息并保存。由申请人、相关业主、施工单位、其他相关单位组成验收组对维修项目进行验收，并</w:t>
      </w:r>
      <w:r>
        <w:rPr>
          <w:b/>
        </w:rPr>
        <w:t>共同签署《维修和更新、改造工程验收报告》</w:t>
      </w:r>
      <w:r>
        <w:t>（在维修资金系统中生成并打印纸质材料）。</w:t>
      </w:r>
    </w:p>
    <w:p w14:paraId="196BBC55">
      <w:pPr>
        <w:pStyle w:val="4"/>
      </w:pPr>
      <w:r>
        <w:t>验收报告公示：</w:t>
      </w:r>
    </w:p>
    <w:p w14:paraId="389CDE3C">
      <w:pPr>
        <w:pStyle w:val="12"/>
      </w:pPr>
      <w:r>
        <w:rPr>
          <w:b/>
        </w:rPr>
        <w:t>业主委员会</w:t>
      </w:r>
      <w:r>
        <w:t>将</w:t>
      </w:r>
      <w:r>
        <w:rPr>
          <w:b/>
        </w:rPr>
        <w:t>《维修和更新、改造工程验收报告》在</w:t>
      </w:r>
      <w:r>
        <w:rPr>
          <w:rFonts w:hint="eastAsia"/>
          <w:b/>
          <w:lang w:eastAsia="zh-CN"/>
        </w:rPr>
        <w:t>小区显著位置</w:t>
      </w:r>
      <w:r>
        <w:rPr>
          <w:b/>
        </w:rPr>
        <w:t>和</w:t>
      </w:r>
      <w:r>
        <w:rPr>
          <w:rFonts w:hint="eastAsia"/>
          <w:b/>
          <w:lang w:eastAsia="zh-CN"/>
        </w:rPr>
        <w:t>东莞市住宅专项维修资金公众服务平台</w:t>
      </w:r>
      <w:r>
        <w:rPr>
          <w:b/>
        </w:rPr>
        <w:t>以及东莞建设网的“住宅小区重大事项网上公告平台”进行</w:t>
      </w:r>
      <w:r>
        <w:rPr>
          <w:rFonts w:hint="eastAsia"/>
          <w:b/>
          <w:lang w:eastAsia="zh-CN"/>
        </w:rPr>
        <w:t>公告</w:t>
      </w:r>
      <w:r>
        <w:t>（</w:t>
      </w:r>
      <w:r>
        <w:rPr>
          <w:highlight w:val="none"/>
        </w:rPr>
        <w:t>公告时间</w:t>
      </w:r>
      <w:r>
        <w:rPr>
          <w:b/>
          <w:bCs/>
          <w:highlight w:val="none"/>
        </w:rPr>
        <w:t>不少于7日</w:t>
      </w:r>
      <w:r>
        <w:t>）。</w:t>
      </w:r>
    </w:p>
    <w:bookmarkEnd w:id="182"/>
    <w:p w14:paraId="7DD0925A">
      <w:pPr>
        <w:pStyle w:val="3"/>
        <w:numPr>
          <w:ilvl w:val="0"/>
          <w:numId w:val="23"/>
        </w:numPr>
      </w:pPr>
      <w:bookmarkStart w:id="184" w:name="_Toc19163"/>
      <w:r>
        <w:t>维修资金申请列支审批（一次性划转）</w:t>
      </w:r>
      <w:bookmarkEnd w:id="184"/>
    </w:p>
    <w:p w14:paraId="679279C9">
      <w:pPr>
        <w:pStyle w:val="12"/>
        <w:rPr>
          <w:b/>
          <w:bCs w:val="0"/>
          <w:color w:val="auto"/>
        </w:rPr>
      </w:pPr>
      <w:r>
        <w:rPr>
          <w:b/>
          <w:bCs w:val="0"/>
          <w:color w:val="auto"/>
        </w:rPr>
        <w:t>注意事项：</w:t>
      </w:r>
    </w:p>
    <w:p w14:paraId="4C11CA8C">
      <w:pPr>
        <w:pStyle w:val="12"/>
        <w:numPr>
          <w:ilvl w:val="0"/>
          <w:numId w:val="29"/>
        </w:numPr>
        <w:ind w:left="0" w:leftChars="0" w:firstLine="480" w:firstLineChars="0"/>
        <w:rPr>
          <w:b w:val="0"/>
        </w:rPr>
      </w:pPr>
      <w:r>
        <w:rPr>
          <w:b w:val="0"/>
        </w:rPr>
        <w:t>《维修和更新、改造工程验收报告》中的开工时间不能早于《征求意见情况通告》公示期满日期。各验收方必须填写验收意见，不能只签名盖章，否则不予受理。</w:t>
      </w:r>
    </w:p>
    <w:p w14:paraId="5569931E">
      <w:pPr>
        <w:pStyle w:val="12"/>
        <w:numPr>
          <w:ilvl w:val="0"/>
          <w:numId w:val="29"/>
        </w:numPr>
        <w:ind w:left="0" w:leftChars="0" w:firstLine="480" w:firstLineChars="0"/>
        <w:rPr>
          <w:b w:val="0"/>
        </w:rPr>
      </w:pPr>
      <w:r>
        <w:rPr>
          <w:b w:val="0"/>
        </w:rPr>
        <w:t>发票总金额应当等于维修项目结算总金额，</w:t>
      </w:r>
      <w:r>
        <w:rPr>
          <w:rFonts w:hint="eastAsia"/>
          <w:b w:val="0"/>
          <w:lang w:eastAsia="zh-CN"/>
        </w:rPr>
        <w:t>发票需在提交划转资料前开具，否则申请将不被受理。</w:t>
      </w:r>
    </w:p>
    <w:p w14:paraId="26BA878F">
      <w:pPr>
        <w:pStyle w:val="12"/>
        <w:numPr>
          <w:ilvl w:val="0"/>
          <w:numId w:val="29"/>
        </w:numPr>
        <w:ind w:left="0" w:leftChars="0" w:firstLine="480" w:firstLineChars="0"/>
        <w:rPr>
          <w:b w:val="0"/>
        </w:rPr>
      </w:pPr>
      <w:r>
        <w:rPr>
          <w:b w:val="0"/>
        </w:rPr>
        <w:t>发票内容中需要注明维修资金系统中的项目名称，否则不予受理。</w:t>
      </w:r>
    </w:p>
    <w:p w14:paraId="064F9EF0">
      <w:pPr>
        <w:pStyle w:val="12"/>
        <w:numPr>
          <w:ilvl w:val="0"/>
          <w:numId w:val="29"/>
        </w:numPr>
        <w:ind w:left="0" w:leftChars="0" w:firstLine="480" w:firstLineChars="0"/>
        <w:rPr>
          <w:b w:val="0"/>
          <w:highlight w:val="none"/>
        </w:rPr>
      </w:pPr>
      <w:r>
        <w:rPr>
          <w:rFonts w:hint="eastAsia"/>
          <w:b w:val="0"/>
          <w:highlight w:val="none"/>
          <w:lang w:eastAsia="zh-CN"/>
        </w:rPr>
        <w:t>需提供有效的收款账号及明确的收款银行网点名称，否则申请不予受理。</w:t>
      </w:r>
    </w:p>
    <w:p w14:paraId="134BAB65">
      <w:pPr>
        <w:pStyle w:val="12"/>
        <w:numPr>
          <w:ilvl w:val="0"/>
          <w:numId w:val="29"/>
        </w:numPr>
        <w:ind w:left="0" w:leftChars="0" w:firstLine="480" w:firstLineChars="0"/>
        <w:rPr>
          <w:b w:val="0"/>
          <w:highlight w:val="none"/>
        </w:rPr>
      </w:pPr>
      <w:r>
        <w:rPr>
          <w:color w:val="auto"/>
          <w:highlight w:val="none"/>
        </w:rPr>
        <w:t>动用售后公有住房维修资金的，向属地房管所申请列支维修资金。</w:t>
      </w:r>
    </w:p>
    <w:p w14:paraId="33B7D8CA">
      <w:pPr>
        <w:pStyle w:val="12"/>
        <w:rPr>
          <w:b/>
          <w:highlight w:val="none"/>
        </w:rPr>
      </w:pPr>
      <w:r>
        <w:rPr>
          <w:rFonts w:hint="eastAsia"/>
          <w:b/>
          <w:highlight w:val="none"/>
          <w:lang w:eastAsia="zh-CN"/>
        </w:rPr>
        <w:t>办理所需材料</w:t>
      </w:r>
      <w:r>
        <w:rPr>
          <w:b/>
          <w:highlight w:val="none"/>
        </w:rPr>
        <w:t>：</w:t>
      </w:r>
    </w:p>
    <w:p w14:paraId="7C09D510">
      <w:pPr>
        <w:pStyle w:val="12"/>
        <w:rPr>
          <w:rFonts w:hint="eastAsia" w:eastAsia="宋体"/>
          <w:highlight w:val="none"/>
          <w:lang w:eastAsia="zh-CN"/>
        </w:rPr>
      </w:pPr>
      <w:r>
        <w:rPr>
          <w:b/>
          <w:highlight w:val="none"/>
        </w:rPr>
        <w:t>工程竣工验收后，</w:t>
      </w:r>
      <w:r>
        <w:rPr>
          <w:highlight w:val="none"/>
        </w:rPr>
        <w:t>申请人</w:t>
      </w:r>
      <w:r>
        <w:rPr>
          <w:b/>
          <w:highlight w:val="none"/>
        </w:rPr>
        <w:t>通过登录维修资金系统：</w:t>
      </w:r>
      <w:r>
        <w:rPr>
          <w:highlight w:val="none"/>
        </w:rPr>
        <w:t>进入“维修项目列表”栏目，选择项目名称，在“更多操作”栏点击办理“资金划转”业务，填写相关信息并提交后，2天内</w:t>
      </w:r>
      <w:r>
        <w:rPr>
          <w:b/>
          <w:highlight w:val="none"/>
        </w:rPr>
        <w:t>持下列纸质材料到业主</w:t>
      </w:r>
      <w:r>
        <w:rPr>
          <w:rFonts w:hint="eastAsia"/>
          <w:b/>
          <w:highlight w:val="none"/>
          <w:lang w:eastAsia="zh-CN"/>
        </w:rPr>
        <w:t>委员会</w:t>
      </w:r>
      <w:r>
        <w:rPr>
          <w:b/>
          <w:highlight w:val="none"/>
        </w:rPr>
        <w:t>提出申请，</w:t>
      </w:r>
      <w:r>
        <w:rPr>
          <w:color w:val="auto"/>
          <w:highlight w:val="none"/>
        </w:rPr>
        <w:t>动用</w:t>
      </w:r>
      <w:r>
        <w:rPr>
          <w:b/>
          <w:bCs/>
          <w:color w:val="auto"/>
          <w:highlight w:val="none"/>
        </w:rPr>
        <w:t>售后公有住房</w:t>
      </w:r>
      <w:r>
        <w:rPr>
          <w:color w:val="auto"/>
          <w:highlight w:val="none"/>
        </w:rPr>
        <w:t>维修资金的，向属地</w:t>
      </w:r>
      <w:r>
        <w:rPr>
          <w:b/>
          <w:bCs/>
          <w:color w:val="auto"/>
          <w:highlight w:val="none"/>
        </w:rPr>
        <w:t>房管所申请</w:t>
      </w:r>
      <w:r>
        <w:rPr>
          <w:color w:val="auto"/>
          <w:highlight w:val="none"/>
        </w:rPr>
        <w:t>列支维修资金</w:t>
      </w:r>
      <w:r>
        <w:rPr>
          <w:rFonts w:hint="eastAsia"/>
          <w:color w:val="auto"/>
          <w:highlight w:val="none"/>
          <w:lang w:eastAsia="zh-CN"/>
        </w:rPr>
        <w:t>。</w:t>
      </w:r>
    </w:p>
    <w:p w14:paraId="302D74B1">
      <w:pPr>
        <w:pStyle w:val="12"/>
        <w:numPr>
          <w:ilvl w:val="0"/>
          <w:numId w:val="30"/>
        </w:numPr>
        <w:ind w:left="0" w:leftChars="0" w:firstLine="480" w:firstLineChars="0"/>
        <w:rPr>
          <w:b w:val="0"/>
          <w:highlight w:val="none"/>
        </w:rPr>
      </w:pPr>
      <w:r>
        <w:rPr>
          <w:rFonts w:hint="eastAsia"/>
          <w:highlight w:val="none"/>
          <w:lang w:eastAsia="zh-CN"/>
        </w:rPr>
        <w:t>《住宅专项维修资金列支申请表》</w:t>
      </w:r>
      <w:r>
        <w:rPr>
          <w:color w:val="000000"/>
          <w:highlight w:val="none"/>
        </w:rPr>
        <w:t>（在维修资金系统中生成并打印纸质材料）</w:t>
      </w:r>
      <w:r>
        <w:rPr>
          <w:highlight w:val="none"/>
        </w:rPr>
        <w:t>；</w:t>
      </w:r>
    </w:p>
    <w:p w14:paraId="36D93A2C">
      <w:pPr>
        <w:pStyle w:val="12"/>
        <w:numPr>
          <w:ilvl w:val="0"/>
          <w:numId w:val="30"/>
        </w:numPr>
        <w:ind w:left="0" w:leftChars="0" w:firstLine="480" w:firstLineChars="0"/>
        <w:rPr>
          <w:b w:val="0"/>
          <w:highlight w:val="none"/>
        </w:rPr>
      </w:pPr>
      <w:r>
        <w:rPr>
          <w:rFonts w:hint="eastAsia"/>
          <w:highlight w:val="none"/>
          <w:lang w:eastAsia="zh-CN"/>
        </w:rPr>
        <w:t>《</w:t>
      </w:r>
      <w:r>
        <w:rPr>
          <w:highlight w:val="none"/>
        </w:rPr>
        <w:t>征求意见情况登记表</w:t>
      </w:r>
      <w:r>
        <w:rPr>
          <w:rFonts w:hint="eastAsia"/>
          <w:highlight w:val="none"/>
          <w:lang w:eastAsia="zh-CN"/>
        </w:rPr>
        <w:t>》；</w:t>
      </w:r>
    </w:p>
    <w:p w14:paraId="03ED3F30">
      <w:pPr>
        <w:pStyle w:val="12"/>
        <w:numPr>
          <w:ilvl w:val="0"/>
          <w:numId w:val="30"/>
        </w:numPr>
        <w:ind w:left="0" w:leftChars="0" w:firstLine="480" w:firstLineChars="0"/>
        <w:rPr>
          <w:b w:val="0"/>
        </w:rPr>
      </w:pPr>
      <w:r>
        <w:rPr>
          <w:rFonts w:hint="eastAsia"/>
          <w:highlight w:val="none"/>
          <w:lang w:eastAsia="zh-CN"/>
        </w:rPr>
        <w:t>《</w:t>
      </w:r>
      <w:r>
        <w:rPr>
          <w:highlight w:val="none"/>
        </w:rPr>
        <w:t>维修和更新、改造工程验收报告</w:t>
      </w:r>
      <w:r>
        <w:rPr>
          <w:rFonts w:hint="eastAsia"/>
          <w:highlight w:val="none"/>
          <w:lang w:eastAsia="zh-CN"/>
        </w:rPr>
        <w:t>》</w:t>
      </w:r>
      <w:r>
        <w:t>；</w:t>
      </w:r>
    </w:p>
    <w:p w14:paraId="2678106F">
      <w:pPr>
        <w:pStyle w:val="12"/>
        <w:numPr>
          <w:ilvl w:val="0"/>
          <w:numId w:val="30"/>
        </w:numPr>
        <w:ind w:left="0" w:leftChars="0" w:firstLine="480" w:firstLineChars="0"/>
        <w:rPr>
          <w:b w:val="0"/>
        </w:rPr>
      </w:pPr>
      <w:r>
        <w:rPr>
          <w:color w:val="000000"/>
        </w:rPr>
        <w:t>维修费用纸质发票原件或电子发票</w:t>
      </w:r>
      <w:r>
        <w:t>；</w:t>
      </w:r>
    </w:p>
    <w:p w14:paraId="747A7DE8">
      <w:pPr>
        <w:pStyle w:val="12"/>
        <w:numPr>
          <w:ilvl w:val="0"/>
          <w:numId w:val="30"/>
        </w:numPr>
        <w:ind w:left="0" w:leftChars="0" w:firstLine="480" w:firstLineChars="0"/>
        <w:rPr>
          <w:b w:val="0"/>
        </w:rPr>
      </w:pPr>
      <w:r>
        <w:rPr>
          <w:rFonts w:hint="eastAsia"/>
          <w:lang w:eastAsia="zh-CN"/>
        </w:rPr>
        <w:t>《项目工程施工合同》</w:t>
      </w:r>
      <w:r>
        <w:t>复印件（施工合同应明确</w:t>
      </w:r>
      <w:r>
        <w:rPr>
          <w:b w:val="0"/>
          <w:color w:val="auto"/>
          <w:highlight w:val="none"/>
        </w:rPr>
        <w:t>项目的费用总额、费用支付方式、住宅专项维修资金划转</w:t>
      </w:r>
      <w:r>
        <w:rPr>
          <w:rFonts w:hint="eastAsia"/>
          <w:b w:val="0"/>
          <w:color w:val="auto"/>
          <w:highlight w:val="none"/>
          <w:lang w:eastAsia="zh-CN"/>
        </w:rPr>
        <w:t>账户</w:t>
      </w:r>
      <w:r>
        <w:rPr>
          <w:b w:val="0"/>
          <w:color w:val="auto"/>
          <w:highlight w:val="none"/>
        </w:rPr>
        <w:t>和竣工验收等事项，</w:t>
      </w:r>
      <w:r>
        <w:t>复印件</w:t>
      </w:r>
      <w:r>
        <w:rPr>
          <w:rFonts w:hint="eastAsia"/>
          <w:lang w:eastAsia="zh-CN"/>
        </w:rPr>
        <w:t>法定代表人或其授权委托人签名并加盖公章</w:t>
      </w:r>
      <w:r>
        <w:t>）；</w:t>
      </w:r>
    </w:p>
    <w:p w14:paraId="3AF78175">
      <w:pPr>
        <w:pStyle w:val="12"/>
        <w:numPr>
          <w:ilvl w:val="0"/>
          <w:numId w:val="30"/>
        </w:numPr>
        <w:ind w:left="0" w:leftChars="0" w:firstLine="480" w:firstLineChars="0"/>
        <w:rPr>
          <w:b w:val="0"/>
        </w:rPr>
      </w:pPr>
      <w:r>
        <w:t>资料公示的现场照片（必须清晰可辨，且能显示小区公示位置），照片包括：《维修和更新、改造方案</w:t>
      </w:r>
      <w:r>
        <w:rPr>
          <w:rFonts w:hint="eastAsia"/>
          <w:lang w:eastAsia="zh-CN"/>
        </w:rPr>
        <w:t>》《</w:t>
      </w:r>
      <w:r>
        <w:t>工程预算一览表</w:t>
      </w:r>
      <w:r>
        <w:rPr>
          <w:rFonts w:hint="eastAsia"/>
          <w:lang w:eastAsia="zh-CN"/>
        </w:rPr>
        <w:t>》《</w:t>
      </w:r>
      <w:r>
        <w:t>预算费用分摊明细表</w:t>
      </w:r>
      <w:r>
        <w:rPr>
          <w:rFonts w:hint="eastAsia"/>
          <w:lang w:eastAsia="zh-CN"/>
        </w:rPr>
        <w:t>》《</w:t>
      </w:r>
      <w:r>
        <w:t>征求意见情况登记表</w:t>
      </w:r>
      <w:r>
        <w:rPr>
          <w:rFonts w:hint="eastAsia"/>
          <w:lang w:eastAsia="zh-CN"/>
        </w:rPr>
        <w:t>》《</w:t>
      </w:r>
      <w:r>
        <w:t>征求意见情况通告》</w:t>
      </w:r>
      <w:r>
        <w:rPr>
          <w:b w:val="0"/>
          <w:bCs/>
        </w:rPr>
        <w:t>《维修和更新、改造工程验收报告》</w:t>
      </w:r>
      <w:r>
        <w:rPr>
          <w:b w:val="0"/>
          <w:bCs w:val="0"/>
        </w:rPr>
        <w:t>；</w:t>
      </w:r>
    </w:p>
    <w:p w14:paraId="25E33C5B">
      <w:pPr>
        <w:pStyle w:val="12"/>
        <w:numPr>
          <w:ilvl w:val="0"/>
          <w:numId w:val="30"/>
        </w:numPr>
        <w:ind w:left="0" w:leftChars="0" w:firstLine="480" w:firstLineChars="0"/>
        <w:rPr>
          <w:b w:val="0"/>
        </w:rPr>
      </w:pPr>
      <w:r>
        <w:t>项目施工中和竣工后的照片；</w:t>
      </w:r>
    </w:p>
    <w:p w14:paraId="72B6F2D5">
      <w:pPr>
        <w:pStyle w:val="12"/>
        <w:rPr>
          <w:rFonts w:hint="eastAsia" w:eastAsia="宋体"/>
          <w:b/>
          <w:bCs/>
          <w:lang w:eastAsia="zh-CN"/>
        </w:rPr>
      </w:pPr>
      <w:r>
        <w:rPr>
          <w:b/>
          <w:bCs/>
        </w:rPr>
        <w:t>存在以下情况的应当按相关内容执行</w:t>
      </w:r>
      <w:r>
        <w:rPr>
          <w:rFonts w:hint="eastAsia"/>
          <w:b/>
          <w:bCs/>
          <w:lang w:eastAsia="zh-CN"/>
        </w:rPr>
        <w:t>：</w:t>
      </w:r>
    </w:p>
    <w:p w14:paraId="0801B54D">
      <w:pPr>
        <w:pStyle w:val="12"/>
        <w:numPr>
          <w:ilvl w:val="0"/>
          <w:numId w:val="31"/>
        </w:numPr>
        <w:ind w:left="0" w:leftChars="0" w:firstLine="480" w:firstLineChars="0"/>
        <w:rPr>
          <w:b w:val="0"/>
        </w:rPr>
      </w:pPr>
      <w:r>
        <w:rPr>
          <w:color w:val="000000"/>
        </w:rPr>
        <w:t>属于既有住宅增设电梯应当提交《东莞市既有住宅增设电梯专项补助资金发放汇总表》，并从项目总金额中扣除政府补助金额后，重新分摊相关业主的结算分摊金额。</w:t>
      </w:r>
    </w:p>
    <w:p w14:paraId="0FC5DC36">
      <w:pPr>
        <w:pStyle w:val="12"/>
        <w:numPr>
          <w:ilvl w:val="0"/>
          <w:numId w:val="31"/>
        </w:numPr>
        <w:ind w:left="0" w:leftChars="0" w:firstLine="480" w:firstLineChars="0"/>
        <w:rPr>
          <w:b w:val="0"/>
        </w:rPr>
      </w:pPr>
      <w:r>
        <w:t>使用维修资金更新、加装电梯的，应当提交职能部门出具的验收合格证明。</w:t>
      </w:r>
    </w:p>
    <w:p w14:paraId="48451E29">
      <w:pPr>
        <w:pStyle w:val="12"/>
        <w:rPr>
          <w:rFonts w:hint="eastAsia" w:eastAsia="宋体"/>
          <w:lang w:eastAsia="zh-CN"/>
        </w:rPr>
      </w:pPr>
      <w:r>
        <w:rPr>
          <w:rFonts w:hint="eastAsia"/>
          <w:lang w:eastAsia="zh-CN"/>
        </w:rPr>
        <w:t>若项目涉及监理事项，则需提供监理委托合同，并确保《维修和更新、改造工程验收报告》上加盖有监理单位的公章。</w:t>
      </w:r>
    </w:p>
    <w:p w14:paraId="06D00AD4">
      <w:pPr>
        <w:pStyle w:val="12"/>
        <w:rPr>
          <w:b/>
        </w:rPr>
      </w:pPr>
      <w:r>
        <w:rPr>
          <w:b/>
        </w:rPr>
        <w:t>业务流程：</w:t>
      </w:r>
    </w:p>
    <w:p w14:paraId="4AADC07D">
      <w:pPr>
        <w:pStyle w:val="12"/>
      </w:pPr>
      <w:r>
        <w:t>申请→受理</w:t>
      </w:r>
      <w:r>
        <w:rPr>
          <w:rFonts w:hint="eastAsia"/>
          <w:lang w:eastAsia="zh-CN"/>
        </w:rPr>
        <w:t>（</w:t>
      </w:r>
      <w:r>
        <w:t>业主委员会1个工作日内）→承办</w:t>
      </w:r>
      <w:r>
        <w:rPr>
          <w:rFonts w:hint="eastAsia"/>
          <w:lang w:eastAsia="zh-CN"/>
        </w:rPr>
        <w:t>（</w:t>
      </w:r>
      <w:r>
        <w:t>业主委员会1个工作日内）→办结</w:t>
      </w:r>
      <w:r>
        <w:rPr>
          <w:rFonts w:hint="eastAsia"/>
          <w:lang w:eastAsia="zh-CN"/>
        </w:rPr>
        <w:t>（</w:t>
      </w:r>
      <w:r>
        <w:t>业主委员会1个工作日内）。</w:t>
      </w:r>
    </w:p>
    <w:p w14:paraId="13A23C8D">
      <w:pPr>
        <w:pStyle w:val="3"/>
        <w:widowControl w:val="0"/>
        <w:numPr>
          <w:ilvl w:val="0"/>
          <w:numId w:val="23"/>
        </w:numPr>
        <w:spacing w:before="480" w:after="120" w:line="400" w:lineRule="exact"/>
        <w:ind w:firstLine="0" w:firstLineChars="0"/>
        <w:jc w:val="both"/>
        <w:outlineLvl w:val="1"/>
        <w:rPr>
          <w:rFonts w:hint="eastAsia"/>
          <w:lang w:eastAsia="zh-CN"/>
        </w:rPr>
      </w:pPr>
      <w:bookmarkStart w:id="185" w:name="_Toc29821"/>
      <w:r>
        <w:t>维修资金列支备案（备案）</w:t>
      </w:r>
      <w:bookmarkEnd w:id="185"/>
    </w:p>
    <w:p w14:paraId="09E88A5C">
      <w:pPr>
        <w:pStyle w:val="12"/>
        <w:rPr>
          <w:b/>
          <w:color w:val="auto"/>
        </w:rPr>
      </w:pPr>
      <w:r>
        <w:rPr>
          <w:b/>
          <w:color w:val="auto"/>
        </w:rPr>
        <w:t>注意事项：</w:t>
      </w:r>
    </w:p>
    <w:p w14:paraId="7E20BA94">
      <w:pPr>
        <w:pStyle w:val="12"/>
        <w:numPr>
          <w:ilvl w:val="0"/>
          <w:numId w:val="32"/>
        </w:numPr>
        <w:rPr>
          <w:b w:val="0"/>
        </w:rPr>
      </w:pPr>
      <w:r>
        <w:rPr>
          <w:b w:val="0"/>
        </w:rPr>
        <w:t>备案</w:t>
      </w:r>
      <w:r>
        <w:rPr>
          <w:rFonts w:hint="eastAsia"/>
          <w:b w:val="0"/>
          <w:lang w:val="en-US" w:eastAsia="zh-CN"/>
        </w:rPr>
        <w:t>申请</w:t>
      </w:r>
      <w:r>
        <w:rPr>
          <w:b w:val="0"/>
        </w:rPr>
        <w:t>人应当为</w:t>
      </w:r>
      <w:r>
        <w:rPr>
          <w:color w:val="auto"/>
          <w:highlight w:val="none"/>
        </w:rPr>
        <w:t>业主委员会</w:t>
      </w:r>
      <w:r>
        <w:rPr>
          <w:b w:val="0"/>
        </w:rPr>
        <w:t>。</w:t>
      </w:r>
    </w:p>
    <w:p w14:paraId="6F311DD8">
      <w:pPr>
        <w:pStyle w:val="12"/>
        <w:rPr>
          <w:b/>
          <w:highlight w:val="none"/>
        </w:rPr>
      </w:pPr>
      <w:r>
        <w:rPr>
          <w:rFonts w:hint="eastAsia"/>
          <w:b/>
          <w:highlight w:val="none"/>
          <w:lang w:eastAsia="zh-CN"/>
        </w:rPr>
        <w:t>办理所需材料</w:t>
      </w:r>
      <w:r>
        <w:rPr>
          <w:b/>
          <w:highlight w:val="none"/>
        </w:rPr>
        <w:t>：</w:t>
      </w:r>
    </w:p>
    <w:p w14:paraId="140C22AB">
      <w:pPr>
        <w:pStyle w:val="12"/>
        <w:rPr>
          <w:b/>
          <w:highlight w:val="none"/>
        </w:rPr>
      </w:pPr>
      <w:r>
        <w:rPr>
          <w:color w:val="auto"/>
          <w:highlight w:val="none"/>
        </w:rPr>
        <w:t>业主委员会</w:t>
      </w:r>
      <w:r>
        <w:rPr>
          <w:b/>
          <w:highlight w:val="none"/>
        </w:rPr>
        <w:t>通过登录维修资金系统</w:t>
      </w:r>
      <w:r>
        <w:rPr>
          <w:highlight w:val="none"/>
        </w:rPr>
        <w:t>，填写相关信息并提交后，2天内</w:t>
      </w:r>
      <w:r>
        <w:rPr>
          <w:b/>
          <w:highlight w:val="none"/>
        </w:rPr>
        <w:t>持下列纸质材料向房屋所在地的镇（街）房管所提出申请：</w:t>
      </w:r>
    </w:p>
    <w:p w14:paraId="7C0495AD">
      <w:pPr>
        <w:pStyle w:val="12"/>
        <w:numPr>
          <w:ilvl w:val="0"/>
          <w:numId w:val="33"/>
        </w:numPr>
        <w:ind w:left="0" w:leftChars="0" w:firstLine="480" w:firstLineChars="0"/>
        <w:rPr>
          <w:rFonts w:hint="default" w:eastAsia="宋体"/>
          <w:b/>
          <w:lang w:val="en-US" w:eastAsia="zh-CN"/>
        </w:rPr>
      </w:pPr>
      <w:r>
        <w:rPr>
          <w:color w:val="000000"/>
        </w:rPr>
        <w:t>维修费用纸质发票原件或电子发票</w:t>
      </w:r>
      <w:r>
        <w:t>；</w:t>
      </w:r>
    </w:p>
    <w:p w14:paraId="2E3D717E">
      <w:pPr>
        <w:pStyle w:val="12"/>
        <w:numPr>
          <w:ilvl w:val="0"/>
          <w:numId w:val="33"/>
        </w:numPr>
        <w:ind w:left="0" w:leftChars="0" w:firstLine="480" w:firstLineChars="0"/>
        <w:rPr>
          <w:b w:val="0"/>
          <w:color w:val="000000"/>
        </w:rPr>
      </w:pPr>
      <w:r>
        <w:rPr>
          <w:rFonts w:hint="eastAsia"/>
          <w:color w:val="000000"/>
          <w:lang w:eastAsia="zh-CN"/>
        </w:rPr>
        <w:t>《</w:t>
      </w:r>
      <w:r>
        <w:rPr>
          <w:color w:val="000000"/>
        </w:rPr>
        <w:t>住宅专项维修资金</w:t>
      </w:r>
      <w:r>
        <w:rPr>
          <w:b/>
        </w:rPr>
        <w:t>列支备案</w:t>
      </w:r>
      <w:r>
        <w:rPr>
          <w:color w:val="000000"/>
        </w:rPr>
        <w:t>申请表</w:t>
      </w:r>
      <w:r>
        <w:rPr>
          <w:rFonts w:hint="eastAsia"/>
          <w:color w:val="000000"/>
          <w:lang w:eastAsia="zh-CN"/>
        </w:rPr>
        <w:t>》</w:t>
      </w:r>
      <w:r>
        <w:rPr>
          <w:color w:val="000000"/>
        </w:rPr>
        <w:t>（在维修资金系统中生成并打印纸质材料，按要求盖业主委员会公章且半数以上业主委员会成员签字确认。）；</w:t>
      </w:r>
    </w:p>
    <w:p w14:paraId="27DCDD3E">
      <w:pPr>
        <w:pStyle w:val="12"/>
        <w:numPr>
          <w:ilvl w:val="0"/>
          <w:numId w:val="33"/>
        </w:numPr>
        <w:ind w:left="0" w:leftChars="0" w:firstLine="480" w:firstLineChars="0"/>
        <w:rPr>
          <w:b w:val="0"/>
          <w:color w:val="000000"/>
        </w:rPr>
      </w:pPr>
      <w:r>
        <w:rPr>
          <w:rFonts w:hint="eastAsia"/>
          <w:color w:val="000000"/>
          <w:lang w:eastAsia="zh-CN"/>
        </w:rPr>
        <w:t>《</w:t>
      </w:r>
      <w:r>
        <w:rPr>
          <w:color w:val="000000"/>
        </w:rPr>
        <w:t>维修和更新、改造方案</w:t>
      </w:r>
      <w:r>
        <w:rPr>
          <w:rFonts w:hint="eastAsia"/>
          <w:color w:val="000000"/>
          <w:lang w:eastAsia="zh-CN"/>
        </w:rPr>
        <w:t>》</w:t>
      </w:r>
      <w:r>
        <w:rPr>
          <w:color w:val="000000"/>
        </w:rPr>
        <w:t>（含《预算费用分摊明细表》在维修资金系统中生成并打印纸质材料，按要求签章。）；</w:t>
      </w:r>
    </w:p>
    <w:p w14:paraId="446BA230">
      <w:pPr>
        <w:pStyle w:val="12"/>
        <w:numPr>
          <w:ilvl w:val="0"/>
          <w:numId w:val="33"/>
        </w:numPr>
        <w:ind w:left="0" w:leftChars="0" w:firstLine="480" w:firstLineChars="0"/>
        <w:rPr>
          <w:b w:val="0"/>
          <w:color w:val="000000"/>
        </w:rPr>
      </w:pPr>
      <w:r>
        <w:rPr>
          <w:color w:val="000000"/>
        </w:rPr>
        <w:t>已过保修期的证明文件（由申请人提供过保修期的情况说明，或者相关质保文件资料。属于既有住宅增设电梯的情况，应提供《东莞市既有住宅增设电梯专项补助资金使用计划协议》代替已过保修期的证明文件。）；</w:t>
      </w:r>
    </w:p>
    <w:p w14:paraId="3C240559">
      <w:pPr>
        <w:pStyle w:val="12"/>
        <w:numPr>
          <w:ilvl w:val="0"/>
          <w:numId w:val="33"/>
        </w:numPr>
        <w:ind w:left="0" w:leftChars="0" w:firstLine="480" w:firstLineChars="0"/>
        <w:rPr>
          <w:b w:val="0"/>
          <w:color w:val="000000"/>
        </w:rPr>
      </w:pPr>
      <w:r>
        <w:rPr>
          <w:rFonts w:hint="eastAsia"/>
          <w:color w:val="000000"/>
          <w:lang w:eastAsia="zh-CN"/>
        </w:rPr>
        <w:t>《</w:t>
      </w:r>
      <w:r>
        <w:rPr>
          <w:color w:val="000000"/>
        </w:rPr>
        <w:t>工程结算一览表</w:t>
      </w:r>
      <w:r>
        <w:rPr>
          <w:rFonts w:hint="eastAsia"/>
          <w:color w:val="000000"/>
          <w:lang w:eastAsia="zh-CN"/>
        </w:rPr>
        <w:t>》（</w:t>
      </w:r>
      <w:r>
        <w:rPr>
          <w:color w:val="000000"/>
        </w:rPr>
        <w:t>在维修资金系统中生成并打印纸质材料，加盖维修单位公章。）；</w:t>
      </w:r>
    </w:p>
    <w:p w14:paraId="4CB034F3">
      <w:pPr>
        <w:pStyle w:val="12"/>
        <w:numPr>
          <w:ilvl w:val="0"/>
          <w:numId w:val="33"/>
        </w:numPr>
        <w:ind w:left="0" w:leftChars="0" w:firstLine="480" w:firstLineChars="0"/>
        <w:rPr>
          <w:b w:val="0"/>
        </w:rPr>
      </w:pPr>
      <w:r>
        <w:rPr>
          <w:rFonts w:hint="eastAsia"/>
          <w:b w:val="0"/>
          <w:color w:val="000000"/>
          <w:lang w:eastAsia="zh-CN"/>
        </w:rPr>
        <w:t>《</w:t>
      </w:r>
      <w:r>
        <w:rPr>
          <w:b w:val="0"/>
          <w:color w:val="000000"/>
        </w:rPr>
        <w:t>征求意见情况登记表</w:t>
      </w:r>
      <w:r>
        <w:rPr>
          <w:rFonts w:hint="eastAsia"/>
          <w:b w:val="0"/>
          <w:color w:val="000000"/>
          <w:lang w:eastAsia="zh-CN"/>
        </w:rPr>
        <w:t>》；</w:t>
      </w:r>
    </w:p>
    <w:p w14:paraId="162932DD">
      <w:pPr>
        <w:pStyle w:val="12"/>
        <w:numPr>
          <w:ilvl w:val="0"/>
          <w:numId w:val="33"/>
        </w:numPr>
        <w:ind w:left="0" w:leftChars="0" w:firstLine="480" w:firstLineChars="0"/>
        <w:rPr>
          <w:rFonts w:hint="default" w:eastAsia="宋体"/>
          <w:b/>
          <w:bCs/>
          <w:lang w:val="en-US" w:eastAsia="zh-CN"/>
        </w:rPr>
      </w:pPr>
      <w:r>
        <w:rPr>
          <w:rFonts w:hint="eastAsia"/>
          <w:lang w:eastAsia="zh-CN"/>
        </w:rPr>
        <w:t>《项目工程施工合同》</w:t>
      </w:r>
      <w:r>
        <w:t>复印件（施工合同应明确</w:t>
      </w:r>
      <w:r>
        <w:rPr>
          <w:b w:val="0"/>
          <w:color w:val="auto"/>
          <w:highlight w:val="none"/>
        </w:rPr>
        <w:t>项目的费用总额、费用支付方式、住宅专项维修资金划转</w:t>
      </w:r>
      <w:r>
        <w:rPr>
          <w:rFonts w:hint="eastAsia"/>
          <w:b w:val="0"/>
          <w:color w:val="auto"/>
          <w:highlight w:val="none"/>
          <w:lang w:eastAsia="zh-CN"/>
        </w:rPr>
        <w:t>账户</w:t>
      </w:r>
      <w:r>
        <w:rPr>
          <w:b w:val="0"/>
          <w:color w:val="auto"/>
          <w:highlight w:val="none"/>
        </w:rPr>
        <w:t>和竣工验收等事项，</w:t>
      </w:r>
      <w:r>
        <w:t>复印件</w:t>
      </w:r>
      <w:r>
        <w:rPr>
          <w:rFonts w:hint="eastAsia"/>
          <w:lang w:eastAsia="zh-CN"/>
        </w:rPr>
        <w:t>法定代表人或其授权委托人签名并加盖公章</w:t>
      </w:r>
      <w:r>
        <w:t>）；</w:t>
      </w:r>
    </w:p>
    <w:p w14:paraId="75EEE988">
      <w:pPr>
        <w:pStyle w:val="12"/>
        <w:numPr>
          <w:ilvl w:val="0"/>
          <w:numId w:val="33"/>
        </w:numPr>
        <w:ind w:left="0" w:leftChars="0" w:firstLine="480" w:firstLineChars="0"/>
        <w:rPr>
          <w:b w:val="0"/>
        </w:rPr>
      </w:pPr>
      <w:r>
        <w:rPr>
          <w:rFonts w:hint="eastAsia"/>
          <w:lang w:eastAsia="zh-CN"/>
        </w:rPr>
        <w:t>《</w:t>
      </w:r>
      <w:r>
        <w:t>维修和更新、改造工程验收报告</w:t>
      </w:r>
      <w:r>
        <w:rPr>
          <w:rFonts w:hint="eastAsia"/>
          <w:lang w:eastAsia="zh-CN"/>
        </w:rPr>
        <w:t>》</w:t>
      </w:r>
      <w:r>
        <w:t>；</w:t>
      </w:r>
    </w:p>
    <w:p w14:paraId="797DF49B">
      <w:pPr>
        <w:pStyle w:val="12"/>
        <w:numPr>
          <w:ilvl w:val="0"/>
          <w:numId w:val="33"/>
        </w:numPr>
        <w:ind w:left="0" w:leftChars="0" w:firstLine="480" w:firstLineChars="0"/>
        <w:rPr>
          <w:b w:val="0"/>
        </w:rPr>
      </w:pPr>
      <w:r>
        <w:t>资料公示的现场照片（必须清晰可辨，且能显示小区公示位置），照片包括：《维修和更新、改造方案</w:t>
      </w:r>
      <w:r>
        <w:rPr>
          <w:rFonts w:hint="eastAsia"/>
          <w:lang w:eastAsia="zh-CN"/>
        </w:rPr>
        <w:t>》《</w:t>
      </w:r>
      <w:r>
        <w:t>工程预算一览表</w:t>
      </w:r>
      <w:r>
        <w:rPr>
          <w:rFonts w:hint="eastAsia"/>
          <w:lang w:eastAsia="zh-CN"/>
        </w:rPr>
        <w:t>》《</w:t>
      </w:r>
      <w:r>
        <w:t>预算费用分摊明细表</w:t>
      </w:r>
      <w:r>
        <w:rPr>
          <w:rFonts w:hint="eastAsia"/>
          <w:lang w:eastAsia="zh-CN"/>
        </w:rPr>
        <w:t>》《</w:t>
      </w:r>
      <w:r>
        <w:t>征求意见情况登记表</w:t>
      </w:r>
      <w:r>
        <w:rPr>
          <w:rFonts w:hint="eastAsia"/>
          <w:lang w:eastAsia="zh-CN"/>
        </w:rPr>
        <w:t>》《</w:t>
      </w:r>
      <w:r>
        <w:t>征求意见情况通告》）；</w:t>
      </w:r>
    </w:p>
    <w:p w14:paraId="27F0C92E">
      <w:pPr>
        <w:pStyle w:val="12"/>
        <w:numPr>
          <w:ilvl w:val="0"/>
          <w:numId w:val="33"/>
        </w:numPr>
        <w:ind w:left="0" w:leftChars="0" w:firstLine="480" w:firstLineChars="0"/>
        <w:rPr>
          <w:b w:val="0"/>
        </w:rPr>
      </w:pPr>
      <w:r>
        <w:t>项目施工前、中和竣工后的照片；</w:t>
      </w:r>
    </w:p>
    <w:p w14:paraId="13611816">
      <w:pPr>
        <w:pStyle w:val="12"/>
        <w:rPr>
          <w:b w:val="0"/>
        </w:rPr>
      </w:pPr>
      <w:r>
        <w:rPr>
          <w:b/>
          <w:bCs/>
        </w:rPr>
        <w:t>存在以下情况的应当按相关内容执行</w:t>
      </w:r>
      <w:r>
        <w:rPr>
          <w:rFonts w:hint="eastAsia"/>
          <w:b/>
          <w:bCs/>
          <w:lang w:eastAsia="zh-CN"/>
        </w:rPr>
        <w:t>：</w:t>
      </w:r>
    </w:p>
    <w:p w14:paraId="4F0F16CE">
      <w:pPr>
        <w:pStyle w:val="12"/>
        <w:numPr>
          <w:ilvl w:val="0"/>
          <w:numId w:val="34"/>
        </w:numPr>
        <w:ind w:left="0" w:leftChars="0" w:firstLine="480" w:firstLineChars="0"/>
        <w:rPr>
          <w:b w:val="0"/>
        </w:rPr>
      </w:pPr>
      <w:r>
        <w:t>使用维修资金更新、加装电梯的，应当提交职能部门出具的验收合格证明。</w:t>
      </w:r>
    </w:p>
    <w:p w14:paraId="5B8C6937">
      <w:pPr>
        <w:pStyle w:val="12"/>
        <w:widowControl/>
        <w:numPr>
          <w:ilvl w:val="0"/>
          <w:numId w:val="34"/>
        </w:numPr>
        <w:ind w:left="0" w:leftChars="0" w:firstLine="480" w:firstLineChars="0"/>
        <w:rPr>
          <w:b w:val="0"/>
        </w:rPr>
      </w:pPr>
      <w:r>
        <w:t>属于已建成但未配套安装燃气管道及附属设施的原有住宅和其他建筑的燃气管道设备，申请人应提供未配套安装燃气管道证明；</w:t>
      </w:r>
    </w:p>
    <w:p w14:paraId="5F13C7B8">
      <w:pPr>
        <w:pStyle w:val="12"/>
        <w:widowControl/>
        <w:numPr>
          <w:ilvl w:val="0"/>
          <w:numId w:val="34"/>
        </w:numPr>
        <w:ind w:left="0" w:leftChars="0" w:firstLine="480" w:firstLineChars="0"/>
        <w:rPr>
          <w:b w:val="0"/>
        </w:rPr>
      </w:pPr>
      <w:r>
        <w:t>属于业主共有的供水、供电等管线应提交由相关管理部门（自来水公司、供电公司等）出具的权属证明原件</w:t>
      </w:r>
      <w:r>
        <w:rPr>
          <w:rFonts w:hint="eastAsia"/>
          <w:lang w:eastAsia="zh-CN"/>
        </w:rPr>
        <w:t>。</w:t>
      </w:r>
    </w:p>
    <w:p w14:paraId="06857D03">
      <w:pPr>
        <w:pStyle w:val="12"/>
        <w:widowControl/>
        <w:numPr>
          <w:ilvl w:val="0"/>
          <w:numId w:val="34"/>
        </w:numPr>
        <w:ind w:left="0" w:leftChars="0" w:firstLine="480" w:firstLineChars="0"/>
        <w:rPr>
          <w:b w:val="0"/>
          <w:color w:val="000000"/>
        </w:rPr>
      </w:pPr>
      <w:r>
        <w:t>属于</w:t>
      </w:r>
      <w:r>
        <w:rPr>
          <w:color w:val="000000"/>
        </w:rPr>
        <w:t>既有住宅增设电梯应提供由经属地电梯办审核同意的《东莞市既有住宅增设电梯专项补助资金申请表》。</w:t>
      </w:r>
    </w:p>
    <w:p w14:paraId="582A7AF6">
      <w:pPr>
        <w:pStyle w:val="12"/>
        <w:widowControl/>
        <w:numPr>
          <w:ilvl w:val="0"/>
          <w:numId w:val="34"/>
        </w:numPr>
        <w:ind w:left="0" w:leftChars="0" w:firstLine="480" w:firstLineChars="0"/>
        <w:rPr>
          <w:b w:val="0"/>
        </w:rPr>
      </w:pPr>
      <w:r>
        <w:t>预算总额在100</w:t>
      </w:r>
      <w:r>
        <w:rPr>
          <w:rFonts w:hint="eastAsia"/>
          <w:lang w:eastAsia="zh-CN"/>
        </w:rPr>
        <w:t>万元</w:t>
      </w:r>
      <w:r>
        <w:t>以上（含100万元）的项目提倡委托第三方招标机构实行招标选聘施工单位，并提倡聘请专业监理单位对工程质量进行监理，申请人需提交中标通知书。</w:t>
      </w:r>
    </w:p>
    <w:p w14:paraId="682ACCCC">
      <w:pPr>
        <w:pStyle w:val="12"/>
        <w:widowControl/>
        <w:numPr>
          <w:ilvl w:val="0"/>
          <w:numId w:val="34"/>
        </w:numPr>
        <w:ind w:left="0" w:leftChars="0" w:firstLine="480" w:firstLineChars="0"/>
        <w:rPr>
          <w:b w:val="0"/>
        </w:rPr>
      </w:pPr>
      <w:r>
        <w:t>改变既有规划用途的项目需提供业主大会同意变更规划用途的决议、工程规划许可证和工程施工许可证。</w:t>
      </w:r>
    </w:p>
    <w:p w14:paraId="1E2A9581">
      <w:pPr>
        <w:pStyle w:val="12"/>
        <w:widowControl/>
        <w:numPr>
          <w:ilvl w:val="0"/>
          <w:numId w:val="34"/>
        </w:numPr>
        <w:ind w:left="0" w:leftChars="0" w:firstLine="480" w:firstLineChars="0"/>
        <w:rPr>
          <w:b w:val="0"/>
        </w:rPr>
      </w:pPr>
      <w:r>
        <w:t>存在监理事项的需要提供监理委托合同，并在《维修和更新、改造工程验收报告》上加盖监理单位公章。</w:t>
      </w:r>
    </w:p>
    <w:p w14:paraId="32A13F2E">
      <w:pPr>
        <w:pStyle w:val="12"/>
        <w:rPr>
          <w:b/>
          <w:bCs/>
        </w:rPr>
      </w:pPr>
      <w:r>
        <w:rPr>
          <w:b/>
          <w:bCs/>
        </w:rPr>
        <w:t>业务流程：</w:t>
      </w:r>
    </w:p>
    <w:p w14:paraId="1CCCD5FD">
      <w:pPr>
        <w:pStyle w:val="12"/>
        <w:widowControl/>
        <w:rPr>
          <w:color w:val="auto"/>
          <w:highlight w:val="none"/>
        </w:rPr>
      </w:pPr>
      <w:r>
        <w:t>申请→受理</w:t>
      </w:r>
      <w:r>
        <w:rPr>
          <w:rFonts w:hint="eastAsia"/>
          <w:lang w:eastAsia="zh-CN"/>
        </w:rPr>
        <w:t>（</w:t>
      </w:r>
      <w:r>
        <w:t>房管所1个工作日内）→承办</w:t>
      </w:r>
      <w:r>
        <w:rPr>
          <w:rFonts w:hint="eastAsia"/>
          <w:lang w:eastAsia="zh-CN"/>
        </w:rPr>
        <w:t>（</w:t>
      </w:r>
      <w:r>
        <w:t>房管所</w:t>
      </w:r>
      <w:r>
        <w:rPr>
          <w:rFonts w:hint="eastAsia"/>
          <w:lang w:val="en-US" w:eastAsia="zh-CN"/>
        </w:rPr>
        <w:t>2</w:t>
      </w:r>
      <w:r>
        <w:t>个工作日内）→审批（中心</w:t>
      </w:r>
      <w:r>
        <w:rPr>
          <w:rFonts w:hint="eastAsia"/>
          <w:lang w:val="en-US" w:eastAsia="zh-CN"/>
        </w:rPr>
        <w:t>2</w:t>
      </w:r>
      <w:r>
        <w:t>个工作日内）→审核（中心</w:t>
      </w:r>
      <w:r>
        <w:rPr>
          <w:rFonts w:hint="eastAsia"/>
          <w:lang w:val="en-US" w:eastAsia="zh-CN"/>
        </w:rPr>
        <w:t>2</w:t>
      </w:r>
      <w:r>
        <w:t>个工作日内）→办结</w:t>
      </w:r>
      <w:r>
        <w:rPr>
          <w:rFonts w:hint="eastAsia"/>
          <w:lang w:eastAsia="zh-CN"/>
        </w:rPr>
        <w:t>（</w:t>
      </w:r>
      <w:r>
        <w:t>中心</w:t>
      </w:r>
      <w:r>
        <w:rPr>
          <w:rFonts w:hint="eastAsia"/>
          <w:lang w:val="en-US" w:eastAsia="zh-CN"/>
        </w:rPr>
        <w:t>2</w:t>
      </w:r>
      <w:r>
        <w:t>个工作日内）。</w:t>
      </w:r>
    </w:p>
    <w:p w14:paraId="1090932C">
      <w:pPr>
        <w:pStyle w:val="12"/>
        <w:rPr>
          <w:b/>
          <w:bCs/>
          <w:highlight w:val="none"/>
        </w:rPr>
      </w:pPr>
      <w:r>
        <w:rPr>
          <w:b/>
          <w:bCs/>
          <w:highlight w:val="none"/>
        </w:rPr>
        <w:t>划转通知：</w:t>
      </w:r>
    </w:p>
    <w:p w14:paraId="5E04E4D4">
      <w:pPr>
        <w:pStyle w:val="12"/>
      </w:pPr>
      <w:r>
        <w:rPr>
          <w:color w:val="auto"/>
          <w:highlight w:val="none"/>
        </w:rPr>
        <w:t>备案业务办结后业主委员会向银行发出</w:t>
      </w:r>
      <w:r>
        <w:t>《东莞市住宅专项维修资金使用划转通知书》（系统自动生成）。</w:t>
      </w:r>
    </w:p>
    <w:p w14:paraId="32CF0453">
      <w:pPr>
        <w:pStyle w:val="3"/>
        <w:numPr>
          <w:ilvl w:val="0"/>
          <w:numId w:val="23"/>
        </w:numPr>
        <w:rPr>
          <w:highlight w:val="none"/>
        </w:rPr>
      </w:pPr>
      <w:bookmarkStart w:id="186" w:name="_Toc28592"/>
      <w:bookmarkStart w:id="187" w:name="_Toc8604"/>
      <w:r>
        <w:rPr>
          <w:highlight w:val="none"/>
        </w:rPr>
        <w:t>划转资金</w:t>
      </w:r>
      <w:bookmarkEnd w:id="186"/>
    </w:p>
    <w:p w14:paraId="3C223A71">
      <w:pPr>
        <w:pStyle w:val="12"/>
      </w:pPr>
      <w:r>
        <w:rPr>
          <w:b/>
        </w:rPr>
        <w:t>维修资金列支备案完成后</w:t>
      </w:r>
      <w:r>
        <w:t>，专户管理银行根据</w:t>
      </w:r>
      <w:r>
        <w:rPr>
          <w:highlight w:val="none"/>
        </w:rPr>
        <w:t>《东莞市住宅专项维修资金使用备案回执</w:t>
      </w:r>
      <w:r>
        <w:rPr>
          <w:rFonts w:hint="eastAsia"/>
          <w:highlight w:val="none"/>
          <w:lang w:eastAsia="zh-CN"/>
        </w:rPr>
        <w:t>》《</w:t>
      </w:r>
      <w:r>
        <w:t>东莞市住宅专项维修资金使用划转通知书》于3个工作日内将划转款项拨至收款账户。划转后出具《维修资金使用情况告知书》，并由</w:t>
      </w:r>
      <w:r>
        <w:rPr>
          <w:rFonts w:hint="eastAsia"/>
          <w:b/>
          <w:bCs/>
          <w:lang w:val="en-US" w:eastAsia="zh-CN"/>
        </w:rPr>
        <w:t>业主委员会</w:t>
      </w:r>
      <w:r>
        <w:t>发布告知书到</w:t>
      </w:r>
      <w:r>
        <w:rPr>
          <w:rFonts w:hint="eastAsia"/>
          <w:b/>
          <w:lang w:eastAsia="zh-CN"/>
        </w:rPr>
        <w:t>东莞市住宅专项维修资金公众服务平台</w:t>
      </w:r>
      <w:r>
        <w:rPr>
          <w:b/>
        </w:rPr>
        <w:t>以及东莞建设网的“住宅小区重大事项网上公告平台”</w:t>
      </w:r>
      <w:r>
        <w:t>进行公示，并</w:t>
      </w:r>
      <w:r>
        <w:rPr>
          <w:rFonts w:hint="eastAsia"/>
        </w:rPr>
        <w:t>在</w:t>
      </w:r>
      <w:r>
        <w:rPr>
          <w:rFonts w:hint="eastAsia"/>
          <w:lang w:eastAsia="zh-CN"/>
        </w:rPr>
        <w:t>小区显著位置</w:t>
      </w:r>
      <w:r>
        <w:t>公示</w:t>
      </w:r>
      <w:r>
        <w:rPr>
          <w:rFonts w:hint="eastAsia"/>
        </w:rPr>
        <w:t>和</w:t>
      </w:r>
      <w:r>
        <w:t>留存照片</w:t>
      </w:r>
      <w:r>
        <w:rPr>
          <w:b w:val="0"/>
        </w:rPr>
        <w:t>按相应业务上传至维修资金管理系统归档</w:t>
      </w:r>
      <w:r>
        <w:rPr>
          <w:color w:val="auto"/>
          <w:highlight w:val="none"/>
        </w:rPr>
        <w:t>。</w:t>
      </w:r>
    </w:p>
    <w:bookmarkEnd w:id="187"/>
    <w:p w14:paraId="46F1F512">
      <w:pPr>
        <w:pStyle w:val="2"/>
        <w:keepNext/>
        <w:numPr>
          <w:ilvl w:val="0"/>
          <w:numId w:val="1"/>
        </w:numPr>
        <w:topLinePunct w:val="0"/>
        <w:ind w:left="0" w:leftChars="0" w:firstLine="0" w:firstLineChars="0"/>
        <w:rPr>
          <w:b w:val="0"/>
        </w:rPr>
      </w:pPr>
      <w:bookmarkStart w:id="188" w:name="_Toc13883"/>
      <w:bookmarkStart w:id="189" w:name="_Toc16828"/>
      <w:bookmarkStart w:id="190" w:name="_Toc5733"/>
      <w:bookmarkStart w:id="191" w:name="_Toc4114"/>
      <w:bookmarkStart w:id="192" w:name="_Toc21426"/>
      <w:bookmarkStart w:id="193" w:name="_Toc4402"/>
      <w:bookmarkStart w:id="194" w:name="_Toc47423611"/>
      <w:bookmarkStart w:id="195" w:name="_Toc23045"/>
      <w:bookmarkStart w:id="196" w:name="_Toc7459"/>
      <w:bookmarkStart w:id="197" w:name="_Toc30455"/>
      <w:bookmarkStart w:id="198" w:name="_Toc30535"/>
      <w:bookmarkStart w:id="199" w:name="_Toc586"/>
      <w:bookmarkStart w:id="200" w:name="_Toc2750"/>
      <w:bookmarkStart w:id="201" w:name="_Toc21957"/>
      <w:r>
        <w:t>维修资金紧急情况使用</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2C3E838C">
      <w:pPr>
        <w:pStyle w:val="12"/>
      </w:pPr>
      <w:r>
        <w:t>对于</w:t>
      </w:r>
      <w:r>
        <w:rPr>
          <w:b w:val="0"/>
        </w:rPr>
        <w:t>住宅小</w:t>
      </w:r>
      <w:r>
        <w:rPr>
          <w:rFonts w:hint="eastAsia"/>
          <w:b w:val="0"/>
          <w:lang w:eastAsia="zh-CN"/>
        </w:rPr>
        <w:t>区出</w:t>
      </w:r>
      <w:r>
        <w:t>现危及房屋使用和人身财产安全等紧急情形的，由申请人到当地镇（街）房管所办理应急使用申请手续。</w:t>
      </w:r>
    </w:p>
    <w:p w14:paraId="02E4A1E6">
      <w:pPr>
        <w:pStyle w:val="3"/>
      </w:pPr>
      <w:bookmarkStart w:id="202" w:name="_Toc9285"/>
      <w:bookmarkStart w:id="203" w:name="_Toc29906"/>
      <w:r>
        <w:t>划转业主大会管理前，其使用按照以下程序办理：</w:t>
      </w:r>
      <w:bookmarkEnd w:id="202"/>
      <w:bookmarkEnd w:id="203"/>
    </w:p>
    <w:p w14:paraId="4D9E1FC4">
      <w:pPr>
        <w:pStyle w:val="3"/>
        <w:keepNext/>
        <w:numPr>
          <w:ilvl w:val="0"/>
          <w:numId w:val="35"/>
        </w:numPr>
        <w:topLinePunct w:val="0"/>
        <w:ind w:left="0" w:leftChars="0" w:firstLine="0" w:firstLineChars="0"/>
        <w:rPr>
          <w:b w:val="0"/>
          <w:highlight w:val="none"/>
        </w:rPr>
      </w:pPr>
      <w:bookmarkStart w:id="204" w:name="_Toc8529"/>
      <w:bookmarkStart w:id="205" w:name="_Toc3113"/>
      <w:bookmarkStart w:id="206" w:name="_Toc8255"/>
      <w:bookmarkStart w:id="207" w:name="_Toc16718"/>
      <w:bookmarkStart w:id="208" w:name="_Toc23590"/>
      <w:bookmarkStart w:id="209" w:name="_Toc7646"/>
      <w:bookmarkStart w:id="210" w:name="_Toc30965"/>
      <w:bookmarkStart w:id="211" w:name="_Toc28184"/>
      <w:bookmarkStart w:id="212" w:name="_Toc13039"/>
      <w:bookmarkStart w:id="213" w:name="_Toc29804"/>
      <w:bookmarkStart w:id="214" w:name="_Toc10931"/>
      <w:bookmarkStart w:id="215" w:name="_Toc1972"/>
      <w:bookmarkStart w:id="216" w:name="_Toc32430"/>
      <w:r>
        <w:rPr>
          <w:highlight w:val="none"/>
        </w:rPr>
        <w:t>制定方案</w:t>
      </w:r>
      <w:bookmarkEnd w:id="204"/>
    </w:p>
    <w:p w14:paraId="683E387A">
      <w:pPr>
        <w:pStyle w:val="12"/>
      </w:pPr>
      <w:r>
        <w:t>由</w:t>
      </w:r>
      <w:r>
        <w:rPr>
          <w:b/>
        </w:rPr>
        <w:t>物业服务企业</w:t>
      </w:r>
      <w:r>
        <w:t>（</w:t>
      </w:r>
      <w:r>
        <w:rPr>
          <w:color w:val="auto"/>
          <w:highlight w:val="none"/>
        </w:rPr>
        <w:t>没有物业服务企业的，由业主委员会或物业管理委员会组织实施。没有物业服务企业、业主委员会或物业管理委员会的，可以由村（居）民委员会组织实施。</w:t>
      </w:r>
      <w:r>
        <w:t>）（下称“</w:t>
      </w:r>
      <w:r>
        <w:rPr>
          <w:b/>
        </w:rPr>
        <w:t>申请人</w:t>
      </w:r>
      <w:r>
        <w:t>”）</w:t>
      </w:r>
      <w:r>
        <w:rPr>
          <w:b/>
        </w:rPr>
        <w:t>提出相关设施设备的维修建议，通过登录维修资金系统：</w:t>
      </w:r>
      <w:r>
        <w:t>进入“维修项目列表”栏目，办理“新建紧急情况使用项目”业务</w:t>
      </w:r>
      <w:r>
        <w:rPr>
          <w:b/>
        </w:rPr>
        <w:t>、制定《维修和更新、改造方案》，提交至</w:t>
      </w:r>
      <w:r>
        <w:t>属地房管所。</w:t>
      </w:r>
    </w:p>
    <w:p w14:paraId="1E907B11">
      <w:pPr>
        <w:pStyle w:val="3"/>
        <w:keepNext/>
        <w:numPr>
          <w:ilvl w:val="0"/>
          <w:numId w:val="35"/>
        </w:numPr>
        <w:topLinePunct w:val="0"/>
        <w:ind w:left="0" w:leftChars="0" w:firstLine="0" w:firstLineChars="0"/>
        <w:rPr>
          <w:b w:val="0"/>
        </w:rPr>
      </w:pPr>
      <w:bookmarkStart w:id="217" w:name="_Toc18001"/>
      <w:r>
        <w:t>维修资金紧急情况使用申请</w:t>
      </w:r>
      <w:bookmarkEnd w:id="205"/>
      <w:bookmarkEnd w:id="206"/>
      <w:bookmarkEnd w:id="207"/>
      <w:bookmarkEnd w:id="208"/>
      <w:bookmarkEnd w:id="209"/>
      <w:bookmarkEnd w:id="210"/>
      <w:bookmarkEnd w:id="211"/>
      <w:bookmarkEnd w:id="212"/>
      <w:bookmarkEnd w:id="213"/>
      <w:bookmarkEnd w:id="214"/>
      <w:bookmarkEnd w:id="215"/>
      <w:bookmarkEnd w:id="216"/>
      <w:bookmarkEnd w:id="217"/>
    </w:p>
    <w:p w14:paraId="5BFD57DE">
      <w:pPr>
        <w:pStyle w:val="12"/>
        <w:rPr>
          <w:b/>
          <w:bCs/>
          <w:color w:val="auto"/>
        </w:rPr>
      </w:pPr>
      <w:r>
        <w:rPr>
          <w:b/>
          <w:bCs/>
          <w:color w:val="auto"/>
        </w:rPr>
        <w:t>注意事项：</w:t>
      </w:r>
    </w:p>
    <w:p w14:paraId="46C29297">
      <w:pPr>
        <w:pStyle w:val="12"/>
        <w:numPr>
          <w:ilvl w:val="0"/>
          <w:numId w:val="36"/>
        </w:numPr>
        <w:ind w:left="0" w:leftChars="0" w:firstLine="480" w:firstLineChars="0"/>
        <w:rPr>
          <w:b w:val="0"/>
        </w:rPr>
      </w:pPr>
      <w:r>
        <w:rPr>
          <w:rFonts w:hint="eastAsia"/>
          <w:lang w:eastAsia="zh-CN"/>
        </w:rPr>
        <w:t>消防、电梯、供水、供电及楼体外立面脱落等紧急情况下，相关职能部门需出具证明文书，屋面或外墙渗漏需提供鉴定材料，并明确整改期限。紧急使用申请应在整改期限内提出，若未明确整改期限，原则上应在1个月内提出申请。</w:t>
      </w:r>
    </w:p>
    <w:p w14:paraId="53E66D52">
      <w:pPr>
        <w:pStyle w:val="12"/>
        <w:numPr>
          <w:ilvl w:val="0"/>
          <w:numId w:val="36"/>
        </w:numPr>
        <w:ind w:left="0" w:leftChars="0" w:firstLine="480" w:firstLineChars="0"/>
        <w:rPr>
          <w:b w:val="0"/>
        </w:rPr>
      </w:pPr>
      <w:r>
        <w:rPr>
          <w:rFonts w:hint="eastAsia"/>
          <w:lang w:eastAsia="zh-CN"/>
        </w:rPr>
        <w:t>相关部门出具的证明文书和鉴定材料必须明确指出危及房屋使用和人身财产安全的紧急情形，且维修范围须与证明文书和鉴定材料的内容完全相符，否则将不予受理。</w:t>
      </w:r>
    </w:p>
    <w:p w14:paraId="4089ACAD">
      <w:pPr>
        <w:pStyle w:val="12"/>
        <w:numPr>
          <w:ilvl w:val="0"/>
          <w:numId w:val="36"/>
        </w:numPr>
        <w:ind w:left="0" w:leftChars="0" w:firstLine="480" w:firstLineChars="0"/>
        <w:rPr>
          <w:b w:val="0"/>
          <w:highlight w:val="none"/>
        </w:rPr>
      </w:pPr>
      <w:r>
        <w:rPr>
          <w:highlight w:val="none"/>
        </w:rPr>
        <w:t>涉及</w:t>
      </w:r>
      <w:r>
        <w:rPr>
          <w:color w:val="auto"/>
          <w:highlight w:val="none"/>
        </w:rPr>
        <w:t>未移交供水专营单位管理的供水设施、排水设施、其他危及房屋使用和人身财产安全的紧急情况，应当经维修资金列支范围内总人数</w:t>
      </w:r>
      <w:r>
        <w:rPr>
          <w:rFonts w:hint="eastAsia"/>
          <w:color w:val="auto"/>
          <w:highlight w:val="none"/>
          <w:lang w:eastAsia="zh-CN"/>
        </w:rPr>
        <w:t>20%以上</w:t>
      </w:r>
      <w:r>
        <w:rPr>
          <w:color w:val="auto"/>
          <w:highlight w:val="none"/>
        </w:rPr>
        <w:t>业主书面确认。</w:t>
      </w:r>
    </w:p>
    <w:p w14:paraId="572B000F">
      <w:pPr>
        <w:pStyle w:val="12"/>
        <w:rPr>
          <w:b/>
        </w:rPr>
      </w:pPr>
      <w:r>
        <w:rPr>
          <w:rFonts w:hint="eastAsia"/>
          <w:b/>
          <w:lang w:eastAsia="zh-CN"/>
        </w:rPr>
        <w:t>办理所需材料</w:t>
      </w:r>
      <w:r>
        <w:rPr>
          <w:b/>
        </w:rPr>
        <w:t>：</w:t>
      </w:r>
    </w:p>
    <w:p w14:paraId="795F82CA">
      <w:pPr>
        <w:pStyle w:val="12"/>
        <w:rPr>
          <w:b/>
        </w:rPr>
      </w:pPr>
      <w:r>
        <w:rPr>
          <w:b w:val="0"/>
          <w:bCs/>
        </w:rPr>
        <w:t>申请人</w:t>
      </w:r>
      <w:r>
        <w:rPr>
          <w:b/>
        </w:rPr>
        <w:t>通过登录维修资金系统：</w:t>
      </w:r>
      <w:r>
        <w:t>进入“维修项目列表”栏目，办理“新建紧急使用项目”业务后，选择项目名称，在“更多操作”栏点击办理“备案”业务，填写相关信息并保存后，2天内</w:t>
      </w:r>
      <w:r>
        <w:rPr>
          <w:b/>
        </w:rPr>
        <w:t>持下列纸质材料到房屋所在地的镇（街）房管所提出申请：</w:t>
      </w:r>
    </w:p>
    <w:p w14:paraId="4178E046">
      <w:pPr>
        <w:pStyle w:val="12"/>
        <w:numPr>
          <w:ilvl w:val="0"/>
          <w:numId w:val="37"/>
        </w:numPr>
        <w:ind w:left="0" w:leftChars="0" w:firstLine="480" w:firstLineChars="0"/>
        <w:rPr>
          <w:b w:val="0"/>
        </w:rPr>
      </w:pPr>
      <w:r>
        <w:rPr>
          <w:rFonts w:hint="eastAsia"/>
          <w:color w:val="000000"/>
          <w:lang w:eastAsia="zh-CN"/>
        </w:rPr>
        <w:t>《</w:t>
      </w:r>
      <w:r>
        <w:rPr>
          <w:color w:val="000000"/>
        </w:rPr>
        <w:t>住宅专项维修资金</w:t>
      </w:r>
      <w:r>
        <w:rPr>
          <w:rFonts w:hint="eastAsia"/>
          <w:color w:val="000000"/>
          <w:lang w:val="en-US" w:eastAsia="zh-CN"/>
        </w:rPr>
        <w:t>紧急</w:t>
      </w:r>
      <w:r>
        <w:rPr>
          <w:color w:val="000000"/>
        </w:rPr>
        <w:t>使用申请表</w:t>
      </w:r>
      <w:r>
        <w:rPr>
          <w:rFonts w:hint="eastAsia"/>
          <w:color w:val="000000"/>
          <w:lang w:eastAsia="zh-CN"/>
        </w:rPr>
        <w:t>》</w:t>
      </w:r>
      <w:r>
        <w:rPr>
          <w:color w:val="000000"/>
        </w:rPr>
        <w:t>（在维修资金系统中生成并打印纸质材料，按要求签章。）</w:t>
      </w:r>
      <w:r>
        <w:rPr>
          <w:rFonts w:hint="eastAsia"/>
          <w:color w:val="000000"/>
          <w:lang w:eastAsia="zh-CN"/>
        </w:rPr>
        <w:t>；</w:t>
      </w:r>
    </w:p>
    <w:p w14:paraId="1A913DB0">
      <w:pPr>
        <w:pStyle w:val="12"/>
        <w:numPr>
          <w:ilvl w:val="0"/>
          <w:numId w:val="37"/>
        </w:numPr>
        <w:ind w:left="0" w:leftChars="0" w:firstLine="480" w:firstLineChars="0"/>
        <w:rPr>
          <w:b w:val="0"/>
        </w:rPr>
      </w:pPr>
      <w:r>
        <w:rPr>
          <w:rFonts w:hint="eastAsia"/>
          <w:lang w:eastAsia="zh-CN"/>
        </w:rPr>
        <w:t>《</w:t>
      </w:r>
      <w:r>
        <w:t>紧急维修方案</w:t>
      </w:r>
      <w:r>
        <w:rPr>
          <w:rFonts w:hint="eastAsia"/>
          <w:lang w:eastAsia="zh-CN"/>
        </w:rPr>
        <w:t>》</w:t>
      </w:r>
      <w:r>
        <w:t>（含《预算费用分摊明细表》在维修资金系统中生成并打印纸质材料，按要求签章。）；</w:t>
      </w:r>
    </w:p>
    <w:p w14:paraId="5B1FDF1B">
      <w:pPr>
        <w:pStyle w:val="12"/>
        <w:numPr>
          <w:ilvl w:val="0"/>
          <w:numId w:val="37"/>
        </w:numPr>
        <w:ind w:left="0" w:leftChars="0" w:firstLine="480" w:firstLineChars="0"/>
        <w:rPr>
          <w:b w:val="0"/>
        </w:rPr>
      </w:pPr>
      <w:r>
        <w:t>已过保修期的证明文件</w:t>
      </w:r>
      <w:r>
        <w:rPr>
          <w:color w:val="000000"/>
        </w:rPr>
        <w:t>（由申请人提供过保修期的情况说明，或者相关质保文件资料）</w:t>
      </w:r>
      <w:r>
        <w:t>；</w:t>
      </w:r>
    </w:p>
    <w:p w14:paraId="11E948FF">
      <w:pPr>
        <w:pStyle w:val="12"/>
        <w:numPr>
          <w:ilvl w:val="0"/>
          <w:numId w:val="37"/>
        </w:numPr>
        <w:ind w:left="0" w:leftChars="0" w:firstLine="480" w:firstLineChars="0"/>
        <w:rPr>
          <w:b w:val="0"/>
        </w:rPr>
      </w:pPr>
      <w:r>
        <w:rPr>
          <w:rFonts w:hint="eastAsia"/>
          <w:lang w:eastAsia="zh-CN"/>
        </w:rPr>
        <w:t>《</w:t>
      </w:r>
      <w:r>
        <w:t>工程预算一览表</w:t>
      </w:r>
      <w:r>
        <w:rPr>
          <w:rFonts w:hint="eastAsia"/>
          <w:lang w:eastAsia="zh-CN"/>
        </w:rPr>
        <w:t>》</w:t>
      </w:r>
      <w:r>
        <w:t>（在维修资金系统中生成并打印纸质材料</w:t>
      </w:r>
      <w:r>
        <w:rPr>
          <w:color w:val="000000"/>
        </w:rPr>
        <w:t>，加盖维修单位公章</w:t>
      </w:r>
      <w:r>
        <w:t>。）；</w:t>
      </w:r>
    </w:p>
    <w:p w14:paraId="6E87FADB">
      <w:pPr>
        <w:pStyle w:val="12"/>
        <w:numPr>
          <w:ilvl w:val="0"/>
          <w:numId w:val="37"/>
        </w:numPr>
        <w:ind w:left="0" w:leftChars="0" w:firstLine="480" w:firstLineChars="0"/>
        <w:rPr>
          <w:b w:val="0"/>
          <w:highlight w:val="cyan"/>
        </w:rPr>
      </w:pPr>
      <w:r>
        <w:rPr>
          <w:color w:val="000000"/>
        </w:rPr>
        <w:t>需要维修、更新、改造的位置的现场照片。</w:t>
      </w:r>
    </w:p>
    <w:p w14:paraId="7041D2A1">
      <w:pPr>
        <w:pStyle w:val="12"/>
        <w:numPr>
          <w:ilvl w:val="0"/>
          <w:numId w:val="37"/>
        </w:numPr>
        <w:ind w:left="0" w:leftChars="0" w:firstLine="480" w:firstLineChars="0"/>
        <w:rPr>
          <w:b w:val="0"/>
        </w:rPr>
      </w:pPr>
      <w:r>
        <w:rPr>
          <w:color w:val="000000"/>
          <w:highlight w:val="none"/>
        </w:rPr>
        <w:t>预算总额在100万</w:t>
      </w:r>
      <w:r>
        <w:rPr>
          <w:rFonts w:hint="eastAsia"/>
          <w:color w:val="000000"/>
          <w:highlight w:val="none"/>
          <w:lang w:val="en-US" w:eastAsia="zh-CN"/>
        </w:rPr>
        <w:t>元</w:t>
      </w:r>
      <w:r>
        <w:rPr>
          <w:color w:val="000000"/>
          <w:highlight w:val="none"/>
        </w:rPr>
        <w:t>以上（含100万元）</w:t>
      </w:r>
      <w:r>
        <w:rPr>
          <w:color w:val="000000"/>
        </w:rPr>
        <w:t>的项目提倡委托第三方招标机构实行招标选聘施工单位，并提倡聘请专业监理单位对工程质量进行监理，申请人需提交资料中标通知书。</w:t>
      </w:r>
    </w:p>
    <w:p w14:paraId="18E08A7A">
      <w:pPr>
        <w:pStyle w:val="12"/>
        <w:rPr>
          <w:b/>
          <w:bCs/>
          <w:color w:val="auto"/>
          <w:highlight w:val="none"/>
        </w:rPr>
      </w:pPr>
      <w:r>
        <w:rPr>
          <w:b/>
          <w:bCs/>
          <w:color w:val="000000"/>
        </w:rPr>
        <w:t>存在以下情况的应当按相应内容执行</w:t>
      </w:r>
      <w:r>
        <w:rPr>
          <w:b/>
          <w:bCs/>
          <w:color w:val="auto"/>
          <w:highlight w:val="none"/>
        </w:rPr>
        <w:t>：</w:t>
      </w:r>
    </w:p>
    <w:p w14:paraId="04CFEA93">
      <w:pPr>
        <w:pStyle w:val="12"/>
        <w:numPr>
          <w:ilvl w:val="0"/>
          <w:numId w:val="38"/>
        </w:numPr>
        <w:ind w:left="0" w:leftChars="0" w:firstLine="480" w:firstLineChars="0"/>
        <w:rPr>
          <w:b w:val="0"/>
          <w:color w:val="auto"/>
          <w:highlight w:val="none"/>
        </w:rPr>
      </w:pPr>
      <w:r>
        <w:rPr>
          <w:b/>
          <w:bCs/>
          <w:color w:val="auto"/>
          <w:highlight w:val="none"/>
        </w:rPr>
        <w:t>电梯故障。</w:t>
      </w:r>
      <w:r>
        <w:rPr>
          <w:rFonts w:hint="eastAsia"/>
          <w:color w:val="auto"/>
          <w:highlight w:val="none"/>
          <w:lang w:eastAsia="zh-CN"/>
        </w:rPr>
        <w:t>应提供由具备电梯监督检验或型式试验资质的技术服务机构出具的</w:t>
      </w:r>
      <w:r>
        <w:rPr>
          <w:rFonts w:hint="eastAsia"/>
          <w:b/>
          <w:bCs/>
          <w:color w:val="auto"/>
          <w:highlight w:val="none"/>
          <w:lang w:val="en-US" w:eastAsia="zh-CN"/>
        </w:rPr>
        <w:t>等级评定为四级的</w:t>
      </w:r>
      <w:r>
        <w:rPr>
          <w:rFonts w:hint="eastAsia"/>
          <w:b/>
          <w:bCs/>
          <w:color w:val="auto"/>
          <w:highlight w:val="none"/>
          <w:lang w:eastAsia="zh-CN"/>
        </w:rPr>
        <w:t>评估、检验报告</w:t>
      </w:r>
      <w:r>
        <w:rPr>
          <w:rFonts w:hint="eastAsia"/>
          <w:color w:val="auto"/>
          <w:highlight w:val="none"/>
          <w:lang w:val="en-US" w:eastAsia="zh-CN"/>
        </w:rPr>
        <w:t>，</w:t>
      </w:r>
      <w:r>
        <w:rPr>
          <w:rFonts w:hint="eastAsia"/>
          <w:color w:val="auto"/>
          <w:highlight w:val="none"/>
          <w:lang w:eastAsia="zh-CN"/>
        </w:rPr>
        <w:t>明确指出存在的重大安全隐患，以及可能引发的危及人身和财产安全的紧急情况。</w:t>
      </w:r>
    </w:p>
    <w:p w14:paraId="5425B46B">
      <w:pPr>
        <w:pStyle w:val="12"/>
        <w:numPr>
          <w:ilvl w:val="0"/>
          <w:numId w:val="38"/>
        </w:numPr>
        <w:ind w:left="0" w:leftChars="0" w:firstLine="480" w:firstLineChars="0"/>
        <w:rPr>
          <w:b w:val="0"/>
          <w:color w:val="auto"/>
          <w:highlight w:val="none"/>
        </w:rPr>
      </w:pPr>
      <w:r>
        <w:rPr>
          <w:b/>
          <w:bCs/>
          <w:color w:val="auto"/>
          <w:highlight w:val="none"/>
        </w:rPr>
        <w:t>消防设施故障。</w:t>
      </w:r>
      <w:r>
        <w:rPr>
          <w:b w:val="0"/>
          <w:color w:val="auto"/>
          <w:highlight w:val="none"/>
        </w:rPr>
        <w:t>提供</w:t>
      </w:r>
      <w:r>
        <w:rPr>
          <w:b/>
          <w:bCs/>
          <w:color w:val="auto"/>
          <w:highlight w:val="none"/>
        </w:rPr>
        <w:t>消防救援机构或公安派出所</w:t>
      </w:r>
      <w:r>
        <w:rPr>
          <w:b w:val="0"/>
          <w:color w:val="auto"/>
          <w:highlight w:val="none"/>
        </w:rPr>
        <w:t>认定需要</w:t>
      </w:r>
      <w:r>
        <w:rPr>
          <w:b/>
          <w:bCs/>
          <w:color w:val="auto"/>
          <w:highlight w:val="none"/>
        </w:rPr>
        <w:t>立即整改</w:t>
      </w:r>
      <w:r>
        <w:rPr>
          <w:b w:val="0"/>
          <w:color w:val="auto"/>
          <w:highlight w:val="none"/>
        </w:rPr>
        <w:t>的消防设施故障</w:t>
      </w:r>
      <w:r>
        <w:rPr>
          <w:b w:val="0"/>
          <w:bCs w:val="0"/>
          <w:color w:val="auto"/>
          <w:highlight w:val="none"/>
        </w:rPr>
        <w:t>的</w:t>
      </w:r>
      <w:r>
        <w:rPr>
          <w:b/>
          <w:bCs/>
          <w:color w:val="auto"/>
          <w:highlight w:val="none"/>
        </w:rPr>
        <w:t>证明文书</w:t>
      </w:r>
      <w:r>
        <w:rPr>
          <w:b w:val="0"/>
          <w:color w:val="auto"/>
          <w:highlight w:val="none"/>
        </w:rPr>
        <w:t>或经符合从业条件的</w:t>
      </w:r>
      <w:r>
        <w:rPr>
          <w:b/>
          <w:bCs/>
          <w:color w:val="auto"/>
          <w:highlight w:val="none"/>
        </w:rPr>
        <w:t>消防技术服务机构</w:t>
      </w:r>
      <w:r>
        <w:rPr>
          <w:b w:val="0"/>
          <w:color w:val="auto"/>
          <w:highlight w:val="none"/>
        </w:rPr>
        <w:t>出具</w:t>
      </w:r>
      <w:r>
        <w:rPr>
          <w:b/>
          <w:bCs/>
          <w:color w:val="auto"/>
          <w:highlight w:val="none"/>
        </w:rPr>
        <w:t>消防设施检测不合格</w:t>
      </w:r>
      <w:r>
        <w:rPr>
          <w:b w:val="0"/>
          <w:bCs w:val="0"/>
          <w:color w:val="auto"/>
          <w:highlight w:val="none"/>
        </w:rPr>
        <w:t>的结论性意见</w:t>
      </w:r>
      <w:r>
        <w:rPr>
          <w:rFonts w:hint="eastAsia"/>
          <w:b w:val="0"/>
          <w:bCs w:val="0"/>
          <w:color w:val="auto"/>
          <w:highlight w:val="none"/>
          <w:lang w:eastAsia="zh-CN"/>
        </w:rPr>
        <w:t>的</w:t>
      </w:r>
      <w:r>
        <w:rPr>
          <w:b/>
          <w:bCs/>
          <w:color w:val="auto"/>
          <w:highlight w:val="none"/>
        </w:rPr>
        <w:t>鉴定、评估报告</w:t>
      </w:r>
      <w:r>
        <w:rPr>
          <w:b w:val="0"/>
          <w:color w:val="auto"/>
          <w:highlight w:val="none"/>
        </w:rPr>
        <w:t>。</w:t>
      </w:r>
    </w:p>
    <w:p w14:paraId="2B63F1A2">
      <w:pPr>
        <w:pStyle w:val="12"/>
        <w:numPr>
          <w:ilvl w:val="0"/>
          <w:numId w:val="38"/>
        </w:numPr>
        <w:ind w:left="0" w:leftChars="0" w:firstLine="480" w:firstLineChars="0"/>
        <w:rPr>
          <w:b w:val="0"/>
          <w:color w:val="auto"/>
          <w:highlight w:val="none"/>
        </w:rPr>
      </w:pPr>
      <w:r>
        <w:rPr>
          <w:b/>
          <w:bCs/>
          <w:color w:val="auto"/>
          <w:highlight w:val="none"/>
        </w:rPr>
        <w:t>屋面、外墙渗漏。</w:t>
      </w:r>
      <w:r>
        <w:rPr>
          <w:color w:val="auto"/>
          <w:highlight w:val="none"/>
        </w:rPr>
        <w:t>提供具备资质的第三方鉴定机构鉴定、评估认为存在显著影响房屋的正常使用性并且使用功能</w:t>
      </w:r>
      <w:r>
        <w:rPr>
          <w:b/>
          <w:bCs/>
          <w:color w:val="auto"/>
          <w:highlight w:val="none"/>
        </w:rPr>
        <w:t>等级评定为C级的鉴定、评估报告</w:t>
      </w:r>
      <w:r>
        <w:rPr>
          <w:color w:val="auto"/>
          <w:highlight w:val="none"/>
        </w:rPr>
        <w:t>。</w:t>
      </w:r>
    </w:p>
    <w:p w14:paraId="3C903736">
      <w:pPr>
        <w:pStyle w:val="12"/>
        <w:numPr>
          <w:ilvl w:val="0"/>
          <w:numId w:val="38"/>
        </w:numPr>
        <w:ind w:left="0" w:leftChars="0" w:firstLine="480" w:firstLineChars="0"/>
        <w:rPr>
          <w:b w:val="0"/>
          <w:color w:val="auto"/>
          <w:highlight w:val="none"/>
        </w:rPr>
      </w:pPr>
      <w:r>
        <w:rPr>
          <w:b/>
          <w:bCs/>
          <w:color w:val="auto"/>
          <w:highlight w:val="none"/>
        </w:rPr>
        <w:t>楼体外立面存在脱落危险。</w:t>
      </w:r>
      <w:r>
        <w:rPr>
          <w:rFonts w:hint="eastAsia"/>
          <w:color w:val="auto"/>
          <w:highlight w:val="none"/>
          <w:lang w:eastAsia="zh-CN"/>
        </w:rPr>
        <w:t>应提供由属地住建部门出具的证明文书，或由具备资质的第三方鉴定机构出具的鉴定、评估报告。</w:t>
      </w:r>
    </w:p>
    <w:p w14:paraId="3F81539B">
      <w:pPr>
        <w:pStyle w:val="12"/>
        <w:numPr>
          <w:ilvl w:val="0"/>
          <w:numId w:val="38"/>
        </w:numPr>
        <w:shd w:val="clear" w:color="auto" w:fill="auto"/>
        <w:ind w:left="0" w:leftChars="0" w:firstLine="480" w:firstLineChars="0"/>
        <w:rPr>
          <w:b/>
          <w:color w:val="auto"/>
          <w:highlight w:val="none"/>
        </w:rPr>
      </w:pPr>
      <w:r>
        <w:rPr>
          <w:b/>
          <w:bCs/>
          <w:color w:val="auto"/>
          <w:highlight w:val="none"/>
        </w:rPr>
        <w:t>未移交供水专营单位管理的供水设施</w:t>
      </w:r>
      <w:r>
        <w:rPr>
          <w:color w:val="auto"/>
          <w:highlight w:val="none"/>
        </w:rPr>
        <w:t>（包括储水池、水箱、阀门、水泵机组、电控装置、供水管道及构筑物等）出现损坏导致运行中断、堵塞、爆裂的。</w:t>
      </w:r>
      <w:r>
        <w:rPr>
          <w:rFonts w:hint="eastAsia"/>
          <w:color w:val="auto"/>
          <w:highlight w:val="none"/>
          <w:lang w:eastAsia="zh-CN"/>
        </w:rPr>
        <w:t>需由占维修资金列支范围内总人数20%以上的业主书面确认紧急情况，同时提交由相关管理部门（如自来水公司）出具的证明文书或鉴定材料，明确说明存在危及房屋使用及人身财产安全的紧急情况，并附上设施设备的移交情况证明。</w:t>
      </w:r>
    </w:p>
    <w:p w14:paraId="7421790B">
      <w:pPr>
        <w:pStyle w:val="12"/>
        <w:numPr>
          <w:ilvl w:val="0"/>
          <w:numId w:val="38"/>
        </w:numPr>
        <w:shd w:val="clear" w:color="auto" w:fill="auto"/>
        <w:ind w:left="0" w:leftChars="0" w:firstLine="480" w:firstLineChars="0"/>
        <w:rPr>
          <w:b w:val="0"/>
          <w:color w:val="auto"/>
          <w:highlight w:val="none"/>
        </w:rPr>
      </w:pPr>
      <w:r>
        <w:rPr>
          <w:b/>
          <w:bCs/>
          <w:color w:val="auto"/>
          <w:highlight w:val="none"/>
        </w:rPr>
        <w:t>排水设施堵塞、爆裂。</w:t>
      </w:r>
      <w:r>
        <w:rPr>
          <w:rFonts w:hint="eastAsia"/>
          <w:color w:val="auto"/>
          <w:highlight w:val="none"/>
          <w:lang w:eastAsia="zh-CN"/>
        </w:rPr>
        <w:t>需由占维修资金列支范围内总人数20%以上的业主书面确认紧急情况</w:t>
      </w:r>
      <w:r>
        <w:rPr>
          <w:color w:val="auto"/>
          <w:highlight w:val="none"/>
        </w:rPr>
        <w:t>。</w:t>
      </w:r>
    </w:p>
    <w:p w14:paraId="2078D40B">
      <w:pPr>
        <w:pStyle w:val="12"/>
        <w:numPr>
          <w:ilvl w:val="0"/>
          <w:numId w:val="38"/>
        </w:numPr>
        <w:shd w:val="clear" w:color="auto" w:fill="auto"/>
        <w:ind w:left="0" w:leftChars="0" w:firstLine="480" w:firstLineChars="0"/>
        <w:rPr>
          <w:b w:val="0"/>
          <w:color w:val="auto"/>
          <w:highlight w:val="none"/>
        </w:rPr>
      </w:pPr>
      <w:r>
        <w:rPr>
          <w:b/>
          <w:bCs/>
          <w:color w:val="auto"/>
          <w:highlight w:val="none"/>
        </w:rPr>
        <w:t>未移交供电企业的电力设施</w:t>
      </w:r>
      <w:r>
        <w:rPr>
          <w:color w:val="auto"/>
          <w:highlight w:val="none"/>
        </w:rPr>
        <w:t>（包括配电柜、 变压器、线路等）发生危及人身财产安全的紧急情况。</w:t>
      </w:r>
      <w:r>
        <w:rPr>
          <w:rFonts w:hint="eastAsia"/>
          <w:color w:val="auto"/>
          <w:highlight w:val="none"/>
          <w:lang w:val="en-US" w:eastAsia="zh-CN"/>
        </w:rPr>
        <w:t>应</w:t>
      </w:r>
      <w:r>
        <w:rPr>
          <w:rFonts w:hint="eastAsia"/>
          <w:color w:val="auto"/>
          <w:highlight w:val="none"/>
          <w:lang w:eastAsia="zh-CN"/>
        </w:rPr>
        <w:t>提交由相关管理部门出具的证明文书或鉴定材料，明确说明存在危及房屋使用及人身财产安全的紧急情况，并附上设施设备的移交情况证明。</w:t>
      </w:r>
    </w:p>
    <w:p w14:paraId="3AFB3AE5">
      <w:pPr>
        <w:pStyle w:val="12"/>
        <w:numPr>
          <w:ilvl w:val="0"/>
          <w:numId w:val="38"/>
        </w:numPr>
        <w:shd w:val="clear" w:color="auto" w:fill="auto"/>
        <w:ind w:left="0" w:leftChars="0" w:firstLine="480" w:firstLineChars="0"/>
        <w:rPr>
          <w:b w:val="0"/>
          <w:color w:val="auto"/>
          <w:highlight w:val="none"/>
        </w:rPr>
      </w:pPr>
      <w:r>
        <w:rPr>
          <w:b/>
          <w:bCs/>
          <w:color w:val="auto"/>
          <w:highlight w:val="none"/>
        </w:rPr>
        <w:t>其他危及房屋使用和人身财产安全的紧急情况。</w:t>
      </w:r>
      <w:r>
        <w:rPr>
          <w:rFonts w:hint="eastAsia"/>
          <w:color w:val="auto"/>
          <w:highlight w:val="none"/>
          <w:lang w:eastAsia="zh-CN"/>
        </w:rPr>
        <w:t>需由占维修资金列支范围内总人数20%以上的业主书面确认紧急情况，同时提交由相关管理部门出具的证明文书或鉴定材料，明确说明存在危及房屋使用及人身财产安全的紧急情况</w:t>
      </w:r>
      <w:r>
        <w:rPr>
          <w:color w:val="auto"/>
          <w:highlight w:val="none"/>
        </w:rPr>
        <w:t>。</w:t>
      </w:r>
    </w:p>
    <w:p w14:paraId="241C87DC">
      <w:pPr>
        <w:pStyle w:val="12"/>
        <w:rPr>
          <w:b/>
          <w:bCs/>
          <w:highlight w:val="none"/>
        </w:rPr>
      </w:pPr>
      <w:r>
        <w:rPr>
          <w:b/>
          <w:bCs/>
          <w:highlight w:val="none"/>
        </w:rPr>
        <w:t>业务流程：</w:t>
      </w:r>
    </w:p>
    <w:p w14:paraId="055358FF">
      <w:pPr>
        <w:pStyle w:val="12"/>
      </w:pPr>
      <w:r>
        <w:t>申请→受理</w:t>
      </w:r>
      <w:r>
        <w:rPr>
          <w:rFonts w:hint="eastAsia"/>
          <w:lang w:eastAsia="zh-CN"/>
        </w:rPr>
        <w:t>（</w:t>
      </w:r>
      <w:r>
        <w:t>房管所1个工作日内）→承办</w:t>
      </w:r>
      <w:r>
        <w:rPr>
          <w:rFonts w:hint="eastAsia"/>
          <w:lang w:eastAsia="zh-CN"/>
        </w:rPr>
        <w:t>（</w:t>
      </w:r>
      <w:r>
        <w:t>房管所</w:t>
      </w:r>
      <w:r>
        <w:rPr>
          <w:rFonts w:hint="eastAsia"/>
          <w:lang w:val="en-US" w:eastAsia="zh-CN"/>
        </w:rPr>
        <w:t>1</w:t>
      </w:r>
      <w:r>
        <w:t>个工作日内）→审批（中心</w:t>
      </w:r>
      <w:r>
        <w:rPr>
          <w:rFonts w:hint="eastAsia"/>
          <w:lang w:val="en-US" w:eastAsia="zh-CN"/>
        </w:rPr>
        <w:t>0.5</w:t>
      </w:r>
      <w:r>
        <w:t>个工作日内）→办结</w:t>
      </w:r>
      <w:r>
        <w:rPr>
          <w:rFonts w:hint="eastAsia"/>
          <w:lang w:eastAsia="zh-CN"/>
        </w:rPr>
        <w:t>（</w:t>
      </w:r>
      <w:r>
        <w:t>中心</w:t>
      </w:r>
      <w:r>
        <w:rPr>
          <w:rFonts w:hint="eastAsia"/>
          <w:lang w:val="en-US" w:eastAsia="zh-CN"/>
        </w:rPr>
        <w:t>0.5</w:t>
      </w:r>
      <w:r>
        <w:t>个工作日内）。</w:t>
      </w:r>
    </w:p>
    <w:p w14:paraId="395A6583">
      <w:pPr>
        <w:pStyle w:val="4"/>
        <w:bidi w:val="0"/>
        <w:rPr>
          <w:rFonts w:hint="eastAsia" w:eastAsia="黑体"/>
          <w:lang w:eastAsia="zh-CN"/>
        </w:rPr>
      </w:pPr>
      <w:bookmarkStart w:id="218" w:name="_Toc23927"/>
      <w:r>
        <w:t>紧急使用方案</w:t>
      </w:r>
      <w:bookmarkEnd w:id="218"/>
      <w:r>
        <w:t>公示：</w:t>
      </w:r>
    </w:p>
    <w:p w14:paraId="7BB7A66B">
      <w:pPr>
        <w:pStyle w:val="12"/>
        <w:spacing w:after="0"/>
        <w:rPr>
          <w:rFonts w:hint="eastAsia"/>
          <w:b w:val="0"/>
          <w:color w:val="auto"/>
          <w:highlight w:val="none"/>
          <w:lang w:eastAsia="zh-CN"/>
        </w:rPr>
      </w:pPr>
      <w:r>
        <w:rPr>
          <w:b/>
        </w:rPr>
        <w:t>紧急使用申请审批通过后，</w:t>
      </w:r>
      <w:r>
        <w:t>申请人</w:t>
      </w:r>
      <w:r>
        <w:rPr>
          <w:b/>
        </w:rPr>
        <w:t>通过登录维修资金系统：</w:t>
      </w:r>
      <w:r>
        <w:t>进入“维修项目列表”栏目，选择项目名称，在“更多操作”栏点击办理“公示管理”业务，填写相关信息并保存，将</w:t>
      </w:r>
      <w:r>
        <w:rPr>
          <w:b/>
        </w:rPr>
        <w:t>《紧急维修方案</w:t>
      </w:r>
      <w:r>
        <w:rPr>
          <w:rFonts w:hint="eastAsia"/>
          <w:b/>
          <w:lang w:eastAsia="zh-CN"/>
        </w:rPr>
        <w:t>》《</w:t>
      </w:r>
      <w:r>
        <w:rPr>
          <w:b/>
        </w:rPr>
        <w:t>预算费用分摊明细表</w:t>
      </w:r>
      <w:r>
        <w:rPr>
          <w:rFonts w:hint="eastAsia"/>
          <w:b/>
          <w:lang w:eastAsia="zh-CN"/>
        </w:rPr>
        <w:t>》《</w:t>
      </w:r>
      <w:r>
        <w:rPr>
          <w:b/>
        </w:rPr>
        <w:t>工程预算一览表》</w:t>
      </w:r>
      <w:r>
        <w:t>等资料</w:t>
      </w:r>
      <w:r>
        <w:rPr>
          <w:b/>
        </w:rPr>
        <w:t>在</w:t>
      </w:r>
      <w:r>
        <w:rPr>
          <w:rFonts w:hint="eastAsia"/>
          <w:b/>
          <w:lang w:eastAsia="zh-CN"/>
        </w:rPr>
        <w:t>小区显著位置</w:t>
      </w:r>
      <w:r>
        <w:rPr>
          <w:b/>
        </w:rPr>
        <w:t>和</w:t>
      </w:r>
      <w:r>
        <w:rPr>
          <w:rFonts w:hint="eastAsia"/>
          <w:b/>
          <w:lang w:eastAsia="zh-CN"/>
        </w:rPr>
        <w:t>东莞市住宅专项维修资金公众服务平台</w:t>
      </w:r>
      <w:r>
        <w:rPr>
          <w:b/>
        </w:rPr>
        <w:t>以及东莞建设网的“住宅小区重大事项网上公告平</w:t>
      </w:r>
      <w:r>
        <w:rPr>
          <w:b/>
          <w:highlight w:val="none"/>
        </w:rPr>
        <w:t>台”进行</w:t>
      </w:r>
      <w:r>
        <w:rPr>
          <w:rFonts w:hint="eastAsia"/>
          <w:b/>
          <w:highlight w:val="none"/>
          <w:lang w:eastAsia="zh-CN"/>
        </w:rPr>
        <w:t>公告</w:t>
      </w:r>
      <w:r>
        <w:rPr>
          <w:b/>
          <w:highlight w:val="none"/>
        </w:rPr>
        <w:t>（公示</w:t>
      </w:r>
      <w:r>
        <w:rPr>
          <w:highlight w:val="none"/>
        </w:rPr>
        <w:t>时间</w:t>
      </w:r>
      <w:r>
        <w:rPr>
          <w:b/>
          <w:bCs/>
          <w:highlight w:val="none"/>
        </w:rPr>
        <w:t>不少于7日</w:t>
      </w:r>
      <w:r>
        <w:rPr>
          <w:b/>
          <w:highlight w:val="none"/>
        </w:rPr>
        <w:t>）</w:t>
      </w:r>
      <w:r>
        <w:rPr>
          <w:rFonts w:hint="eastAsia"/>
          <w:b/>
          <w:highlight w:val="none"/>
          <w:lang w:val="en-US" w:eastAsia="zh-CN"/>
        </w:rPr>
        <w:t>，</w:t>
      </w:r>
      <w:r>
        <w:rPr>
          <w:rFonts w:hint="eastAsia"/>
          <w:b w:val="0"/>
          <w:color w:val="auto"/>
          <w:highlight w:val="none"/>
          <w:lang w:eastAsia="zh-CN"/>
        </w:rPr>
        <w:t>若维修资金列支范围内</w:t>
      </w:r>
      <w:r>
        <w:rPr>
          <w:rFonts w:hint="eastAsia"/>
          <w:b/>
          <w:bCs/>
          <w:color w:val="auto"/>
          <w:highlight w:val="none"/>
          <w:lang w:eastAsia="zh-CN"/>
        </w:rPr>
        <w:t>总人数的20%以上</w:t>
      </w:r>
      <w:r>
        <w:rPr>
          <w:rFonts w:hint="eastAsia"/>
          <w:b w:val="0"/>
          <w:color w:val="auto"/>
          <w:highlight w:val="none"/>
          <w:lang w:eastAsia="zh-CN"/>
        </w:rPr>
        <w:t>或</w:t>
      </w:r>
      <w:r>
        <w:rPr>
          <w:rFonts w:hint="eastAsia"/>
          <w:b w:val="0"/>
          <w:color w:val="auto"/>
          <w:highlight w:val="none"/>
          <w:lang w:val="en-US" w:eastAsia="zh-CN"/>
        </w:rPr>
        <w:t>者达到</w:t>
      </w:r>
      <w:r>
        <w:rPr>
          <w:rFonts w:hint="eastAsia"/>
          <w:b w:val="0"/>
          <w:color w:val="auto"/>
          <w:highlight w:val="none"/>
          <w:lang w:eastAsia="zh-CN"/>
        </w:rPr>
        <w:t>维修资金</w:t>
      </w:r>
      <w:r>
        <w:rPr>
          <w:rFonts w:hint="eastAsia"/>
          <w:b/>
          <w:bCs/>
          <w:color w:val="auto"/>
          <w:highlight w:val="none"/>
          <w:lang w:eastAsia="zh-CN"/>
        </w:rPr>
        <w:t>管理制度约定比例的业主</w:t>
      </w:r>
      <w:r>
        <w:rPr>
          <w:rFonts w:hint="eastAsia"/>
          <w:b w:val="0"/>
          <w:color w:val="auto"/>
          <w:highlight w:val="none"/>
          <w:lang w:eastAsia="zh-CN"/>
        </w:rPr>
        <w:t>书面</w:t>
      </w:r>
      <w:r>
        <w:rPr>
          <w:rFonts w:hint="eastAsia"/>
          <w:b/>
          <w:bCs/>
          <w:color w:val="auto"/>
          <w:highlight w:val="none"/>
          <w:lang w:eastAsia="zh-CN"/>
        </w:rPr>
        <w:t>确认紧急情况</w:t>
      </w:r>
      <w:r>
        <w:rPr>
          <w:rFonts w:hint="eastAsia"/>
          <w:b w:val="0"/>
          <w:color w:val="auto"/>
          <w:highlight w:val="none"/>
          <w:lang w:eastAsia="zh-CN"/>
        </w:rPr>
        <w:t>，则可</w:t>
      </w:r>
      <w:r>
        <w:rPr>
          <w:rFonts w:hint="eastAsia"/>
          <w:b w:val="0"/>
          <w:color w:val="auto"/>
          <w:highlight w:val="none"/>
          <w:lang w:val="en-US" w:eastAsia="zh-CN"/>
        </w:rPr>
        <w:t>将</w:t>
      </w:r>
      <w:r>
        <w:rPr>
          <w:rFonts w:hint="eastAsia"/>
          <w:b/>
          <w:bCs/>
          <w:color w:val="auto"/>
          <w:highlight w:val="none"/>
          <w:lang w:eastAsia="zh-CN"/>
        </w:rPr>
        <w:t>公示</w:t>
      </w:r>
      <w:r>
        <w:rPr>
          <w:rFonts w:hint="eastAsia"/>
          <w:b/>
          <w:bCs/>
          <w:color w:val="auto"/>
          <w:highlight w:val="none"/>
          <w:lang w:val="en-US" w:eastAsia="zh-CN"/>
        </w:rPr>
        <w:t>时间缩短至3日</w:t>
      </w:r>
      <w:r>
        <w:rPr>
          <w:rFonts w:hint="eastAsia"/>
          <w:b w:val="0"/>
          <w:color w:val="auto"/>
          <w:highlight w:val="none"/>
          <w:lang w:eastAsia="zh-CN"/>
        </w:rPr>
        <w:t>。</w:t>
      </w:r>
    </w:p>
    <w:p w14:paraId="1636663A">
      <w:pPr>
        <w:spacing w:after="0"/>
        <w:ind w:firstLine="480" w:firstLineChars="200"/>
        <w:rPr>
          <w:rFonts w:hint="default" w:ascii="Times New Roman" w:cs="Times New Roman"/>
          <w:sz w:val="24"/>
          <w:szCs w:val="20"/>
          <w:lang w:eastAsia="zh-CN"/>
        </w:rPr>
      </w:pPr>
      <w:r>
        <w:rPr>
          <w:rFonts w:hint="eastAsia" w:ascii="Times New Roman" w:eastAsia="宋体" w:cs="Times New Roman"/>
          <w:kern w:val="2"/>
          <w:sz w:val="24"/>
          <w:szCs w:val="20"/>
          <w:lang w:val="en-US" w:eastAsia="zh-CN" w:bidi="ar-SA"/>
        </w:rPr>
        <w:t>紧急使用方案公示</w:t>
      </w:r>
      <w:r>
        <w:rPr>
          <w:rFonts w:hint="default" w:ascii="Times New Roman" w:cs="Times New Roman"/>
          <w:sz w:val="24"/>
          <w:szCs w:val="20"/>
          <w:lang w:eastAsia="zh-CN"/>
        </w:rPr>
        <w:t>时，负责组织的人员</w:t>
      </w:r>
      <w:r>
        <w:rPr>
          <w:rFonts w:hint="eastAsia" w:ascii="Times New Roman" w:eastAsia="宋体" w:cs="Times New Roman"/>
          <w:kern w:val="2"/>
          <w:sz w:val="24"/>
          <w:szCs w:val="20"/>
          <w:lang w:val="en-US" w:eastAsia="zh-CN" w:bidi="ar-SA"/>
        </w:rPr>
        <w:t>应</w:t>
      </w:r>
      <w:r>
        <w:rPr>
          <w:rFonts w:hint="default" w:ascii="Times New Roman" w:cs="Times New Roman"/>
          <w:sz w:val="24"/>
          <w:szCs w:val="20"/>
          <w:lang w:eastAsia="zh-CN"/>
        </w:rPr>
        <w:t>采取所有可行的措施，确保所有业主能够迅速且准确地掌握紧急状况。具体措施包括但不限于：</w:t>
      </w:r>
    </w:p>
    <w:p w14:paraId="41876B7B">
      <w:pPr>
        <w:numPr>
          <w:ilvl w:val="0"/>
          <w:numId w:val="39"/>
        </w:numPr>
        <w:spacing w:after="0"/>
        <w:ind w:left="5" w:firstLine="415"/>
        <w:rPr>
          <w:rFonts w:hint="default" w:ascii="Times New Roman" w:cs="Times New Roman"/>
          <w:sz w:val="24"/>
          <w:szCs w:val="20"/>
          <w:lang w:eastAsia="zh-CN"/>
        </w:rPr>
      </w:pPr>
      <w:r>
        <w:rPr>
          <w:rFonts w:hint="default" w:ascii="Times New Roman" w:cs="Times New Roman"/>
          <w:sz w:val="24"/>
          <w:szCs w:val="20"/>
          <w:lang w:eastAsia="zh-CN"/>
        </w:rPr>
        <w:t>利用小区公告栏</w:t>
      </w:r>
      <w:r>
        <w:rPr>
          <w:rFonts w:hint="eastAsia" w:ascii="Times New Roman" w:eastAsia="宋体" w:cs="Times New Roman"/>
          <w:kern w:val="2"/>
          <w:sz w:val="24"/>
          <w:szCs w:val="20"/>
          <w:lang w:eastAsia="zh-CN" w:bidi="ar-SA"/>
        </w:rPr>
        <w:t>、</w:t>
      </w:r>
      <w:r>
        <w:rPr>
          <w:rFonts w:hint="eastAsia" w:ascii="Times New Roman" w:cs="Times New Roman"/>
          <w:kern w:val="2"/>
          <w:sz w:val="24"/>
          <w:szCs w:val="20"/>
          <w:lang w:val="en-US" w:eastAsia="zh-CN" w:bidi="ar-SA"/>
        </w:rPr>
        <w:t>廊道</w:t>
      </w:r>
      <w:r>
        <w:rPr>
          <w:rFonts w:hint="default" w:ascii="Times New Roman" w:cs="Times New Roman"/>
          <w:sz w:val="24"/>
          <w:szCs w:val="20"/>
          <w:lang w:eastAsia="zh-CN"/>
        </w:rPr>
        <w:t>、电梯间等公共区域张贴</w:t>
      </w:r>
      <w:r>
        <w:rPr>
          <w:rFonts w:hint="default" w:ascii="Times New Roman" w:hAnsi="Calibri" w:eastAsia="宋体" w:cs="Times New Roman"/>
          <w:kern w:val="2"/>
          <w:sz w:val="24"/>
          <w:szCs w:val="20"/>
          <w:lang w:bidi="ar-SA"/>
        </w:rPr>
        <w:t>紧急维修</w:t>
      </w:r>
      <w:r>
        <w:rPr>
          <w:rFonts w:hint="eastAsia" w:ascii="Times New Roman" w:eastAsia="宋体" w:cs="Times New Roman"/>
          <w:kern w:val="2"/>
          <w:sz w:val="24"/>
          <w:szCs w:val="20"/>
          <w:lang w:val="en-US" w:eastAsia="zh-CN" w:bidi="ar-SA"/>
        </w:rPr>
        <w:t>通知</w:t>
      </w:r>
      <w:r>
        <w:rPr>
          <w:rFonts w:hint="default" w:ascii="Times New Roman" w:cs="Times New Roman"/>
          <w:sz w:val="24"/>
          <w:szCs w:val="20"/>
          <w:lang w:eastAsia="zh-CN"/>
        </w:rPr>
        <w:t>。</w:t>
      </w:r>
    </w:p>
    <w:p w14:paraId="70AFE8C2">
      <w:pPr>
        <w:numPr>
          <w:ilvl w:val="0"/>
          <w:numId w:val="39"/>
        </w:numPr>
        <w:spacing w:after="0"/>
        <w:ind w:left="5" w:firstLine="415"/>
        <w:rPr>
          <w:rFonts w:hint="default" w:ascii="Times New Roman" w:cs="Times New Roman"/>
          <w:sz w:val="24"/>
          <w:szCs w:val="20"/>
          <w:lang w:eastAsia="zh-CN"/>
        </w:rPr>
      </w:pPr>
      <w:r>
        <w:rPr>
          <w:rFonts w:hint="default" w:ascii="Times New Roman" w:cs="Times New Roman"/>
          <w:sz w:val="24"/>
          <w:szCs w:val="20"/>
          <w:lang w:eastAsia="zh-CN"/>
        </w:rPr>
        <w:t>在社交媒体平台，如小区微信群、QQ群等，发布紧急维修</w:t>
      </w:r>
      <w:r>
        <w:rPr>
          <w:rFonts w:hint="eastAsia" w:ascii="Times New Roman" w:eastAsia="宋体" w:cs="Times New Roman"/>
          <w:kern w:val="2"/>
          <w:sz w:val="24"/>
          <w:szCs w:val="20"/>
          <w:lang w:val="en-US" w:eastAsia="zh-CN" w:bidi="ar-SA"/>
        </w:rPr>
        <w:t>通知</w:t>
      </w:r>
      <w:r>
        <w:rPr>
          <w:rFonts w:hint="default" w:ascii="Times New Roman" w:cs="Times New Roman"/>
          <w:sz w:val="24"/>
          <w:szCs w:val="20"/>
          <w:lang w:eastAsia="zh-CN"/>
        </w:rPr>
        <w:t>。</w:t>
      </w:r>
    </w:p>
    <w:p w14:paraId="5EA08850">
      <w:pPr>
        <w:ind w:firstLine="480" w:firstLineChars="200"/>
        <w:rPr>
          <w:rFonts w:hint="default" w:eastAsia="宋体"/>
          <w:b w:val="0"/>
          <w:color w:val="auto"/>
          <w:highlight w:val="yellow"/>
          <w:lang w:val="en-US" w:eastAsia="zh-CN"/>
        </w:rPr>
      </w:pPr>
      <w:r>
        <w:rPr>
          <w:rFonts w:hint="default" w:ascii="Times New Roman" w:hAnsi="Calibri" w:eastAsia="宋体" w:cs="Times New Roman"/>
          <w:kern w:val="2"/>
          <w:sz w:val="24"/>
          <w:szCs w:val="20"/>
          <w:lang w:eastAsia="zh-CN" w:bidi="ar-SA"/>
        </w:rPr>
        <w:t>负责组织的人员需确保上述通知手段的综合运用，以最大限度地覆盖所有业主，保障业主的安全与权益。</w:t>
      </w:r>
      <w:r>
        <w:rPr>
          <w:rFonts w:hint="eastAsia" w:ascii="Times New Roman" w:eastAsia="宋体" w:cs="Times New Roman"/>
          <w:b/>
          <w:bCs/>
          <w:kern w:val="2"/>
          <w:sz w:val="24"/>
          <w:szCs w:val="20"/>
          <w:lang w:val="en-US" w:eastAsia="zh-CN" w:bidi="ar-SA"/>
        </w:rPr>
        <w:t>并留存通知工作时的图片作为业务资料</w:t>
      </w:r>
      <w:r>
        <w:rPr>
          <w:rFonts w:hint="eastAsia" w:ascii="Times New Roman" w:eastAsia="宋体" w:cs="Times New Roman"/>
          <w:kern w:val="2"/>
          <w:sz w:val="24"/>
          <w:szCs w:val="20"/>
          <w:lang w:val="en-US" w:eastAsia="zh-CN" w:bidi="ar-SA"/>
        </w:rPr>
        <w:t>。</w:t>
      </w:r>
    </w:p>
    <w:p w14:paraId="7B942B06">
      <w:pPr>
        <w:pStyle w:val="12"/>
        <w:rPr>
          <w:rFonts w:hint="eastAsia" w:eastAsia="宋体"/>
          <w:lang w:eastAsia="zh-CN"/>
        </w:rPr>
      </w:pPr>
      <w:r>
        <w:rPr>
          <w:b w:val="0"/>
          <w:color w:val="auto"/>
          <w:highlight w:val="none"/>
        </w:rPr>
        <w:t>在</w:t>
      </w:r>
      <w:r>
        <w:rPr>
          <w:color w:val="auto"/>
          <w:highlight w:val="none"/>
        </w:rPr>
        <w:t>使用方案</w:t>
      </w:r>
      <w:r>
        <w:rPr>
          <w:b w:val="0"/>
          <w:color w:val="auto"/>
          <w:highlight w:val="none"/>
        </w:rPr>
        <w:t>材料公示期间，占维修资金列支范围内</w:t>
      </w:r>
      <w:r>
        <w:rPr>
          <w:b/>
          <w:bCs/>
          <w:color w:val="auto"/>
          <w:highlight w:val="none"/>
        </w:rPr>
        <w:t>总人数20%以上的业主或者达到维修资金管理制度约定比例的业主</w:t>
      </w:r>
      <w:r>
        <w:rPr>
          <w:b w:val="0"/>
          <w:color w:val="auto"/>
          <w:highlight w:val="none"/>
        </w:rPr>
        <w:t>对紧急使用维修资金</w:t>
      </w:r>
      <w:r>
        <w:rPr>
          <w:b/>
          <w:bCs/>
          <w:color w:val="auto"/>
          <w:highlight w:val="none"/>
        </w:rPr>
        <w:t>提出书面异议</w:t>
      </w:r>
      <w:r>
        <w:rPr>
          <w:b w:val="0"/>
          <w:color w:val="auto"/>
          <w:highlight w:val="none"/>
        </w:rPr>
        <w:t>的，组织实施主体应当</w:t>
      </w:r>
      <w:r>
        <w:rPr>
          <w:b/>
          <w:bCs/>
          <w:color w:val="auto"/>
          <w:highlight w:val="none"/>
        </w:rPr>
        <w:t>停止维修资金紧急使用申请</w:t>
      </w:r>
      <w:r>
        <w:rPr>
          <w:b w:val="0"/>
          <w:color w:val="auto"/>
          <w:highlight w:val="none"/>
        </w:rPr>
        <w:t>，</w:t>
      </w:r>
      <w:r>
        <w:rPr>
          <w:b/>
          <w:bCs/>
          <w:color w:val="auto"/>
          <w:highlight w:val="none"/>
        </w:rPr>
        <w:t>按一般情况使用</w:t>
      </w:r>
      <w:r>
        <w:rPr>
          <w:b w:val="0"/>
          <w:color w:val="auto"/>
          <w:highlight w:val="none"/>
        </w:rPr>
        <w:t>维修资金的要求，组织业主对使用方案</w:t>
      </w:r>
      <w:r>
        <w:rPr>
          <w:b/>
          <w:bCs/>
          <w:color w:val="auto"/>
          <w:highlight w:val="none"/>
        </w:rPr>
        <w:t>表决通过后继续申请</w:t>
      </w:r>
      <w:r>
        <w:t>。</w:t>
      </w:r>
    </w:p>
    <w:p w14:paraId="7AD4E938">
      <w:pPr>
        <w:pStyle w:val="3"/>
        <w:keepNext/>
        <w:widowControl/>
        <w:numPr>
          <w:ilvl w:val="0"/>
          <w:numId w:val="35"/>
        </w:numPr>
        <w:topLinePunct w:val="0"/>
        <w:ind w:left="0" w:leftChars="0" w:firstLine="0" w:firstLineChars="0"/>
        <w:rPr>
          <w:b w:val="0"/>
        </w:rPr>
      </w:pPr>
      <w:bookmarkStart w:id="219" w:name="_Toc22468"/>
      <w:r>
        <w:t>组织实施方案</w:t>
      </w:r>
      <w:bookmarkEnd w:id="219"/>
    </w:p>
    <w:p w14:paraId="0256666E">
      <w:pPr>
        <w:pStyle w:val="12"/>
        <w:rPr>
          <w:b/>
          <w:bCs/>
        </w:rPr>
      </w:pPr>
      <w:r>
        <w:rPr>
          <w:b/>
          <w:bCs/>
        </w:rPr>
        <w:t>注意事项：</w:t>
      </w:r>
    </w:p>
    <w:p w14:paraId="7A8CE752">
      <w:pPr>
        <w:pStyle w:val="12"/>
        <w:rPr>
          <w:rFonts w:hint="eastAsia" w:eastAsia="宋体"/>
          <w:b/>
          <w:lang w:eastAsia="zh-CN"/>
        </w:rPr>
      </w:pPr>
      <w:r>
        <w:rPr>
          <w:b w:val="0"/>
        </w:rPr>
        <w:t>项目工程施工协议或合同签署日期不能早于《</w:t>
      </w:r>
      <w:r>
        <w:t>紧急维修方案</w:t>
      </w:r>
      <w:r>
        <w:rPr>
          <w:b w:val="0"/>
        </w:rPr>
        <w:t>》公示日期，否则不予受理。</w:t>
      </w:r>
    </w:p>
    <w:p w14:paraId="4639EEF3">
      <w:pPr>
        <w:pStyle w:val="12"/>
      </w:pPr>
      <w:r>
        <w:rPr>
          <w:b/>
        </w:rPr>
        <w:t>公示后，</w:t>
      </w:r>
      <w:r>
        <w:t>申请人</w:t>
      </w:r>
      <w:r>
        <w:rPr>
          <w:b/>
        </w:rPr>
        <w:t>通过登录维修资金系统</w:t>
      </w:r>
      <w:r>
        <w:t>：进入“维修项目列表”栏目，选择项目名称，在“更多操作”栏点击办理“组织实施”业务，填写相关信息并保存后，组织实施使用方案。项目实施过程中，应当对工程质量进行监督。</w:t>
      </w:r>
    </w:p>
    <w:p w14:paraId="05EC6820">
      <w:pPr>
        <w:pStyle w:val="12"/>
        <w:widowControl w:val="0"/>
        <w:bidi w:val="0"/>
        <w:spacing w:line="400" w:lineRule="exact"/>
        <w:ind w:firstLine="480" w:firstLineChars="200"/>
        <w:jc w:val="both"/>
        <w:outlineLvl w:val="9"/>
        <w:rPr>
          <w:rFonts w:hint="eastAsia" w:ascii="Times New Roman" w:eastAsia="宋体" w:cs="Times New Roman"/>
          <w:b w:val="0"/>
          <w:kern w:val="2"/>
          <w:sz w:val="24"/>
          <w:szCs w:val="20"/>
          <w:lang w:val="en-US" w:eastAsia="zh-CN" w:bidi="ar-SA"/>
        </w:rPr>
      </w:pPr>
      <w:r>
        <w:rPr>
          <w:rFonts w:ascii="Times New Roman" w:hAnsi="Calibri" w:eastAsia="宋体" w:cs="Times New Roman"/>
          <w:b w:val="0"/>
          <w:kern w:val="2"/>
          <w:sz w:val="24"/>
          <w:szCs w:val="20"/>
          <w:lang w:bidi="ar-SA"/>
        </w:rPr>
        <w:t>维修、更新及改造项目的费用总额、支付方式、维修资金的划转账户以及竣工验收等事宜，均应在施工合同中予以明确约定。合同条款中应</w:t>
      </w:r>
      <w:r>
        <w:rPr>
          <w:rFonts w:ascii="Times New Roman" w:hAnsi="Calibri" w:eastAsia="宋体" w:cs="Times New Roman"/>
          <w:b/>
          <w:bCs/>
          <w:kern w:val="2"/>
          <w:sz w:val="24"/>
          <w:szCs w:val="20"/>
          <w:lang w:bidi="ar-SA"/>
        </w:rPr>
        <w:t>明确</w:t>
      </w:r>
      <w:r>
        <w:rPr>
          <w:rFonts w:ascii="Times New Roman" w:hAnsi="Calibri" w:eastAsia="宋体" w:cs="Times New Roman"/>
          <w:b w:val="0"/>
          <w:kern w:val="2"/>
          <w:sz w:val="24"/>
          <w:szCs w:val="20"/>
          <w:lang w:bidi="ar-SA"/>
        </w:rPr>
        <w:t>指出：分摊费用中</w:t>
      </w:r>
      <w:r>
        <w:rPr>
          <w:rFonts w:ascii="Times New Roman" w:hAnsi="Calibri" w:eastAsia="宋体" w:cs="Times New Roman"/>
          <w:b/>
          <w:bCs/>
          <w:kern w:val="2"/>
          <w:sz w:val="24"/>
          <w:szCs w:val="20"/>
          <w:lang w:bidi="ar-SA"/>
        </w:rPr>
        <w:t>可由维修资金覆盖的部分</w:t>
      </w:r>
      <w:r>
        <w:rPr>
          <w:rFonts w:ascii="Times New Roman" w:hAnsi="Calibri" w:eastAsia="宋体" w:cs="Times New Roman"/>
          <w:b w:val="0"/>
          <w:kern w:val="2"/>
          <w:sz w:val="24"/>
          <w:szCs w:val="20"/>
          <w:lang w:bidi="ar-SA"/>
        </w:rPr>
        <w:t>，申请人可向住宅专项维修资金管理部门提出划转申请，经主管部门</w:t>
      </w:r>
      <w:r>
        <w:rPr>
          <w:rFonts w:ascii="Times New Roman" w:hAnsi="Calibri" w:eastAsia="宋体" w:cs="Times New Roman"/>
          <w:b/>
          <w:bCs/>
          <w:kern w:val="2"/>
          <w:sz w:val="24"/>
          <w:szCs w:val="20"/>
          <w:lang w:bidi="ar-SA"/>
        </w:rPr>
        <w:t>审批后</w:t>
      </w:r>
      <w:r>
        <w:rPr>
          <w:rFonts w:ascii="Times New Roman" w:hAnsi="Calibri" w:eastAsia="宋体" w:cs="Times New Roman"/>
          <w:b w:val="0"/>
          <w:kern w:val="2"/>
          <w:sz w:val="24"/>
          <w:szCs w:val="20"/>
          <w:lang w:bidi="ar-SA"/>
        </w:rPr>
        <w:t>，款项由主管部门</w:t>
      </w:r>
      <w:r>
        <w:rPr>
          <w:rFonts w:ascii="Times New Roman" w:hAnsi="Calibri" w:eastAsia="宋体" w:cs="Times New Roman"/>
          <w:b/>
          <w:bCs/>
          <w:kern w:val="2"/>
          <w:sz w:val="24"/>
          <w:szCs w:val="20"/>
          <w:lang w:bidi="ar-SA"/>
        </w:rPr>
        <w:t>对公划转至施工方指定的账户</w:t>
      </w:r>
      <w:r>
        <w:rPr>
          <w:rFonts w:ascii="Times New Roman" w:hAnsi="Calibri" w:eastAsia="宋体" w:cs="Times New Roman"/>
          <w:b w:val="0"/>
          <w:kern w:val="2"/>
          <w:sz w:val="24"/>
          <w:szCs w:val="20"/>
          <w:lang w:bidi="ar-SA"/>
        </w:rPr>
        <w:t>。若业主未将维修资金存入指定账户，或存入资金</w:t>
      </w:r>
      <w:r>
        <w:rPr>
          <w:rFonts w:ascii="Times New Roman" w:hAnsi="Calibri" w:eastAsia="宋体" w:cs="Times New Roman"/>
          <w:b/>
          <w:bCs/>
          <w:kern w:val="2"/>
          <w:sz w:val="24"/>
          <w:szCs w:val="20"/>
          <w:lang w:bidi="ar-SA"/>
        </w:rPr>
        <w:t>不足以覆盖分摊费用</w:t>
      </w:r>
      <w:r>
        <w:rPr>
          <w:rFonts w:ascii="Times New Roman" w:hAnsi="Calibri" w:eastAsia="宋体" w:cs="Times New Roman"/>
          <w:b w:val="0"/>
          <w:kern w:val="2"/>
          <w:sz w:val="24"/>
          <w:szCs w:val="20"/>
          <w:lang w:bidi="ar-SA"/>
        </w:rPr>
        <w:t>，申请人应向相关业主</w:t>
      </w:r>
      <w:r>
        <w:rPr>
          <w:rFonts w:ascii="Times New Roman" w:hAnsi="Calibri" w:eastAsia="宋体" w:cs="Times New Roman"/>
          <w:b/>
          <w:bCs/>
          <w:kern w:val="2"/>
          <w:sz w:val="24"/>
          <w:szCs w:val="20"/>
          <w:lang w:bidi="ar-SA"/>
        </w:rPr>
        <w:t>另行筹集</w:t>
      </w:r>
      <w:r>
        <w:rPr>
          <w:rFonts w:ascii="Times New Roman" w:hAnsi="Calibri" w:eastAsia="宋体" w:cs="Times New Roman"/>
          <w:b w:val="0"/>
          <w:kern w:val="2"/>
          <w:sz w:val="24"/>
          <w:szCs w:val="20"/>
          <w:lang w:bidi="ar-SA"/>
        </w:rPr>
        <w:t>所需资金，对于拒绝支付的业主，可通过法律途径解决。另行筹集的资金由</w:t>
      </w:r>
      <w:r>
        <w:rPr>
          <w:rFonts w:ascii="Times New Roman" w:hAnsi="Calibri" w:eastAsia="宋体" w:cs="Times New Roman"/>
          <w:b/>
          <w:bCs/>
          <w:kern w:val="2"/>
          <w:sz w:val="24"/>
          <w:szCs w:val="20"/>
          <w:lang w:bidi="ar-SA"/>
        </w:rPr>
        <w:t>申请人支付给施工方</w:t>
      </w:r>
      <w:r>
        <w:rPr>
          <w:rFonts w:ascii="Times New Roman" w:hAnsi="Calibri" w:eastAsia="宋体" w:cs="Times New Roman"/>
          <w:b w:val="0"/>
          <w:kern w:val="2"/>
          <w:sz w:val="24"/>
          <w:szCs w:val="20"/>
          <w:lang w:bidi="ar-SA"/>
        </w:rPr>
        <w:t>。</w:t>
      </w:r>
    </w:p>
    <w:p w14:paraId="55A4388E">
      <w:pPr>
        <w:pStyle w:val="3"/>
        <w:keepNext/>
        <w:widowControl/>
        <w:numPr>
          <w:ilvl w:val="0"/>
          <w:numId w:val="35"/>
        </w:numPr>
        <w:topLinePunct w:val="0"/>
        <w:ind w:left="0" w:leftChars="0" w:firstLine="0" w:firstLineChars="0"/>
        <w:rPr>
          <w:b w:val="0"/>
        </w:rPr>
      </w:pPr>
      <w:bookmarkStart w:id="220" w:name="_Toc25158"/>
      <w:r>
        <w:t>项目验收</w:t>
      </w:r>
      <w:bookmarkEnd w:id="220"/>
    </w:p>
    <w:p w14:paraId="2BD0FE4E">
      <w:pPr>
        <w:pStyle w:val="12"/>
      </w:pPr>
      <w:r>
        <w:rPr>
          <w:b/>
        </w:rPr>
        <w:t>工程竣工后，</w:t>
      </w:r>
      <w:r>
        <w:t>由申请人、相关业主（</w:t>
      </w:r>
      <w:r>
        <w:rPr>
          <w:b w:val="0"/>
        </w:rPr>
        <w:t>已成立业主委员会的由业主委员会半数以上成员签名并盖章确认验收，未成立业主委员会的由5-7名相关业主签名确认验收。</w:t>
      </w:r>
      <w:r>
        <w:t>）、施工单位、其他相关单位组成验收组对维修项目进行验收，并</w:t>
      </w:r>
      <w:r>
        <w:rPr>
          <w:b/>
        </w:rPr>
        <w:t>共同签署《紧急维修工程验收报告》</w:t>
      </w:r>
      <w:r>
        <w:t>（在维修资金系统中生成并打印纸质材料），申请人</w:t>
      </w:r>
      <w:r>
        <w:rPr>
          <w:b/>
        </w:rPr>
        <w:t>通过登录维修资金系统：</w:t>
      </w:r>
      <w:r>
        <w:t>进入“维修项目列表”栏目，选择项目名称，在“更多操作”栏点击办理“项目验收”业务，填写相关信息并保存。</w:t>
      </w:r>
    </w:p>
    <w:p w14:paraId="4617BBF5">
      <w:pPr>
        <w:pStyle w:val="4"/>
        <w:bidi w:val="0"/>
      </w:pPr>
      <w:r>
        <w:t>验收报告公示：</w:t>
      </w:r>
    </w:p>
    <w:p w14:paraId="7227B439">
      <w:pPr>
        <w:pStyle w:val="12"/>
      </w:pPr>
      <w:r>
        <w:rPr>
          <w:b/>
        </w:rPr>
        <w:t>申请人</w:t>
      </w:r>
      <w:r>
        <w:t>将</w:t>
      </w:r>
      <w:r>
        <w:rPr>
          <w:b/>
        </w:rPr>
        <w:t>《紧急维修工程验收报告》在</w:t>
      </w:r>
      <w:r>
        <w:rPr>
          <w:rFonts w:hint="eastAsia"/>
          <w:b/>
          <w:lang w:eastAsia="zh-CN"/>
        </w:rPr>
        <w:t>小区显著位置</w:t>
      </w:r>
      <w:r>
        <w:rPr>
          <w:b/>
        </w:rPr>
        <w:t>和</w:t>
      </w:r>
      <w:r>
        <w:rPr>
          <w:rFonts w:hint="eastAsia"/>
          <w:b/>
          <w:lang w:eastAsia="zh-CN"/>
        </w:rPr>
        <w:t>东莞市住宅专项维修资金公众服务平台</w:t>
      </w:r>
      <w:r>
        <w:rPr>
          <w:b/>
        </w:rPr>
        <w:t>以及东莞建设网的“住宅小区重大事项网上公告平台”进行</w:t>
      </w:r>
      <w:r>
        <w:rPr>
          <w:rFonts w:hint="eastAsia"/>
          <w:b/>
          <w:lang w:eastAsia="zh-CN"/>
        </w:rPr>
        <w:t>公告</w:t>
      </w:r>
      <w:r>
        <w:t>（</w:t>
      </w:r>
      <w:r>
        <w:rPr>
          <w:highlight w:val="none"/>
        </w:rPr>
        <w:t>公</w:t>
      </w:r>
      <w:r>
        <w:rPr>
          <w:rFonts w:hint="eastAsia"/>
          <w:highlight w:val="none"/>
          <w:lang w:val="en-US" w:eastAsia="zh-CN"/>
        </w:rPr>
        <w:t>示</w:t>
      </w:r>
      <w:r>
        <w:rPr>
          <w:highlight w:val="none"/>
        </w:rPr>
        <w:t>时间</w:t>
      </w:r>
      <w:r>
        <w:rPr>
          <w:b/>
          <w:bCs/>
          <w:highlight w:val="none"/>
        </w:rPr>
        <w:t>不少于</w:t>
      </w:r>
      <w:r>
        <w:rPr>
          <w:rFonts w:hint="eastAsia"/>
          <w:b/>
          <w:bCs/>
          <w:highlight w:val="none"/>
          <w:lang w:val="en-US" w:eastAsia="zh-CN"/>
        </w:rPr>
        <w:t>15</w:t>
      </w:r>
      <w:r>
        <w:rPr>
          <w:b/>
          <w:bCs/>
          <w:highlight w:val="none"/>
        </w:rPr>
        <w:t>日</w:t>
      </w:r>
      <w:r>
        <w:t>）。</w:t>
      </w:r>
    </w:p>
    <w:p w14:paraId="279F2C4A">
      <w:pPr>
        <w:pStyle w:val="3"/>
        <w:keepNext/>
        <w:widowControl/>
        <w:numPr>
          <w:ilvl w:val="0"/>
          <w:numId w:val="35"/>
        </w:numPr>
        <w:topLinePunct w:val="0"/>
        <w:ind w:left="0" w:leftChars="0" w:firstLine="0" w:firstLineChars="0"/>
        <w:rPr>
          <w:b w:val="0"/>
        </w:rPr>
      </w:pPr>
      <w:bookmarkStart w:id="221" w:name="_Toc7224"/>
      <w:bookmarkStart w:id="222" w:name="_Toc2961"/>
      <w:bookmarkStart w:id="223" w:name="_Toc30243"/>
      <w:bookmarkStart w:id="224" w:name="_Toc7958"/>
      <w:bookmarkStart w:id="225" w:name="_Toc14809"/>
      <w:bookmarkStart w:id="226" w:name="_Toc24294"/>
      <w:bookmarkStart w:id="227" w:name="_Toc25304"/>
      <w:bookmarkStart w:id="228" w:name="_Toc31879"/>
      <w:bookmarkStart w:id="229" w:name="_Toc29211"/>
      <w:bookmarkStart w:id="230" w:name="_Toc28585"/>
      <w:bookmarkStart w:id="231" w:name="_Toc4203"/>
      <w:bookmarkStart w:id="232" w:name="_Toc1444"/>
      <w:r>
        <w:t>维修资金列支审批（</w:t>
      </w:r>
      <w:r>
        <w:rPr>
          <w:rFonts w:hint="eastAsia"/>
          <w:lang w:val="en-US" w:eastAsia="zh-CN"/>
        </w:rPr>
        <w:t>紧急</w:t>
      </w:r>
      <w:bookmarkEnd w:id="221"/>
      <w:bookmarkEnd w:id="222"/>
      <w:bookmarkEnd w:id="223"/>
      <w:bookmarkEnd w:id="224"/>
      <w:bookmarkEnd w:id="225"/>
      <w:bookmarkEnd w:id="226"/>
      <w:bookmarkEnd w:id="227"/>
      <w:bookmarkEnd w:id="228"/>
      <w:bookmarkEnd w:id="229"/>
      <w:bookmarkEnd w:id="230"/>
      <w:bookmarkEnd w:id="231"/>
      <w:r>
        <w:rPr>
          <w:rFonts w:hint="eastAsia"/>
          <w:lang w:eastAsia="zh-CN"/>
        </w:rPr>
        <w:t>）</w:t>
      </w:r>
      <w:bookmarkEnd w:id="232"/>
    </w:p>
    <w:p w14:paraId="4258E6C6">
      <w:pPr>
        <w:pStyle w:val="12"/>
        <w:rPr>
          <w:b/>
          <w:bCs w:val="0"/>
          <w:color w:val="auto"/>
        </w:rPr>
      </w:pPr>
      <w:r>
        <w:rPr>
          <w:b/>
          <w:bCs w:val="0"/>
          <w:color w:val="auto"/>
        </w:rPr>
        <w:t>注意事项：</w:t>
      </w:r>
    </w:p>
    <w:p w14:paraId="3C06C8EE">
      <w:pPr>
        <w:pStyle w:val="12"/>
        <w:numPr>
          <w:ilvl w:val="0"/>
          <w:numId w:val="40"/>
        </w:numPr>
        <w:ind w:left="0" w:leftChars="0" w:firstLine="480" w:firstLineChars="0"/>
        <w:rPr>
          <w:b w:val="0"/>
        </w:rPr>
      </w:pPr>
      <w:r>
        <w:rPr>
          <w:b w:val="0"/>
        </w:rPr>
        <w:t>《</w:t>
      </w:r>
      <w:r>
        <w:rPr>
          <w:rFonts w:hint="eastAsia"/>
          <w:b w:val="0"/>
        </w:rPr>
        <w:t>紧急维修工程验收报告</w:t>
      </w:r>
      <w:r>
        <w:rPr>
          <w:b w:val="0"/>
        </w:rPr>
        <w:t>》中的开工时间不能早于《</w:t>
      </w:r>
      <w:r>
        <w:t>紧急维修方案</w:t>
      </w:r>
      <w:r>
        <w:rPr>
          <w:b w:val="0"/>
        </w:rPr>
        <w:t>》公示日期，否则不予受理。各验收方必须填写验收意见，不能只签名盖章。</w:t>
      </w:r>
    </w:p>
    <w:p w14:paraId="58863696">
      <w:pPr>
        <w:pStyle w:val="12"/>
        <w:numPr>
          <w:ilvl w:val="0"/>
          <w:numId w:val="40"/>
        </w:numPr>
        <w:ind w:left="0" w:leftChars="0" w:firstLine="480" w:firstLineChars="0"/>
        <w:rPr>
          <w:b w:val="0"/>
        </w:rPr>
      </w:pPr>
      <w:r>
        <w:rPr>
          <w:b w:val="0"/>
        </w:rPr>
        <w:t>发票总金额应当等于维修项目结算总金额，发票开具时间应在提交划转资料之前，否则不予受理。</w:t>
      </w:r>
    </w:p>
    <w:p w14:paraId="4BF2A7EB">
      <w:pPr>
        <w:pStyle w:val="12"/>
        <w:numPr>
          <w:ilvl w:val="0"/>
          <w:numId w:val="40"/>
        </w:numPr>
        <w:ind w:left="0" w:leftChars="0" w:firstLine="480" w:firstLineChars="0"/>
        <w:rPr>
          <w:b w:val="0"/>
        </w:rPr>
      </w:pPr>
      <w:r>
        <w:rPr>
          <w:b w:val="0"/>
        </w:rPr>
        <w:t>发票内容中需要注明维修资金系统中的项目名称，否则不予受理。</w:t>
      </w:r>
    </w:p>
    <w:p w14:paraId="1F128976">
      <w:pPr>
        <w:pStyle w:val="12"/>
        <w:numPr>
          <w:ilvl w:val="0"/>
          <w:numId w:val="40"/>
        </w:numPr>
        <w:ind w:left="0" w:leftChars="0" w:firstLine="480" w:firstLineChars="0"/>
        <w:rPr>
          <w:b w:val="0"/>
        </w:rPr>
      </w:pPr>
      <w:r>
        <w:rPr>
          <w:b w:val="0"/>
        </w:rPr>
        <w:t>公示以及维修过程现场的照片必须清晰可辨。</w:t>
      </w:r>
    </w:p>
    <w:p w14:paraId="76AEE4F1">
      <w:pPr>
        <w:pStyle w:val="12"/>
        <w:numPr>
          <w:ilvl w:val="0"/>
          <w:numId w:val="40"/>
        </w:numPr>
        <w:ind w:left="0" w:leftChars="0" w:firstLine="480" w:firstLineChars="0"/>
        <w:rPr>
          <w:b/>
        </w:rPr>
      </w:pPr>
      <w:r>
        <w:rPr>
          <w:b w:val="0"/>
        </w:rPr>
        <w:t>提供有效的收款账号，并明确收款银行具体网点的名称，否则不予受理。</w:t>
      </w:r>
    </w:p>
    <w:p w14:paraId="380C552F">
      <w:pPr>
        <w:pStyle w:val="12"/>
        <w:rPr>
          <w:b/>
        </w:rPr>
      </w:pPr>
      <w:r>
        <w:rPr>
          <w:rFonts w:hint="eastAsia"/>
          <w:b/>
          <w:lang w:eastAsia="zh-CN"/>
        </w:rPr>
        <w:t>办理所需材料</w:t>
      </w:r>
      <w:r>
        <w:rPr>
          <w:b/>
        </w:rPr>
        <w:t>：</w:t>
      </w:r>
    </w:p>
    <w:p w14:paraId="5726D5EA">
      <w:pPr>
        <w:pStyle w:val="12"/>
        <w:rPr>
          <w:rFonts w:hint="eastAsia" w:eastAsia="宋体"/>
          <w:b/>
          <w:lang w:eastAsia="zh-CN"/>
        </w:rPr>
      </w:pPr>
      <w:r>
        <w:rPr>
          <w:b/>
        </w:rPr>
        <w:t>工程竣工验收后，</w:t>
      </w:r>
      <w:r>
        <w:t>申请人</w:t>
      </w:r>
      <w:r>
        <w:rPr>
          <w:b/>
        </w:rPr>
        <w:t>通过登录维修资金系统：</w:t>
      </w:r>
      <w:r>
        <w:t>进入“维修项目列表”栏目，选择项目名称，在“更多操作”栏点击办理“资金划转”业务，填写相关信息并提交后，2天内</w:t>
      </w:r>
      <w:r>
        <w:rPr>
          <w:b/>
        </w:rPr>
        <w:t>持下列纸质材料到房屋所在地的镇（街）房管所提出申请：</w:t>
      </w:r>
    </w:p>
    <w:p w14:paraId="39DEEB93">
      <w:pPr>
        <w:pStyle w:val="12"/>
        <w:numPr>
          <w:ilvl w:val="0"/>
          <w:numId w:val="41"/>
        </w:numPr>
        <w:ind w:left="0" w:leftChars="0" w:firstLine="480" w:firstLineChars="0"/>
        <w:rPr>
          <w:b w:val="0"/>
        </w:rPr>
      </w:pPr>
      <w:r>
        <w:rPr>
          <w:rFonts w:hint="eastAsia"/>
          <w:lang w:eastAsia="zh-CN"/>
        </w:rPr>
        <w:t>《</w:t>
      </w:r>
      <w:r>
        <w:t>住宅专项维修资金紧急使用申请表</w:t>
      </w:r>
      <w:r>
        <w:rPr>
          <w:rFonts w:hint="eastAsia"/>
          <w:lang w:eastAsia="zh-CN"/>
        </w:rPr>
        <w:t>》</w:t>
      </w:r>
      <w:r>
        <w:t>（在维修资金系统中生成并打印纸质材料）；</w:t>
      </w:r>
    </w:p>
    <w:p w14:paraId="02955D22">
      <w:pPr>
        <w:pStyle w:val="12"/>
        <w:numPr>
          <w:ilvl w:val="0"/>
          <w:numId w:val="41"/>
        </w:numPr>
        <w:ind w:left="0" w:leftChars="0" w:firstLine="480" w:firstLineChars="0"/>
        <w:rPr>
          <w:b w:val="0"/>
        </w:rPr>
      </w:pPr>
      <w:r>
        <w:rPr>
          <w:rFonts w:hint="eastAsia"/>
          <w:lang w:eastAsia="zh-CN"/>
        </w:rPr>
        <w:t>《</w:t>
      </w:r>
      <w:r>
        <w:t>紧急维修工程验收报告</w:t>
      </w:r>
      <w:r>
        <w:rPr>
          <w:rFonts w:hint="eastAsia"/>
          <w:lang w:eastAsia="zh-CN"/>
        </w:rPr>
        <w:t>》</w:t>
      </w:r>
      <w:r>
        <w:t>；</w:t>
      </w:r>
    </w:p>
    <w:p w14:paraId="4C548AED">
      <w:pPr>
        <w:pStyle w:val="12"/>
        <w:numPr>
          <w:ilvl w:val="0"/>
          <w:numId w:val="41"/>
        </w:numPr>
        <w:ind w:left="0" w:leftChars="0" w:firstLine="480" w:firstLineChars="0"/>
        <w:rPr>
          <w:b w:val="0"/>
        </w:rPr>
      </w:pPr>
      <w:r>
        <w:t>维修费用纸质发票原件或电子发票；</w:t>
      </w:r>
    </w:p>
    <w:p w14:paraId="731CC5D9">
      <w:pPr>
        <w:pStyle w:val="12"/>
        <w:numPr>
          <w:ilvl w:val="0"/>
          <w:numId w:val="41"/>
        </w:numPr>
        <w:ind w:left="0" w:leftChars="0" w:firstLine="480" w:firstLineChars="0"/>
        <w:rPr>
          <w:b w:val="0"/>
        </w:rPr>
      </w:pPr>
      <w:r>
        <w:rPr>
          <w:rFonts w:hint="eastAsia"/>
          <w:lang w:eastAsia="zh-CN"/>
        </w:rPr>
        <w:t>《项目工程施工合同》</w:t>
      </w:r>
      <w:r>
        <w:t>复印件（施工合同应明确</w:t>
      </w:r>
      <w:r>
        <w:rPr>
          <w:b w:val="0"/>
          <w:color w:val="auto"/>
          <w:highlight w:val="none"/>
        </w:rPr>
        <w:t>项目的费用总额、费用支付方式、住宅专项维修资金划转</w:t>
      </w:r>
      <w:r>
        <w:rPr>
          <w:rFonts w:hint="eastAsia"/>
          <w:b w:val="0"/>
          <w:color w:val="auto"/>
          <w:highlight w:val="none"/>
          <w:lang w:eastAsia="zh-CN"/>
        </w:rPr>
        <w:t>账户</w:t>
      </w:r>
      <w:r>
        <w:rPr>
          <w:b w:val="0"/>
          <w:color w:val="auto"/>
          <w:highlight w:val="none"/>
        </w:rPr>
        <w:t>和竣工验收等事项，</w:t>
      </w:r>
      <w:r>
        <w:t>复印件</w:t>
      </w:r>
      <w:r>
        <w:rPr>
          <w:rFonts w:hint="eastAsia"/>
          <w:lang w:eastAsia="zh-CN"/>
        </w:rPr>
        <w:t>法定代表人或其授权委托人签名并加盖公章</w:t>
      </w:r>
      <w:r>
        <w:t>）；</w:t>
      </w:r>
    </w:p>
    <w:p w14:paraId="68387A68">
      <w:pPr>
        <w:pStyle w:val="12"/>
        <w:numPr>
          <w:ilvl w:val="0"/>
          <w:numId w:val="41"/>
        </w:numPr>
        <w:ind w:left="0" w:leftChars="0" w:firstLine="480" w:firstLineChars="0"/>
        <w:rPr>
          <w:b w:val="0"/>
        </w:rPr>
      </w:pPr>
      <w:r>
        <w:t>资料公示的现场照片（必须清晰可辨，且能显示小区公示位置），照片包括：《紧急维修方案</w:t>
      </w:r>
      <w:r>
        <w:rPr>
          <w:rFonts w:hint="eastAsia"/>
          <w:lang w:eastAsia="zh-CN"/>
        </w:rPr>
        <w:t>》《</w:t>
      </w:r>
      <w:r>
        <w:t>预算费用分摊明细表</w:t>
      </w:r>
      <w:r>
        <w:rPr>
          <w:rFonts w:hint="eastAsia"/>
          <w:lang w:eastAsia="zh-CN"/>
        </w:rPr>
        <w:t>》《</w:t>
      </w:r>
      <w:r>
        <w:t>工程预算一览表</w:t>
      </w:r>
      <w:r>
        <w:rPr>
          <w:rFonts w:hint="eastAsia"/>
          <w:lang w:eastAsia="zh-CN"/>
        </w:rPr>
        <w:t>》《</w:t>
      </w:r>
      <w:r>
        <w:t>紧急维修工程验收报告》、相关部门鉴定材料。）；</w:t>
      </w:r>
    </w:p>
    <w:p w14:paraId="23F67F29">
      <w:pPr>
        <w:pStyle w:val="12"/>
        <w:numPr>
          <w:ilvl w:val="0"/>
          <w:numId w:val="41"/>
        </w:numPr>
        <w:ind w:left="0" w:leftChars="0" w:firstLine="480" w:firstLineChars="0"/>
        <w:rPr>
          <w:b w:val="0"/>
        </w:rPr>
      </w:pPr>
      <w:r>
        <w:t>项目施工中和竣工后的照片</w:t>
      </w:r>
      <w:r>
        <w:rPr>
          <w:rFonts w:hint="eastAsia"/>
          <w:lang w:eastAsia="zh-CN"/>
        </w:rPr>
        <w:t>。</w:t>
      </w:r>
    </w:p>
    <w:p w14:paraId="30612586">
      <w:pPr>
        <w:pStyle w:val="12"/>
        <w:rPr>
          <w:b/>
          <w:bCs/>
        </w:rPr>
      </w:pPr>
      <w:r>
        <w:rPr>
          <w:b/>
          <w:bCs/>
        </w:rPr>
        <w:t>存在以下情况的应当按相应内容执行：</w:t>
      </w:r>
    </w:p>
    <w:p w14:paraId="060A31B8">
      <w:pPr>
        <w:pStyle w:val="12"/>
        <w:numPr>
          <w:ilvl w:val="0"/>
          <w:numId w:val="42"/>
        </w:numPr>
        <w:ind w:left="0" w:leftChars="0" w:firstLine="480" w:firstLineChars="0"/>
        <w:rPr>
          <w:b w:val="0"/>
        </w:rPr>
      </w:pPr>
      <w:r>
        <w:t>使用维修资金更新、加装电梯的，应当提交职能部门出具的验收合格证明。</w:t>
      </w:r>
    </w:p>
    <w:p w14:paraId="2C12376B">
      <w:pPr>
        <w:pStyle w:val="12"/>
        <w:numPr>
          <w:ilvl w:val="0"/>
          <w:numId w:val="42"/>
        </w:numPr>
        <w:ind w:left="0" w:leftChars="0" w:firstLine="480" w:firstLineChars="0"/>
        <w:rPr>
          <w:b w:val="0"/>
        </w:rPr>
      </w:pPr>
      <w:r>
        <w:t>存在监理事项的需要在《紧急维修工程验收报告</w:t>
      </w:r>
      <w:r>
        <w:rPr>
          <w:rFonts w:hint="eastAsia"/>
          <w:lang w:eastAsia="zh-CN"/>
        </w:rPr>
        <w:t>》《</w:t>
      </w:r>
      <w:r>
        <w:t>工程结算表》上加盖监理单位公章。</w:t>
      </w:r>
    </w:p>
    <w:p w14:paraId="19069C7C">
      <w:pPr>
        <w:pStyle w:val="12"/>
        <w:numPr>
          <w:ilvl w:val="0"/>
          <w:numId w:val="42"/>
        </w:numPr>
        <w:ind w:left="0" w:leftChars="0" w:firstLine="480" w:firstLineChars="0"/>
        <w:rPr>
          <w:b w:val="0"/>
        </w:rPr>
      </w:pPr>
      <w:r>
        <w:rPr>
          <w:rFonts w:hint="eastAsia"/>
          <w:color w:val="000000"/>
          <w:lang w:eastAsia="zh-CN"/>
        </w:rPr>
        <w:t>若存在业主委员会，则相关书面资料需经业主委员会主任及超过半数业主委员会成员的签章确认。</w:t>
      </w:r>
    </w:p>
    <w:p w14:paraId="08D5E8E2">
      <w:pPr>
        <w:pStyle w:val="12"/>
        <w:rPr>
          <w:b/>
        </w:rPr>
      </w:pPr>
      <w:r>
        <w:rPr>
          <w:b/>
        </w:rPr>
        <w:t>业务流程：</w:t>
      </w:r>
    </w:p>
    <w:p w14:paraId="3A18FD5D">
      <w:pPr>
        <w:pStyle w:val="12"/>
      </w:pPr>
      <w:r>
        <w:t>申请→受理</w:t>
      </w:r>
      <w:r>
        <w:rPr>
          <w:rFonts w:hint="eastAsia"/>
          <w:lang w:eastAsia="zh-CN"/>
        </w:rPr>
        <w:t>（</w:t>
      </w:r>
      <w:r>
        <w:t>房管所1个工作日内）→承办</w:t>
      </w:r>
      <w:r>
        <w:rPr>
          <w:rFonts w:hint="eastAsia"/>
          <w:lang w:eastAsia="zh-CN"/>
        </w:rPr>
        <w:t>（</w:t>
      </w:r>
      <w:r>
        <w:t>房管所</w:t>
      </w:r>
      <w:r>
        <w:rPr>
          <w:rFonts w:hint="eastAsia"/>
          <w:lang w:val="en-US" w:eastAsia="zh-CN"/>
        </w:rPr>
        <w:t>2</w:t>
      </w:r>
      <w:r>
        <w:t>个工作日内）→审批（中心</w:t>
      </w:r>
      <w:r>
        <w:rPr>
          <w:rFonts w:hint="eastAsia"/>
          <w:lang w:val="en-US" w:eastAsia="zh-CN"/>
        </w:rPr>
        <w:t>2</w:t>
      </w:r>
      <w:r>
        <w:t>个工作日内）→审核（中心</w:t>
      </w:r>
      <w:r>
        <w:rPr>
          <w:rFonts w:hint="eastAsia"/>
          <w:lang w:val="en-US" w:eastAsia="zh-CN"/>
        </w:rPr>
        <w:t>2</w:t>
      </w:r>
      <w:r>
        <w:t>个工作日内）→办结</w:t>
      </w:r>
      <w:r>
        <w:rPr>
          <w:rFonts w:hint="eastAsia"/>
          <w:lang w:eastAsia="zh-CN"/>
        </w:rPr>
        <w:t>（</w:t>
      </w:r>
      <w:r>
        <w:t>中心</w:t>
      </w:r>
      <w:r>
        <w:rPr>
          <w:rFonts w:hint="eastAsia"/>
          <w:lang w:val="en-US" w:eastAsia="zh-CN"/>
        </w:rPr>
        <w:t>2</w:t>
      </w:r>
      <w:r>
        <w:t>个工作日内）。</w:t>
      </w:r>
    </w:p>
    <w:p w14:paraId="7D397938">
      <w:pPr>
        <w:pStyle w:val="3"/>
        <w:keepNext/>
        <w:widowControl/>
        <w:numPr>
          <w:ilvl w:val="0"/>
          <w:numId w:val="35"/>
        </w:numPr>
        <w:topLinePunct w:val="0"/>
        <w:ind w:left="0" w:leftChars="0" w:firstLine="0" w:firstLineChars="0"/>
        <w:rPr>
          <w:b w:val="0"/>
        </w:rPr>
      </w:pPr>
      <w:bookmarkStart w:id="233" w:name="_Toc5260"/>
      <w:r>
        <w:t>划转资金</w:t>
      </w:r>
      <w:bookmarkEnd w:id="233"/>
    </w:p>
    <w:p w14:paraId="1DC3E0A5">
      <w:pPr>
        <w:pStyle w:val="12"/>
      </w:pPr>
      <w:bookmarkStart w:id="234" w:name="_Toc9671"/>
      <w:r>
        <w:t>划转业务审批通过后，中心向专户管理银行发出《东莞市住宅专项维修资金使用划转通知书》，专户管理银行3个工作日内将划转款项拨至收款账户。划转后出具《维修资金使用情况告知书》，并由</w:t>
      </w:r>
      <w:r>
        <w:rPr>
          <w:rFonts w:hint="eastAsia"/>
          <w:b/>
          <w:bCs/>
          <w:lang w:val="en-US" w:eastAsia="zh-CN"/>
        </w:rPr>
        <w:t>房管所</w:t>
      </w:r>
      <w:r>
        <w:t>发布告知书到</w:t>
      </w:r>
      <w:r>
        <w:rPr>
          <w:rFonts w:hint="eastAsia"/>
          <w:b/>
          <w:lang w:eastAsia="zh-CN"/>
        </w:rPr>
        <w:t>东莞市住宅专项维修资金公众服务平台</w:t>
      </w:r>
      <w:r>
        <w:rPr>
          <w:b/>
        </w:rPr>
        <w:t>以及东莞建设网的“住宅小区重大事项网上公告平台”</w:t>
      </w:r>
      <w:r>
        <w:t>进行公示，并</w:t>
      </w:r>
      <w:r>
        <w:rPr>
          <w:rFonts w:hint="eastAsia"/>
        </w:rPr>
        <w:t>在</w:t>
      </w:r>
      <w:r>
        <w:rPr>
          <w:rFonts w:hint="eastAsia"/>
          <w:lang w:eastAsia="zh-CN"/>
        </w:rPr>
        <w:t>小区显著位置</w:t>
      </w:r>
      <w:r>
        <w:t>公示</w:t>
      </w:r>
      <w:r>
        <w:rPr>
          <w:rFonts w:hint="eastAsia"/>
        </w:rPr>
        <w:t>和</w:t>
      </w:r>
      <w:r>
        <w:t>留存照片</w:t>
      </w:r>
      <w:r>
        <w:rPr>
          <w:b w:val="0"/>
        </w:rPr>
        <w:t>按相应业务上传至维修资金管理系统归档</w:t>
      </w:r>
      <w:r>
        <w:t>。</w:t>
      </w:r>
    </w:p>
    <w:p w14:paraId="098C853F">
      <w:pPr>
        <w:pStyle w:val="3"/>
        <w:rPr>
          <w:highlight w:val="none"/>
        </w:rPr>
      </w:pPr>
      <w:bookmarkStart w:id="235" w:name="_Toc30654"/>
      <w:r>
        <w:rPr>
          <w:highlight w:val="none"/>
        </w:rPr>
        <w:t>划转业主大会管理后，其使用按照以下程序办理：</w:t>
      </w:r>
      <w:bookmarkEnd w:id="234"/>
      <w:bookmarkEnd w:id="235"/>
    </w:p>
    <w:p w14:paraId="2211AF60">
      <w:pPr>
        <w:pStyle w:val="3"/>
        <w:numPr>
          <w:ilvl w:val="0"/>
          <w:numId w:val="43"/>
        </w:numPr>
        <w:rPr>
          <w:highlight w:val="none"/>
        </w:rPr>
      </w:pPr>
      <w:bookmarkStart w:id="236" w:name="_Toc28057"/>
      <w:bookmarkStart w:id="237" w:name="_Toc26473"/>
      <w:r>
        <w:rPr>
          <w:highlight w:val="none"/>
        </w:rPr>
        <w:t>制定方案</w:t>
      </w:r>
      <w:bookmarkEnd w:id="236"/>
    </w:p>
    <w:p w14:paraId="05805C2F">
      <w:pPr>
        <w:pStyle w:val="12"/>
        <w:rPr>
          <w:rFonts w:hint="eastAsia" w:eastAsia="宋体"/>
          <w:lang w:eastAsia="zh-CN"/>
        </w:rPr>
      </w:pPr>
      <w:r>
        <w:t>由</w:t>
      </w:r>
      <w:r>
        <w:rPr>
          <w:b/>
        </w:rPr>
        <w:t>物业服务企业</w:t>
      </w:r>
      <w:r>
        <w:t>（</w:t>
      </w:r>
      <w:r>
        <w:rPr>
          <w:color w:val="auto"/>
          <w:highlight w:val="none"/>
        </w:rPr>
        <w:t>没有物业服务企业的，由业主委员会或物业管理委员会组织实施。没有物业服务企业、业主委员会或物业管理委员会的，可以由村（居）民委员会组织实施。</w:t>
      </w:r>
      <w:r>
        <w:t>）（下称“</w:t>
      </w:r>
      <w:r>
        <w:rPr>
          <w:b/>
        </w:rPr>
        <w:t>申请人</w:t>
      </w:r>
      <w:r>
        <w:t>”）</w:t>
      </w:r>
      <w:r>
        <w:rPr>
          <w:b/>
        </w:rPr>
        <w:t>提出相关设施设备的维修建议，</w:t>
      </w:r>
      <w:r>
        <w:rPr>
          <w:rFonts w:hint="eastAsia"/>
          <w:b/>
          <w:lang w:eastAsia="zh-CN"/>
        </w:rPr>
        <w:t>登录维修资金系统，进入‘维修项目列表’，办理‘新建紧急情况使用项目’，制定《维修和更新、改造方案》，提交业主委员会审批，并向属地房管所报告紧急情况。</w:t>
      </w:r>
    </w:p>
    <w:p w14:paraId="79962B46">
      <w:pPr>
        <w:pStyle w:val="3"/>
        <w:widowControl/>
        <w:numPr>
          <w:ilvl w:val="0"/>
          <w:numId w:val="43"/>
        </w:numPr>
      </w:pPr>
      <w:bookmarkStart w:id="238" w:name="_Toc33"/>
      <w:r>
        <w:t>维修资金紧急情况使用申请</w:t>
      </w:r>
      <w:bookmarkEnd w:id="238"/>
    </w:p>
    <w:p w14:paraId="68FD7034">
      <w:pPr>
        <w:pStyle w:val="12"/>
        <w:rPr>
          <w:b/>
          <w:bCs/>
          <w:color w:val="auto"/>
        </w:rPr>
      </w:pPr>
      <w:r>
        <w:rPr>
          <w:b/>
          <w:bCs/>
          <w:color w:val="auto"/>
        </w:rPr>
        <w:t>注意事项：</w:t>
      </w:r>
    </w:p>
    <w:p w14:paraId="1D7A2FEA">
      <w:pPr>
        <w:pStyle w:val="12"/>
        <w:numPr>
          <w:ilvl w:val="0"/>
          <w:numId w:val="44"/>
        </w:numPr>
        <w:ind w:left="0" w:leftChars="0" w:firstLine="480" w:firstLineChars="0"/>
        <w:rPr>
          <w:b w:val="0"/>
        </w:rPr>
      </w:pPr>
      <w:r>
        <w:t>消防、电梯、供水、供电、</w:t>
      </w:r>
      <w:r>
        <w:rPr>
          <w:color w:val="auto"/>
          <w:highlight w:val="none"/>
        </w:rPr>
        <w:t>楼体外立面脱落</w:t>
      </w:r>
      <w:r>
        <w:t>相关职能部门出具证明文书、屋面或外墙渗漏鉴定材料需要明确整改限期，紧急使用申请需在整改限期内提出，没有明确整改限期的原则上需在1个月内提出申请。</w:t>
      </w:r>
    </w:p>
    <w:p w14:paraId="1DA08D55">
      <w:pPr>
        <w:pStyle w:val="12"/>
        <w:numPr>
          <w:ilvl w:val="0"/>
          <w:numId w:val="44"/>
        </w:numPr>
        <w:ind w:left="0" w:leftChars="0" w:firstLine="480" w:firstLineChars="0"/>
        <w:rPr>
          <w:b w:val="0"/>
          <w:highlight w:val="cyan"/>
        </w:rPr>
      </w:pPr>
      <w:r>
        <w:t>相关部门出具证明文书、鉴定材料必须明确出现了危及房屋使用和人身财产安全等紧急情形</w:t>
      </w:r>
      <w:r>
        <w:rPr>
          <w:b w:val="0"/>
        </w:rPr>
        <w:t>，且</w:t>
      </w:r>
      <w:r>
        <w:t>维修范围必须与证明文书、鉴定材料的内容保持一致。</w:t>
      </w:r>
      <w:r>
        <w:rPr>
          <w:b w:val="0"/>
        </w:rPr>
        <w:t>否则不予受理</w:t>
      </w:r>
      <w:r>
        <w:t>。</w:t>
      </w:r>
    </w:p>
    <w:p w14:paraId="664B11A1">
      <w:pPr>
        <w:pStyle w:val="12"/>
        <w:rPr>
          <w:b/>
        </w:rPr>
      </w:pPr>
      <w:r>
        <w:rPr>
          <w:rFonts w:hint="eastAsia"/>
          <w:b/>
          <w:lang w:eastAsia="zh-CN"/>
        </w:rPr>
        <w:t>办理所需材料</w:t>
      </w:r>
      <w:r>
        <w:rPr>
          <w:b/>
        </w:rPr>
        <w:t>：</w:t>
      </w:r>
    </w:p>
    <w:p w14:paraId="0AD58049">
      <w:pPr>
        <w:pStyle w:val="12"/>
        <w:rPr>
          <w:b/>
        </w:rPr>
      </w:pPr>
      <w:r>
        <w:rPr>
          <w:b/>
        </w:rPr>
        <w:t>申请人通过登录维修资金系统：</w:t>
      </w:r>
      <w:r>
        <w:t>进入“维修项目列表”栏目，办理“新建紧急使用项目”业务后，选择项目名称，在“更多操作”栏点击办理“备案”业务，填写相关信息并保存后，2天内</w:t>
      </w:r>
      <w:r>
        <w:rPr>
          <w:b/>
        </w:rPr>
        <w:t>持下列纸质材料</w:t>
      </w:r>
      <w:r>
        <w:rPr>
          <w:b/>
          <w:highlight w:val="none"/>
        </w:rPr>
        <w:t>到业主委员会提出申请</w:t>
      </w:r>
      <w:r>
        <w:rPr>
          <w:b/>
        </w:rPr>
        <w:t>：</w:t>
      </w:r>
    </w:p>
    <w:p w14:paraId="4FF77BDE">
      <w:pPr>
        <w:pStyle w:val="12"/>
        <w:numPr>
          <w:ilvl w:val="0"/>
          <w:numId w:val="45"/>
        </w:numPr>
        <w:ind w:left="0" w:leftChars="0" w:firstLine="480" w:firstLineChars="0"/>
        <w:rPr>
          <w:b w:val="0"/>
        </w:rPr>
      </w:pPr>
      <w:r>
        <w:rPr>
          <w:rFonts w:hint="eastAsia"/>
          <w:color w:val="000000"/>
          <w:lang w:eastAsia="zh-CN"/>
        </w:rPr>
        <w:t>《</w:t>
      </w:r>
      <w:r>
        <w:rPr>
          <w:color w:val="000000"/>
        </w:rPr>
        <w:t>住宅专项维修资金</w:t>
      </w:r>
      <w:r>
        <w:rPr>
          <w:rFonts w:hint="eastAsia"/>
          <w:color w:val="000000"/>
          <w:lang w:val="en-US" w:eastAsia="zh-CN"/>
        </w:rPr>
        <w:t>紧急</w:t>
      </w:r>
      <w:r>
        <w:rPr>
          <w:color w:val="000000"/>
        </w:rPr>
        <w:t>使用申请表</w:t>
      </w:r>
      <w:r>
        <w:rPr>
          <w:rFonts w:hint="eastAsia"/>
          <w:color w:val="000000"/>
          <w:lang w:eastAsia="zh-CN"/>
        </w:rPr>
        <w:t>》</w:t>
      </w:r>
      <w:r>
        <w:rPr>
          <w:color w:val="000000"/>
        </w:rPr>
        <w:t>（在维修资金系统中生成并打印纸质材料，按要求签章。）</w:t>
      </w:r>
      <w:r>
        <w:rPr>
          <w:rFonts w:hint="eastAsia"/>
          <w:color w:val="000000"/>
          <w:lang w:eastAsia="zh-CN"/>
        </w:rPr>
        <w:t>；</w:t>
      </w:r>
    </w:p>
    <w:p w14:paraId="119FA3D7">
      <w:pPr>
        <w:pStyle w:val="12"/>
        <w:numPr>
          <w:ilvl w:val="0"/>
          <w:numId w:val="45"/>
        </w:numPr>
        <w:ind w:left="0" w:leftChars="0" w:firstLine="480" w:firstLineChars="0"/>
        <w:rPr>
          <w:b w:val="0"/>
        </w:rPr>
      </w:pPr>
      <w:r>
        <w:rPr>
          <w:rFonts w:hint="eastAsia"/>
          <w:lang w:eastAsia="zh-CN"/>
        </w:rPr>
        <w:t>《</w:t>
      </w:r>
      <w:r>
        <w:t>紧急维修方案</w:t>
      </w:r>
      <w:r>
        <w:rPr>
          <w:rFonts w:hint="eastAsia"/>
          <w:lang w:eastAsia="zh-CN"/>
        </w:rPr>
        <w:t>》</w:t>
      </w:r>
      <w:r>
        <w:t>（含《预算费用分摊明细表》在维修资金系统中生成并打印纸质材料，按要求签章。）；</w:t>
      </w:r>
    </w:p>
    <w:p w14:paraId="313BB568">
      <w:pPr>
        <w:pStyle w:val="12"/>
        <w:numPr>
          <w:ilvl w:val="0"/>
          <w:numId w:val="45"/>
        </w:numPr>
        <w:ind w:left="0" w:leftChars="0" w:firstLine="480" w:firstLineChars="0"/>
        <w:rPr>
          <w:b w:val="0"/>
        </w:rPr>
      </w:pPr>
      <w:r>
        <w:t>已过保修期的证明文件</w:t>
      </w:r>
      <w:r>
        <w:rPr>
          <w:color w:val="000000"/>
        </w:rPr>
        <w:t>（由申请人提供过保修期的情况说明，或者相关质保文件资料）</w:t>
      </w:r>
      <w:r>
        <w:t>；</w:t>
      </w:r>
    </w:p>
    <w:p w14:paraId="4631D688">
      <w:pPr>
        <w:pStyle w:val="12"/>
        <w:numPr>
          <w:ilvl w:val="0"/>
          <w:numId w:val="45"/>
        </w:numPr>
        <w:ind w:left="0" w:leftChars="0" w:firstLine="480" w:firstLineChars="0"/>
        <w:rPr>
          <w:b w:val="0"/>
        </w:rPr>
      </w:pPr>
      <w:r>
        <w:rPr>
          <w:rFonts w:hint="eastAsia"/>
          <w:lang w:eastAsia="zh-CN"/>
        </w:rPr>
        <w:t>《</w:t>
      </w:r>
      <w:r>
        <w:t>工程预算一览表</w:t>
      </w:r>
      <w:r>
        <w:rPr>
          <w:rFonts w:hint="eastAsia"/>
          <w:lang w:eastAsia="zh-CN"/>
        </w:rPr>
        <w:t>》</w:t>
      </w:r>
      <w:r>
        <w:t>（在维修资金系统中生成并打印纸质材料</w:t>
      </w:r>
      <w:r>
        <w:rPr>
          <w:color w:val="000000"/>
        </w:rPr>
        <w:t>，加盖维修单位公章</w:t>
      </w:r>
      <w:r>
        <w:t>。）；</w:t>
      </w:r>
    </w:p>
    <w:p w14:paraId="5429ECAC">
      <w:pPr>
        <w:pStyle w:val="12"/>
        <w:numPr>
          <w:ilvl w:val="0"/>
          <w:numId w:val="45"/>
        </w:numPr>
        <w:ind w:left="0" w:leftChars="0" w:firstLine="480" w:firstLineChars="0"/>
        <w:rPr>
          <w:b w:val="0"/>
          <w:highlight w:val="cyan"/>
        </w:rPr>
      </w:pPr>
      <w:r>
        <w:rPr>
          <w:color w:val="000000"/>
        </w:rPr>
        <w:t>需要维修、更新、改造的位置的现场照片。</w:t>
      </w:r>
    </w:p>
    <w:p w14:paraId="64B03192">
      <w:pPr>
        <w:pStyle w:val="12"/>
        <w:numPr>
          <w:ilvl w:val="0"/>
          <w:numId w:val="45"/>
        </w:numPr>
        <w:ind w:left="0" w:leftChars="0" w:firstLine="480" w:firstLineChars="0"/>
        <w:rPr>
          <w:b w:val="0"/>
        </w:rPr>
      </w:pPr>
      <w:r>
        <w:rPr>
          <w:color w:val="000000"/>
          <w:highlight w:val="none"/>
        </w:rPr>
        <w:t>预算总额在100万</w:t>
      </w:r>
      <w:r>
        <w:rPr>
          <w:rFonts w:hint="eastAsia"/>
          <w:color w:val="000000"/>
          <w:highlight w:val="none"/>
          <w:lang w:val="en-US" w:eastAsia="zh-CN"/>
        </w:rPr>
        <w:t>元</w:t>
      </w:r>
      <w:r>
        <w:rPr>
          <w:color w:val="000000"/>
          <w:highlight w:val="none"/>
        </w:rPr>
        <w:t>以上（含100万元）</w:t>
      </w:r>
      <w:r>
        <w:rPr>
          <w:color w:val="000000"/>
        </w:rPr>
        <w:t>的项目提倡委托第三方招标机构实行招标选聘施工单位，并提倡聘请专业监理单位对工程质量进行监理，申请人需提交资料中标通知书。</w:t>
      </w:r>
    </w:p>
    <w:p w14:paraId="541C83E1">
      <w:pPr>
        <w:pStyle w:val="12"/>
        <w:rPr>
          <w:b/>
          <w:bCs/>
          <w:color w:val="auto"/>
          <w:highlight w:val="none"/>
        </w:rPr>
      </w:pPr>
      <w:r>
        <w:rPr>
          <w:b/>
          <w:bCs/>
          <w:color w:val="000000"/>
        </w:rPr>
        <w:t>存在以下情况的应当按相应内容执行</w:t>
      </w:r>
      <w:r>
        <w:rPr>
          <w:b/>
          <w:bCs/>
          <w:color w:val="auto"/>
          <w:highlight w:val="none"/>
        </w:rPr>
        <w:t>：</w:t>
      </w:r>
    </w:p>
    <w:p w14:paraId="4D381208">
      <w:pPr>
        <w:pStyle w:val="12"/>
        <w:numPr>
          <w:ilvl w:val="0"/>
          <w:numId w:val="45"/>
        </w:numPr>
        <w:ind w:left="0" w:leftChars="0" w:firstLine="480" w:firstLineChars="0"/>
        <w:rPr>
          <w:b w:val="0"/>
          <w:color w:val="auto"/>
          <w:highlight w:val="none"/>
        </w:rPr>
      </w:pPr>
      <w:r>
        <w:rPr>
          <w:b/>
          <w:bCs/>
          <w:color w:val="auto"/>
          <w:highlight w:val="none"/>
        </w:rPr>
        <w:t>电梯故障。</w:t>
      </w:r>
      <w:r>
        <w:rPr>
          <w:rFonts w:hint="eastAsia"/>
          <w:color w:val="auto"/>
          <w:highlight w:val="none"/>
          <w:lang w:eastAsia="zh-CN"/>
        </w:rPr>
        <w:t>应提供由具备电梯监督检验或型式试验资质的技术服务机构出具的评估、检验报告，明确指出存在的重大安全隐患，以及可能引发的危及人身和财产安全的紧急情况。</w:t>
      </w:r>
    </w:p>
    <w:p w14:paraId="0EDE9C66">
      <w:pPr>
        <w:pStyle w:val="12"/>
        <w:numPr>
          <w:ilvl w:val="0"/>
          <w:numId w:val="45"/>
        </w:numPr>
        <w:ind w:left="0" w:leftChars="0" w:firstLine="480" w:firstLineChars="0"/>
        <w:rPr>
          <w:b w:val="0"/>
          <w:color w:val="auto"/>
          <w:highlight w:val="none"/>
        </w:rPr>
      </w:pPr>
      <w:r>
        <w:rPr>
          <w:b/>
          <w:bCs/>
          <w:color w:val="auto"/>
          <w:highlight w:val="none"/>
        </w:rPr>
        <w:t>消防设施故障。</w:t>
      </w:r>
      <w:r>
        <w:rPr>
          <w:b w:val="0"/>
          <w:color w:val="auto"/>
          <w:highlight w:val="none"/>
        </w:rPr>
        <w:t>提供</w:t>
      </w:r>
      <w:r>
        <w:rPr>
          <w:b/>
          <w:bCs/>
          <w:color w:val="auto"/>
          <w:highlight w:val="none"/>
        </w:rPr>
        <w:t>消防救援机构或公安派出所</w:t>
      </w:r>
      <w:r>
        <w:rPr>
          <w:b w:val="0"/>
          <w:color w:val="auto"/>
          <w:highlight w:val="none"/>
        </w:rPr>
        <w:t>认定需要</w:t>
      </w:r>
      <w:r>
        <w:rPr>
          <w:b/>
          <w:bCs/>
          <w:color w:val="auto"/>
          <w:highlight w:val="none"/>
        </w:rPr>
        <w:t>立即整改</w:t>
      </w:r>
      <w:r>
        <w:rPr>
          <w:b w:val="0"/>
          <w:color w:val="auto"/>
          <w:highlight w:val="none"/>
        </w:rPr>
        <w:t>的消防设施故障</w:t>
      </w:r>
      <w:r>
        <w:rPr>
          <w:b w:val="0"/>
          <w:bCs w:val="0"/>
          <w:color w:val="auto"/>
          <w:highlight w:val="none"/>
        </w:rPr>
        <w:t>的</w:t>
      </w:r>
      <w:r>
        <w:rPr>
          <w:b/>
          <w:bCs/>
          <w:color w:val="auto"/>
          <w:highlight w:val="none"/>
        </w:rPr>
        <w:t>证明文书</w:t>
      </w:r>
      <w:r>
        <w:rPr>
          <w:b w:val="0"/>
          <w:color w:val="auto"/>
          <w:highlight w:val="none"/>
        </w:rPr>
        <w:t>或经符合从业条件的</w:t>
      </w:r>
      <w:r>
        <w:rPr>
          <w:b/>
          <w:bCs/>
          <w:color w:val="auto"/>
          <w:highlight w:val="none"/>
        </w:rPr>
        <w:t>消防技术服务机构</w:t>
      </w:r>
      <w:r>
        <w:rPr>
          <w:b w:val="0"/>
          <w:color w:val="auto"/>
          <w:highlight w:val="none"/>
        </w:rPr>
        <w:t>出具</w:t>
      </w:r>
      <w:r>
        <w:rPr>
          <w:b/>
          <w:bCs/>
          <w:color w:val="auto"/>
          <w:highlight w:val="none"/>
        </w:rPr>
        <w:t>消防设施检测不合格</w:t>
      </w:r>
      <w:r>
        <w:rPr>
          <w:b w:val="0"/>
          <w:bCs w:val="0"/>
          <w:color w:val="auto"/>
          <w:highlight w:val="none"/>
        </w:rPr>
        <w:t>的结论性意见</w:t>
      </w:r>
      <w:r>
        <w:rPr>
          <w:rFonts w:hint="eastAsia"/>
          <w:b w:val="0"/>
          <w:bCs w:val="0"/>
          <w:color w:val="auto"/>
          <w:highlight w:val="none"/>
          <w:lang w:eastAsia="zh-CN"/>
        </w:rPr>
        <w:t>的</w:t>
      </w:r>
      <w:r>
        <w:rPr>
          <w:b/>
          <w:bCs/>
          <w:color w:val="auto"/>
          <w:highlight w:val="none"/>
        </w:rPr>
        <w:t>鉴定、评估报告</w:t>
      </w:r>
      <w:r>
        <w:rPr>
          <w:b w:val="0"/>
          <w:color w:val="auto"/>
          <w:highlight w:val="none"/>
        </w:rPr>
        <w:t>。</w:t>
      </w:r>
    </w:p>
    <w:p w14:paraId="1EB6AD80">
      <w:pPr>
        <w:pStyle w:val="12"/>
        <w:numPr>
          <w:ilvl w:val="0"/>
          <w:numId w:val="45"/>
        </w:numPr>
        <w:ind w:left="0" w:leftChars="0" w:firstLine="480" w:firstLineChars="0"/>
        <w:rPr>
          <w:b w:val="0"/>
          <w:color w:val="auto"/>
          <w:highlight w:val="none"/>
        </w:rPr>
      </w:pPr>
      <w:r>
        <w:rPr>
          <w:b/>
          <w:bCs/>
          <w:color w:val="auto"/>
          <w:highlight w:val="none"/>
        </w:rPr>
        <w:t>屋面、外墙渗漏。</w:t>
      </w:r>
      <w:r>
        <w:rPr>
          <w:color w:val="auto"/>
          <w:highlight w:val="none"/>
        </w:rPr>
        <w:t>提供具备资质的第三方鉴定机构鉴定、评估认为存在显著影响房屋的正常使用性并且使用功能</w:t>
      </w:r>
      <w:r>
        <w:rPr>
          <w:b/>
          <w:bCs/>
          <w:color w:val="auto"/>
          <w:highlight w:val="none"/>
        </w:rPr>
        <w:t>等级评定为C级的鉴定、评估报告</w:t>
      </w:r>
      <w:r>
        <w:rPr>
          <w:color w:val="auto"/>
          <w:highlight w:val="none"/>
        </w:rPr>
        <w:t>。</w:t>
      </w:r>
    </w:p>
    <w:p w14:paraId="655A59C2">
      <w:pPr>
        <w:pStyle w:val="12"/>
        <w:numPr>
          <w:ilvl w:val="0"/>
          <w:numId w:val="45"/>
        </w:numPr>
        <w:ind w:left="0" w:leftChars="0" w:firstLine="480" w:firstLineChars="0"/>
        <w:rPr>
          <w:b w:val="0"/>
          <w:color w:val="auto"/>
          <w:highlight w:val="none"/>
        </w:rPr>
      </w:pPr>
      <w:r>
        <w:rPr>
          <w:b/>
          <w:bCs/>
          <w:color w:val="auto"/>
          <w:highlight w:val="none"/>
        </w:rPr>
        <w:t>楼体外立面存在脱落危险。</w:t>
      </w:r>
      <w:r>
        <w:rPr>
          <w:rFonts w:hint="eastAsia"/>
          <w:color w:val="auto"/>
          <w:highlight w:val="none"/>
          <w:lang w:eastAsia="zh-CN"/>
        </w:rPr>
        <w:t>应提供由属地住建部门出具的证明文书，或由具备资质的第三方鉴定机构出具的鉴定、评估报告。</w:t>
      </w:r>
    </w:p>
    <w:p w14:paraId="1EF1CA8B">
      <w:pPr>
        <w:pStyle w:val="12"/>
        <w:numPr>
          <w:ilvl w:val="0"/>
          <w:numId w:val="45"/>
        </w:numPr>
        <w:ind w:left="0" w:leftChars="0" w:firstLine="480" w:firstLineChars="0"/>
        <w:rPr>
          <w:b/>
          <w:color w:val="auto"/>
          <w:highlight w:val="none"/>
        </w:rPr>
      </w:pPr>
      <w:r>
        <w:rPr>
          <w:b/>
          <w:bCs/>
          <w:color w:val="auto"/>
          <w:highlight w:val="none"/>
        </w:rPr>
        <w:t>未移交供水专营单位管理的供水设施</w:t>
      </w:r>
      <w:r>
        <w:rPr>
          <w:color w:val="auto"/>
          <w:highlight w:val="none"/>
        </w:rPr>
        <w:t>（包括储水池、水箱、阀门、水泵机组、电控装置、供水管道及构筑物等）出现损坏导致运行中断、堵塞、爆裂的。</w:t>
      </w:r>
      <w:r>
        <w:rPr>
          <w:rFonts w:hint="eastAsia"/>
          <w:color w:val="auto"/>
          <w:highlight w:val="none"/>
          <w:lang w:eastAsia="zh-CN"/>
        </w:rPr>
        <w:t>需由占维修资金列支范围内总人数20%以上的业主书面确认紧急情况，同时提交由相关管理部门（如自来水公司）出具的证明文书或鉴定材料，明确说明存在危及房屋使用及人身财产安全的紧急情况，并附上设施设备的移交情况证明。</w:t>
      </w:r>
    </w:p>
    <w:p w14:paraId="15730130">
      <w:pPr>
        <w:pStyle w:val="12"/>
        <w:numPr>
          <w:ilvl w:val="0"/>
          <w:numId w:val="45"/>
        </w:numPr>
        <w:ind w:left="0" w:leftChars="0" w:firstLine="480" w:firstLineChars="0"/>
        <w:rPr>
          <w:b w:val="0"/>
          <w:color w:val="auto"/>
          <w:highlight w:val="none"/>
        </w:rPr>
      </w:pPr>
      <w:r>
        <w:rPr>
          <w:b/>
          <w:bCs/>
          <w:color w:val="auto"/>
          <w:highlight w:val="none"/>
        </w:rPr>
        <w:t>排水设施堵塞、爆裂。</w:t>
      </w:r>
      <w:r>
        <w:rPr>
          <w:rFonts w:hint="eastAsia"/>
          <w:color w:val="auto"/>
          <w:highlight w:val="none"/>
          <w:lang w:eastAsia="zh-CN"/>
        </w:rPr>
        <w:t>需由占维修资金列支范围内总人数20%以上的业主书面确认紧急情况</w:t>
      </w:r>
      <w:r>
        <w:rPr>
          <w:color w:val="auto"/>
          <w:highlight w:val="none"/>
        </w:rPr>
        <w:t>。</w:t>
      </w:r>
    </w:p>
    <w:p w14:paraId="692BFC41">
      <w:pPr>
        <w:pStyle w:val="12"/>
        <w:numPr>
          <w:ilvl w:val="0"/>
          <w:numId w:val="45"/>
        </w:numPr>
        <w:ind w:left="0" w:leftChars="0" w:firstLine="480" w:firstLineChars="0"/>
        <w:rPr>
          <w:b w:val="0"/>
          <w:color w:val="auto"/>
          <w:highlight w:val="none"/>
        </w:rPr>
      </w:pPr>
      <w:r>
        <w:rPr>
          <w:b/>
          <w:bCs/>
          <w:color w:val="auto"/>
          <w:highlight w:val="none"/>
        </w:rPr>
        <w:t>未移交供电企业的电力设施</w:t>
      </w:r>
      <w:r>
        <w:rPr>
          <w:color w:val="auto"/>
          <w:highlight w:val="none"/>
        </w:rPr>
        <w:t>（包括配电柜、 变压器、线路等）发生危及人身财产安全的紧急情况。</w:t>
      </w:r>
      <w:r>
        <w:rPr>
          <w:rFonts w:hint="eastAsia"/>
          <w:color w:val="auto"/>
          <w:highlight w:val="none"/>
          <w:lang w:val="en-US" w:eastAsia="zh-CN"/>
        </w:rPr>
        <w:t>应</w:t>
      </w:r>
      <w:r>
        <w:rPr>
          <w:rFonts w:hint="eastAsia"/>
          <w:color w:val="auto"/>
          <w:highlight w:val="none"/>
          <w:lang w:eastAsia="zh-CN"/>
        </w:rPr>
        <w:t>提交由相关管理部门出具的证明文书或鉴定材料，明确说明存在危及房屋使用及人身财产安全的紧急情况，并附上设施设备的移交情况证明。</w:t>
      </w:r>
    </w:p>
    <w:p w14:paraId="242B3FE2">
      <w:pPr>
        <w:pStyle w:val="12"/>
        <w:rPr>
          <w:rFonts w:hint="eastAsia" w:eastAsia="宋体"/>
          <w:color w:val="auto"/>
          <w:highlight w:val="none"/>
          <w:lang w:eastAsia="zh-CN"/>
        </w:rPr>
      </w:pPr>
      <w:r>
        <w:rPr>
          <w:b/>
          <w:bCs/>
          <w:color w:val="auto"/>
          <w:highlight w:val="none"/>
        </w:rPr>
        <w:t>其他危及房屋使用和人身财产安全的紧急情况。</w:t>
      </w:r>
      <w:r>
        <w:rPr>
          <w:rFonts w:hint="eastAsia"/>
          <w:color w:val="auto"/>
          <w:highlight w:val="none"/>
          <w:lang w:eastAsia="zh-CN"/>
        </w:rPr>
        <w:t>需由占维修资金列支范围内总人数20%以上的业主书面确认紧急情况，同时提交由相关管理部门出具的证明文书或鉴定材料，明确说明存在危及房屋使用及人身财产安全的紧急情况</w:t>
      </w:r>
      <w:r>
        <w:rPr>
          <w:color w:val="auto"/>
          <w:highlight w:val="none"/>
        </w:rPr>
        <w:t>。</w:t>
      </w:r>
    </w:p>
    <w:p w14:paraId="1F89DB0F">
      <w:pPr>
        <w:pStyle w:val="12"/>
        <w:rPr>
          <w:b/>
          <w:bCs/>
        </w:rPr>
      </w:pPr>
      <w:r>
        <w:rPr>
          <w:b/>
          <w:bCs/>
        </w:rPr>
        <w:t>业务流程：</w:t>
      </w:r>
    </w:p>
    <w:p w14:paraId="0909EAA6">
      <w:pPr>
        <w:pStyle w:val="12"/>
        <w:rPr>
          <w:color w:val="auto"/>
          <w:highlight w:val="yellow"/>
        </w:rPr>
      </w:pPr>
      <w:r>
        <w:t>申请→受理</w:t>
      </w:r>
      <w:r>
        <w:rPr>
          <w:rFonts w:hint="eastAsia"/>
          <w:lang w:eastAsia="zh-CN"/>
        </w:rPr>
        <w:t>（</w:t>
      </w:r>
      <w:r>
        <w:t>业主委员会1个工作日内）→承办</w:t>
      </w:r>
      <w:r>
        <w:rPr>
          <w:rFonts w:hint="eastAsia"/>
          <w:lang w:eastAsia="zh-CN"/>
        </w:rPr>
        <w:t>（</w:t>
      </w:r>
      <w:r>
        <w:t>业主委员会1个工作日内）→办结</w:t>
      </w:r>
      <w:r>
        <w:rPr>
          <w:rFonts w:hint="eastAsia"/>
          <w:lang w:eastAsia="zh-CN"/>
        </w:rPr>
        <w:t>（</w:t>
      </w:r>
      <w:r>
        <w:t>业主委员会1个工作日内）。</w:t>
      </w:r>
    </w:p>
    <w:bookmarkEnd w:id="237"/>
    <w:p w14:paraId="03423774">
      <w:pPr>
        <w:pStyle w:val="4"/>
        <w:numPr>
          <w:ilvl w:val="0"/>
          <w:numId w:val="0"/>
        </w:numPr>
      </w:pPr>
      <w:bookmarkStart w:id="239" w:name="_Toc16065"/>
      <w:r>
        <w:t>紧急使用方案公示：</w:t>
      </w:r>
    </w:p>
    <w:p w14:paraId="4808B358">
      <w:pPr>
        <w:pStyle w:val="12"/>
        <w:rPr>
          <w:rFonts w:hint="eastAsia"/>
          <w:b/>
          <w:bCs/>
          <w:color w:val="auto"/>
          <w:highlight w:val="none"/>
          <w:lang w:val="en-US" w:eastAsia="zh-CN"/>
        </w:rPr>
      </w:pPr>
      <w:r>
        <w:rPr>
          <w:b/>
        </w:rPr>
        <w:t>紧急使用申请审批通过后，</w:t>
      </w:r>
      <w:r>
        <w:t>申请人</w:t>
      </w:r>
      <w:r>
        <w:rPr>
          <w:b/>
        </w:rPr>
        <w:t>通过登录维修资金系统：</w:t>
      </w:r>
      <w:r>
        <w:t>进入“维修项目列表”栏目，选择项目名称，在“更多操作”栏点击办理“公示管理”业务，填写相关信息并保存，由</w:t>
      </w:r>
      <w:r>
        <w:rPr>
          <w:b/>
          <w:bCs/>
        </w:rPr>
        <w:t>房管所人员</w:t>
      </w:r>
      <w:r>
        <w:rPr>
          <w:rFonts w:hint="eastAsia"/>
          <w:b/>
          <w:bCs/>
          <w:lang w:val="en-US" w:eastAsia="zh-CN"/>
        </w:rPr>
        <w:t>检查</w:t>
      </w:r>
      <w:r>
        <w:rPr>
          <w:b/>
          <w:bCs/>
        </w:rPr>
        <w:t>公示内容</w:t>
      </w:r>
      <w:r>
        <w:t>后</w:t>
      </w:r>
      <w:r>
        <w:rPr>
          <w:rFonts w:hint="eastAsia"/>
          <w:lang w:eastAsia="zh-CN"/>
        </w:rPr>
        <w:t>，</w:t>
      </w:r>
      <w:r>
        <w:rPr>
          <w:rFonts w:hint="eastAsia"/>
          <w:lang w:val="en-US" w:eastAsia="zh-CN"/>
        </w:rPr>
        <w:t>业主委员会</w:t>
      </w:r>
      <w:r>
        <w:t>将</w:t>
      </w:r>
      <w:r>
        <w:rPr>
          <w:b/>
        </w:rPr>
        <w:t>《紧急维修方案</w:t>
      </w:r>
      <w:r>
        <w:rPr>
          <w:rFonts w:hint="eastAsia"/>
          <w:b/>
          <w:lang w:eastAsia="zh-CN"/>
        </w:rPr>
        <w:t>》《</w:t>
      </w:r>
      <w:r>
        <w:rPr>
          <w:b/>
        </w:rPr>
        <w:t>预算费用分摊明细表</w:t>
      </w:r>
      <w:r>
        <w:rPr>
          <w:rFonts w:hint="eastAsia"/>
          <w:b/>
          <w:lang w:eastAsia="zh-CN"/>
        </w:rPr>
        <w:t>》《</w:t>
      </w:r>
      <w:r>
        <w:rPr>
          <w:b/>
        </w:rPr>
        <w:t>工程预算一览表》</w:t>
      </w:r>
      <w:r>
        <w:t>等资料</w:t>
      </w:r>
      <w:r>
        <w:rPr>
          <w:b/>
        </w:rPr>
        <w:t>在</w:t>
      </w:r>
      <w:r>
        <w:rPr>
          <w:rFonts w:hint="eastAsia"/>
          <w:b/>
          <w:lang w:eastAsia="zh-CN"/>
        </w:rPr>
        <w:t>小区显著位置</w:t>
      </w:r>
      <w:r>
        <w:rPr>
          <w:b/>
        </w:rPr>
        <w:t>和</w:t>
      </w:r>
      <w:r>
        <w:rPr>
          <w:rFonts w:hint="eastAsia"/>
          <w:b/>
          <w:lang w:eastAsia="zh-CN"/>
        </w:rPr>
        <w:t>东莞市住宅专</w:t>
      </w:r>
      <w:r>
        <w:rPr>
          <w:rFonts w:hint="eastAsia"/>
          <w:b/>
          <w:highlight w:val="none"/>
          <w:lang w:eastAsia="zh-CN"/>
        </w:rPr>
        <w:t>项维修资金公众服务平台</w:t>
      </w:r>
      <w:r>
        <w:rPr>
          <w:b/>
          <w:highlight w:val="none"/>
        </w:rPr>
        <w:t>以及东莞建设网的“住宅小区重大事项网上公告平台”进行</w:t>
      </w:r>
      <w:r>
        <w:rPr>
          <w:rFonts w:hint="eastAsia"/>
          <w:b/>
          <w:highlight w:val="none"/>
          <w:lang w:eastAsia="zh-CN"/>
        </w:rPr>
        <w:t>公告</w:t>
      </w:r>
      <w:r>
        <w:rPr>
          <w:b/>
          <w:highlight w:val="none"/>
        </w:rPr>
        <w:t>（公示</w:t>
      </w:r>
      <w:r>
        <w:rPr>
          <w:highlight w:val="none"/>
        </w:rPr>
        <w:t>时间</w:t>
      </w:r>
      <w:r>
        <w:rPr>
          <w:b/>
          <w:bCs/>
          <w:highlight w:val="none"/>
        </w:rPr>
        <w:t>不少于7日</w:t>
      </w:r>
      <w:r>
        <w:rPr>
          <w:b/>
          <w:highlight w:val="none"/>
        </w:rPr>
        <w:t>）</w:t>
      </w:r>
      <w:r>
        <w:rPr>
          <w:rFonts w:hint="eastAsia"/>
          <w:b/>
          <w:highlight w:val="none"/>
          <w:lang w:val="en-US" w:eastAsia="zh-CN"/>
        </w:rPr>
        <w:t>，</w:t>
      </w:r>
      <w:r>
        <w:rPr>
          <w:rFonts w:hint="eastAsia"/>
          <w:b w:val="0"/>
          <w:color w:val="auto"/>
          <w:highlight w:val="none"/>
          <w:lang w:eastAsia="zh-CN"/>
        </w:rPr>
        <w:t>若维修资金列支范围内</w:t>
      </w:r>
      <w:r>
        <w:rPr>
          <w:rFonts w:hint="eastAsia"/>
          <w:b/>
          <w:bCs/>
          <w:color w:val="auto"/>
          <w:highlight w:val="none"/>
          <w:lang w:eastAsia="zh-CN"/>
        </w:rPr>
        <w:t>总人数的20%以上</w:t>
      </w:r>
      <w:r>
        <w:rPr>
          <w:rFonts w:hint="eastAsia"/>
          <w:b w:val="0"/>
          <w:color w:val="auto"/>
          <w:highlight w:val="none"/>
          <w:lang w:eastAsia="zh-CN"/>
        </w:rPr>
        <w:t>或</w:t>
      </w:r>
      <w:r>
        <w:rPr>
          <w:rFonts w:hint="eastAsia"/>
          <w:b w:val="0"/>
          <w:color w:val="auto"/>
          <w:highlight w:val="none"/>
          <w:lang w:val="en-US" w:eastAsia="zh-CN"/>
        </w:rPr>
        <w:t>者达到</w:t>
      </w:r>
      <w:r>
        <w:rPr>
          <w:rFonts w:hint="eastAsia"/>
          <w:b w:val="0"/>
          <w:color w:val="auto"/>
          <w:highlight w:val="none"/>
          <w:lang w:eastAsia="zh-CN"/>
        </w:rPr>
        <w:t>维修资金</w:t>
      </w:r>
      <w:r>
        <w:rPr>
          <w:rFonts w:hint="eastAsia"/>
          <w:b/>
          <w:bCs/>
          <w:color w:val="auto"/>
          <w:highlight w:val="none"/>
          <w:lang w:eastAsia="zh-CN"/>
        </w:rPr>
        <w:t>管理制度约定比例的业主</w:t>
      </w:r>
      <w:r>
        <w:rPr>
          <w:rFonts w:hint="eastAsia"/>
          <w:b w:val="0"/>
          <w:color w:val="auto"/>
          <w:highlight w:val="none"/>
          <w:lang w:eastAsia="zh-CN"/>
        </w:rPr>
        <w:t>书面</w:t>
      </w:r>
      <w:r>
        <w:rPr>
          <w:rFonts w:hint="eastAsia"/>
          <w:b/>
          <w:bCs/>
          <w:color w:val="auto"/>
          <w:highlight w:val="none"/>
          <w:lang w:eastAsia="zh-CN"/>
        </w:rPr>
        <w:t>确认紧急情况</w:t>
      </w:r>
      <w:r>
        <w:rPr>
          <w:rFonts w:hint="eastAsia"/>
          <w:b w:val="0"/>
          <w:color w:val="auto"/>
          <w:highlight w:val="none"/>
          <w:lang w:eastAsia="zh-CN"/>
        </w:rPr>
        <w:t>，则可</w:t>
      </w:r>
      <w:r>
        <w:rPr>
          <w:rFonts w:hint="eastAsia"/>
          <w:b w:val="0"/>
          <w:color w:val="auto"/>
          <w:highlight w:val="none"/>
          <w:lang w:val="en-US" w:eastAsia="zh-CN"/>
        </w:rPr>
        <w:t>将</w:t>
      </w:r>
      <w:r>
        <w:rPr>
          <w:rFonts w:hint="eastAsia"/>
          <w:b/>
          <w:bCs/>
          <w:color w:val="auto"/>
          <w:highlight w:val="none"/>
          <w:lang w:eastAsia="zh-CN"/>
        </w:rPr>
        <w:t>公示</w:t>
      </w:r>
      <w:r>
        <w:rPr>
          <w:rFonts w:hint="eastAsia"/>
          <w:b/>
          <w:bCs/>
          <w:color w:val="auto"/>
          <w:highlight w:val="none"/>
          <w:lang w:val="en-US" w:eastAsia="zh-CN"/>
        </w:rPr>
        <w:t>时间缩短至3日。</w:t>
      </w:r>
    </w:p>
    <w:p w14:paraId="2EBDF43D">
      <w:pPr>
        <w:spacing w:after="0"/>
        <w:ind w:firstLine="480" w:firstLineChars="200"/>
        <w:rPr>
          <w:rFonts w:hint="default" w:ascii="Times New Roman" w:cs="Times New Roman"/>
          <w:sz w:val="24"/>
          <w:szCs w:val="20"/>
          <w:lang w:eastAsia="zh-CN"/>
        </w:rPr>
      </w:pPr>
      <w:r>
        <w:rPr>
          <w:rFonts w:hint="eastAsia" w:ascii="Times New Roman" w:eastAsia="宋体" w:cs="Times New Roman"/>
          <w:kern w:val="2"/>
          <w:sz w:val="24"/>
          <w:szCs w:val="20"/>
          <w:lang w:val="en-US" w:eastAsia="zh-CN" w:bidi="ar-SA"/>
        </w:rPr>
        <w:t>紧急使用方案公示</w:t>
      </w:r>
      <w:r>
        <w:rPr>
          <w:rFonts w:hint="default" w:ascii="Times New Roman" w:cs="Times New Roman"/>
          <w:sz w:val="24"/>
          <w:szCs w:val="20"/>
          <w:lang w:eastAsia="zh-CN"/>
        </w:rPr>
        <w:t>时，负责组织的人员</w:t>
      </w:r>
      <w:r>
        <w:rPr>
          <w:rFonts w:hint="eastAsia" w:ascii="Times New Roman" w:eastAsia="宋体" w:cs="Times New Roman"/>
          <w:kern w:val="2"/>
          <w:sz w:val="24"/>
          <w:szCs w:val="20"/>
          <w:lang w:val="en-US" w:eastAsia="zh-CN" w:bidi="ar-SA"/>
        </w:rPr>
        <w:t>应</w:t>
      </w:r>
      <w:r>
        <w:rPr>
          <w:rFonts w:hint="default" w:ascii="Times New Roman" w:cs="Times New Roman"/>
          <w:sz w:val="24"/>
          <w:szCs w:val="20"/>
          <w:lang w:eastAsia="zh-CN"/>
        </w:rPr>
        <w:t>采取所有可行的措施，确保所有业主能够迅速且准确地掌握紧急状况。具体措施包括但不限于：</w:t>
      </w:r>
    </w:p>
    <w:p w14:paraId="4FF4EDA3">
      <w:pPr>
        <w:numPr>
          <w:ilvl w:val="0"/>
          <w:numId w:val="46"/>
        </w:numPr>
        <w:spacing w:after="0"/>
        <w:ind w:left="5" w:firstLine="415"/>
        <w:rPr>
          <w:rFonts w:hint="default" w:ascii="Times New Roman" w:cs="Times New Roman"/>
          <w:sz w:val="24"/>
          <w:szCs w:val="20"/>
          <w:lang w:eastAsia="zh-CN"/>
        </w:rPr>
      </w:pPr>
      <w:r>
        <w:rPr>
          <w:rFonts w:hint="default" w:ascii="Times New Roman" w:cs="Times New Roman"/>
          <w:sz w:val="24"/>
          <w:szCs w:val="20"/>
          <w:lang w:eastAsia="zh-CN"/>
        </w:rPr>
        <w:t>利用小区公告栏</w:t>
      </w:r>
      <w:r>
        <w:rPr>
          <w:rFonts w:hint="eastAsia" w:ascii="Times New Roman" w:eastAsia="宋体" w:cs="Times New Roman"/>
          <w:kern w:val="2"/>
          <w:sz w:val="24"/>
          <w:szCs w:val="20"/>
          <w:lang w:eastAsia="zh-CN" w:bidi="ar-SA"/>
        </w:rPr>
        <w:t>、</w:t>
      </w:r>
      <w:r>
        <w:rPr>
          <w:rFonts w:hint="eastAsia" w:ascii="Times New Roman" w:cs="Times New Roman"/>
          <w:kern w:val="2"/>
          <w:sz w:val="24"/>
          <w:szCs w:val="20"/>
          <w:lang w:val="en-US" w:eastAsia="zh-CN" w:bidi="ar-SA"/>
        </w:rPr>
        <w:t>廊道</w:t>
      </w:r>
      <w:r>
        <w:rPr>
          <w:rFonts w:hint="default" w:ascii="Times New Roman" w:cs="Times New Roman"/>
          <w:sz w:val="24"/>
          <w:szCs w:val="20"/>
          <w:lang w:eastAsia="zh-CN"/>
        </w:rPr>
        <w:t>、电梯间等公共区域张贴</w:t>
      </w:r>
      <w:r>
        <w:rPr>
          <w:rFonts w:hint="default" w:ascii="Times New Roman" w:hAnsi="Calibri" w:eastAsia="宋体" w:cs="Times New Roman"/>
          <w:kern w:val="2"/>
          <w:sz w:val="24"/>
          <w:szCs w:val="20"/>
          <w:lang w:bidi="ar-SA"/>
        </w:rPr>
        <w:t>紧急维修</w:t>
      </w:r>
      <w:r>
        <w:rPr>
          <w:rFonts w:hint="eastAsia" w:ascii="Times New Roman" w:eastAsia="宋体" w:cs="Times New Roman"/>
          <w:kern w:val="2"/>
          <w:sz w:val="24"/>
          <w:szCs w:val="20"/>
          <w:lang w:val="en-US" w:eastAsia="zh-CN" w:bidi="ar-SA"/>
        </w:rPr>
        <w:t>通知</w:t>
      </w:r>
      <w:r>
        <w:rPr>
          <w:rFonts w:hint="default" w:ascii="Times New Roman" w:cs="Times New Roman"/>
          <w:sz w:val="24"/>
          <w:szCs w:val="20"/>
          <w:lang w:eastAsia="zh-CN"/>
        </w:rPr>
        <w:t>。</w:t>
      </w:r>
    </w:p>
    <w:p w14:paraId="2262C6A1">
      <w:pPr>
        <w:numPr>
          <w:ilvl w:val="0"/>
          <w:numId w:val="46"/>
        </w:numPr>
        <w:spacing w:after="0"/>
        <w:ind w:left="5" w:firstLine="415"/>
        <w:rPr>
          <w:rFonts w:hint="default" w:ascii="Times New Roman" w:cs="Times New Roman"/>
          <w:sz w:val="24"/>
          <w:szCs w:val="20"/>
          <w:lang w:eastAsia="zh-CN"/>
        </w:rPr>
      </w:pPr>
      <w:r>
        <w:rPr>
          <w:rFonts w:hint="default" w:ascii="Times New Roman" w:cs="Times New Roman"/>
          <w:sz w:val="24"/>
          <w:szCs w:val="20"/>
          <w:lang w:eastAsia="zh-CN"/>
        </w:rPr>
        <w:t>在社交媒体平台，如小区微信群、QQ群等，发布紧急维修</w:t>
      </w:r>
      <w:r>
        <w:rPr>
          <w:rFonts w:hint="eastAsia" w:ascii="Times New Roman" w:eastAsia="宋体" w:cs="Times New Roman"/>
          <w:kern w:val="2"/>
          <w:sz w:val="24"/>
          <w:szCs w:val="20"/>
          <w:lang w:val="en-US" w:eastAsia="zh-CN" w:bidi="ar-SA"/>
        </w:rPr>
        <w:t>通知</w:t>
      </w:r>
      <w:r>
        <w:rPr>
          <w:rFonts w:hint="default" w:ascii="Times New Roman" w:cs="Times New Roman"/>
          <w:sz w:val="24"/>
          <w:szCs w:val="20"/>
          <w:lang w:eastAsia="zh-CN"/>
        </w:rPr>
        <w:t>。</w:t>
      </w:r>
    </w:p>
    <w:p w14:paraId="08E03EC8">
      <w:pPr>
        <w:ind w:firstLine="480" w:firstLineChars="200"/>
        <w:rPr>
          <w:rFonts w:hint="default" w:eastAsia="宋体"/>
          <w:b w:val="0"/>
          <w:color w:val="auto"/>
          <w:highlight w:val="yellow"/>
          <w:lang w:val="en-US" w:eastAsia="zh-CN"/>
        </w:rPr>
      </w:pPr>
      <w:r>
        <w:rPr>
          <w:rFonts w:hint="default" w:ascii="Times New Roman" w:hAnsi="Calibri" w:eastAsia="宋体" w:cs="Times New Roman"/>
          <w:kern w:val="2"/>
          <w:sz w:val="24"/>
          <w:szCs w:val="20"/>
          <w:lang w:eastAsia="zh-CN" w:bidi="ar-SA"/>
        </w:rPr>
        <w:t>负责组织的人员需确保上述通知手段的综合运用，以最大限度地覆盖所有业主，保障业主的安全与权益。</w:t>
      </w:r>
      <w:r>
        <w:rPr>
          <w:rFonts w:hint="eastAsia" w:ascii="Times New Roman" w:eastAsia="宋体" w:cs="Times New Roman"/>
          <w:b/>
          <w:bCs/>
          <w:kern w:val="2"/>
          <w:sz w:val="24"/>
          <w:szCs w:val="20"/>
          <w:lang w:val="en-US" w:eastAsia="zh-CN" w:bidi="ar-SA"/>
        </w:rPr>
        <w:t>并留存通知工作时的图片作为业务资料</w:t>
      </w:r>
      <w:r>
        <w:rPr>
          <w:rFonts w:hint="eastAsia" w:ascii="Times New Roman" w:eastAsia="宋体" w:cs="Times New Roman"/>
          <w:kern w:val="2"/>
          <w:sz w:val="24"/>
          <w:szCs w:val="20"/>
          <w:lang w:val="en-US" w:eastAsia="zh-CN" w:bidi="ar-SA"/>
        </w:rPr>
        <w:t>。</w:t>
      </w:r>
    </w:p>
    <w:p w14:paraId="44AE2B67">
      <w:pPr>
        <w:pStyle w:val="12"/>
        <w:rPr>
          <w:rFonts w:hint="eastAsia" w:eastAsia="宋体"/>
          <w:lang w:eastAsia="zh-CN"/>
        </w:rPr>
      </w:pPr>
      <w:r>
        <w:rPr>
          <w:b w:val="0"/>
          <w:color w:val="auto"/>
          <w:highlight w:val="none"/>
        </w:rPr>
        <w:t>在</w:t>
      </w:r>
      <w:r>
        <w:rPr>
          <w:color w:val="auto"/>
          <w:highlight w:val="none"/>
        </w:rPr>
        <w:t>使用方案</w:t>
      </w:r>
      <w:r>
        <w:rPr>
          <w:b w:val="0"/>
          <w:color w:val="auto"/>
          <w:highlight w:val="none"/>
        </w:rPr>
        <w:t>材料公示期间，占维修资金列支范围内总人数20%以上的业主或者达到维修资金管理制度约定比例的业主对紧急使用维修资金提出书面异议的，组织实施主体应当停止维修资金紧急使用申请，按一般情况使用维修资金的要求，组织业主对使用方案表决通过后继续申请</w:t>
      </w:r>
      <w:r>
        <w:t>。</w:t>
      </w:r>
    </w:p>
    <w:p w14:paraId="1A48DE87">
      <w:pPr>
        <w:pStyle w:val="3"/>
        <w:widowControl/>
        <w:numPr>
          <w:ilvl w:val="0"/>
          <w:numId w:val="43"/>
        </w:numPr>
      </w:pPr>
      <w:bookmarkStart w:id="240" w:name="_Toc13547"/>
      <w:r>
        <w:t>组织实施方案</w:t>
      </w:r>
      <w:bookmarkEnd w:id="240"/>
    </w:p>
    <w:p w14:paraId="0DE7E389">
      <w:pPr>
        <w:pStyle w:val="12"/>
        <w:numPr>
          <w:ilvl w:val="0"/>
          <w:numId w:val="0"/>
        </w:numPr>
        <w:ind w:firstLine="480" w:firstLineChars="200"/>
        <w:rPr>
          <w:b/>
          <w:bCs/>
        </w:rPr>
      </w:pPr>
      <w:r>
        <w:rPr>
          <w:b/>
          <w:bCs/>
        </w:rPr>
        <w:t>注意事项：</w:t>
      </w:r>
    </w:p>
    <w:p w14:paraId="69D6C396">
      <w:pPr>
        <w:pStyle w:val="12"/>
        <w:rPr>
          <w:b/>
        </w:rPr>
      </w:pPr>
      <w:r>
        <w:rPr>
          <w:b w:val="0"/>
        </w:rPr>
        <w:t>项目工程施工协议或合同签署日期不能早于《</w:t>
      </w:r>
      <w:r>
        <w:t>紧急维修方案</w:t>
      </w:r>
      <w:r>
        <w:rPr>
          <w:b w:val="0"/>
        </w:rPr>
        <w:t>》公示日期，否则不予受理。</w:t>
      </w:r>
    </w:p>
    <w:bookmarkEnd w:id="239"/>
    <w:p w14:paraId="2CF1A820">
      <w:pPr>
        <w:pStyle w:val="12"/>
      </w:pPr>
      <w:r>
        <w:rPr>
          <w:b/>
        </w:rPr>
        <w:t>公示后，</w:t>
      </w:r>
      <w:r>
        <w:t>申请人</w:t>
      </w:r>
      <w:r>
        <w:rPr>
          <w:b/>
        </w:rPr>
        <w:t>通过登录维修资金系统</w:t>
      </w:r>
      <w:r>
        <w:t>：进入“维修项目列表”栏目，选择项目名称，在“更多操作”栏点击办理“组织实施”业务，填写相关信息并保存后，组织实施使用方案。项目实施过程中，应当对工程质量进行监督。</w:t>
      </w:r>
    </w:p>
    <w:p w14:paraId="09F03DE9">
      <w:pPr>
        <w:pStyle w:val="12"/>
        <w:widowControl w:val="0"/>
        <w:bidi w:val="0"/>
        <w:spacing w:line="400" w:lineRule="exact"/>
        <w:ind w:firstLine="480" w:firstLineChars="200"/>
        <w:jc w:val="both"/>
        <w:outlineLvl w:val="9"/>
        <w:rPr>
          <w:rFonts w:hint="eastAsia" w:ascii="Times New Roman" w:eastAsia="宋体" w:cs="Times New Roman"/>
          <w:b w:val="0"/>
          <w:kern w:val="2"/>
          <w:sz w:val="24"/>
          <w:szCs w:val="20"/>
          <w:lang w:val="en-US" w:eastAsia="zh-CN" w:bidi="ar-SA"/>
        </w:rPr>
      </w:pPr>
      <w:r>
        <w:rPr>
          <w:rFonts w:ascii="Times New Roman" w:hAnsi="Calibri" w:eastAsia="宋体" w:cs="Times New Roman"/>
          <w:b w:val="0"/>
          <w:kern w:val="2"/>
          <w:sz w:val="24"/>
          <w:szCs w:val="20"/>
          <w:lang w:bidi="ar-SA"/>
        </w:rPr>
        <w:t>维修、更新及改造项目的费用总额、支付方式、维修资金的划转账户以及竣工验收等事宜，均应在施工合同中予以明确约定。合同条款中应</w:t>
      </w:r>
      <w:r>
        <w:rPr>
          <w:rFonts w:ascii="Times New Roman" w:hAnsi="Calibri" w:eastAsia="宋体" w:cs="Times New Roman"/>
          <w:b/>
          <w:bCs/>
          <w:kern w:val="2"/>
          <w:sz w:val="24"/>
          <w:szCs w:val="20"/>
          <w:lang w:bidi="ar-SA"/>
        </w:rPr>
        <w:t>明确</w:t>
      </w:r>
      <w:r>
        <w:rPr>
          <w:rFonts w:ascii="Times New Roman" w:hAnsi="Calibri" w:eastAsia="宋体" w:cs="Times New Roman"/>
          <w:b w:val="0"/>
          <w:kern w:val="2"/>
          <w:sz w:val="24"/>
          <w:szCs w:val="20"/>
          <w:lang w:bidi="ar-SA"/>
        </w:rPr>
        <w:t>指出：分摊费用中</w:t>
      </w:r>
      <w:r>
        <w:rPr>
          <w:rFonts w:ascii="Times New Roman" w:hAnsi="Calibri" w:eastAsia="宋体" w:cs="Times New Roman"/>
          <w:b/>
          <w:bCs/>
          <w:kern w:val="2"/>
          <w:sz w:val="24"/>
          <w:szCs w:val="20"/>
          <w:lang w:bidi="ar-SA"/>
        </w:rPr>
        <w:t>可由维修资金覆盖的部分</w:t>
      </w:r>
      <w:r>
        <w:rPr>
          <w:rFonts w:ascii="Times New Roman" w:hAnsi="Calibri" w:eastAsia="宋体" w:cs="Times New Roman"/>
          <w:b w:val="0"/>
          <w:kern w:val="2"/>
          <w:sz w:val="24"/>
          <w:szCs w:val="20"/>
          <w:lang w:bidi="ar-SA"/>
        </w:rPr>
        <w:t>，申请人可向住宅专项维修资金管理部门提出划转申请，经主管部门</w:t>
      </w:r>
      <w:r>
        <w:rPr>
          <w:rFonts w:ascii="Times New Roman" w:hAnsi="Calibri" w:eastAsia="宋体" w:cs="Times New Roman"/>
          <w:b/>
          <w:bCs/>
          <w:kern w:val="2"/>
          <w:sz w:val="24"/>
          <w:szCs w:val="20"/>
          <w:lang w:bidi="ar-SA"/>
        </w:rPr>
        <w:t>审批后</w:t>
      </w:r>
      <w:r>
        <w:rPr>
          <w:rFonts w:ascii="Times New Roman" w:hAnsi="Calibri" w:eastAsia="宋体" w:cs="Times New Roman"/>
          <w:b w:val="0"/>
          <w:kern w:val="2"/>
          <w:sz w:val="24"/>
          <w:szCs w:val="20"/>
          <w:lang w:bidi="ar-SA"/>
        </w:rPr>
        <w:t>，款项由主管部门</w:t>
      </w:r>
      <w:r>
        <w:rPr>
          <w:rFonts w:ascii="Times New Roman" w:hAnsi="Calibri" w:eastAsia="宋体" w:cs="Times New Roman"/>
          <w:b/>
          <w:bCs/>
          <w:kern w:val="2"/>
          <w:sz w:val="24"/>
          <w:szCs w:val="20"/>
          <w:lang w:bidi="ar-SA"/>
        </w:rPr>
        <w:t>对公划转至施工方指定的账户</w:t>
      </w:r>
      <w:r>
        <w:rPr>
          <w:rFonts w:ascii="Times New Roman" w:hAnsi="Calibri" w:eastAsia="宋体" w:cs="Times New Roman"/>
          <w:b w:val="0"/>
          <w:kern w:val="2"/>
          <w:sz w:val="24"/>
          <w:szCs w:val="20"/>
          <w:lang w:bidi="ar-SA"/>
        </w:rPr>
        <w:t>。若业主未将维修资金存入指定账户，或存入资金</w:t>
      </w:r>
      <w:r>
        <w:rPr>
          <w:rFonts w:ascii="Times New Roman" w:hAnsi="Calibri" w:eastAsia="宋体" w:cs="Times New Roman"/>
          <w:b/>
          <w:bCs/>
          <w:kern w:val="2"/>
          <w:sz w:val="24"/>
          <w:szCs w:val="20"/>
          <w:lang w:bidi="ar-SA"/>
        </w:rPr>
        <w:t>不足以覆盖分摊费用</w:t>
      </w:r>
      <w:r>
        <w:rPr>
          <w:rFonts w:ascii="Times New Roman" w:hAnsi="Calibri" w:eastAsia="宋体" w:cs="Times New Roman"/>
          <w:b w:val="0"/>
          <w:kern w:val="2"/>
          <w:sz w:val="24"/>
          <w:szCs w:val="20"/>
          <w:lang w:bidi="ar-SA"/>
        </w:rPr>
        <w:t>，申请人应向相关业主</w:t>
      </w:r>
      <w:r>
        <w:rPr>
          <w:rFonts w:ascii="Times New Roman" w:hAnsi="Calibri" w:eastAsia="宋体" w:cs="Times New Roman"/>
          <w:b/>
          <w:bCs/>
          <w:kern w:val="2"/>
          <w:sz w:val="24"/>
          <w:szCs w:val="20"/>
          <w:lang w:bidi="ar-SA"/>
        </w:rPr>
        <w:t>另行筹集</w:t>
      </w:r>
      <w:r>
        <w:rPr>
          <w:rFonts w:ascii="Times New Roman" w:hAnsi="Calibri" w:eastAsia="宋体" w:cs="Times New Roman"/>
          <w:b w:val="0"/>
          <w:kern w:val="2"/>
          <w:sz w:val="24"/>
          <w:szCs w:val="20"/>
          <w:lang w:bidi="ar-SA"/>
        </w:rPr>
        <w:t>所需资金，对于拒绝支付的业主，可通过法律途径解决。另行筹集的资金由</w:t>
      </w:r>
      <w:r>
        <w:rPr>
          <w:rFonts w:ascii="Times New Roman" w:hAnsi="Calibri" w:eastAsia="宋体" w:cs="Times New Roman"/>
          <w:b/>
          <w:bCs/>
          <w:kern w:val="2"/>
          <w:sz w:val="24"/>
          <w:szCs w:val="20"/>
          <w:lang w:bidi="ar-SA"/>
        </w:rPr>
        <w:t>申请人支付给施工方</w:t>
      </w:r>
      <w:r>
        <w:rPr>
          <w:rFonts w:ascii="Times New Roman" w:hAnsi="Calibri" w:eastAsia="宋体" w:cs="Times New Roman"/>
          <w:b w:val="0"/>
          <w:kern w:val="2"/>
          <w:sz w:val="24"/>
          <w:szCs w:val="20"/>
          <w:lang w:bidi="ar-SA"/>
        </w:rPr>
        <w:t>。</w:t>
      </w:r>
    </w:p>
    <w:p w14:paraId="2BEB9D8D">
      <w:pPr>
        <w:pStyle w:val="3"/>
        <w:widowControl/>
        <w:numPr>
          <w:ilvl w:val="0"/>
          <w:numId w:val="43"/>
        </w:numPr>
      </w:pPr>
      <w:bookmarkStart w:id="241" w:name="_Toc14172"/>
      <w:r>
        <w:t>项目验收</w:t>
      </w:r>
      <w:bookmarkEnd w:id="241"/>
    </w:p>
    <w:p w14:paraId="3B93E5B1">
      <w:pPr>
        <w:pStyle w:val="12"/>
      </w:pPr>
      <w:r>
        <w:rPr>
          <w:b/>
        </w:rPr>
        <w:t>工程竣工后，</w:t>
      </w:r>
      <w:r>
        <w:t>由申请人、相关业主、施工单位、其他相关单位组成验收组对维修项目进行验收，并</w:t>
      </w:r>
      <w:r>
        <w:rPr>
          <w:b/>
        </w:rPr>
        <w:t>共同签署《紧急维修工程验收报告》</w:t>
      </w:r>
      <w:r>
        <w:t>（在维修资金系统中生成并打印纸质材料），申请人</w:t>
      </w:r>
      <w:r>
        <w:rPr>
          <w:b/>
        </w:rPr>
        <w:t>通过登录维修资金系统：</w:t>
      </w:r>
      <w:r>
        <w:t>进入“维修项目列表”栏目，选择项目名称，在“更多操作”栏点击办理“项目验收”业务，填写相关信息并保存。</w:t>
      </w:r>
    </w:p>
    <w:p w14:paraId="103BE86D">
      <w:pPr>
        <w:pStyle w:val="4"/>
      </w:pPr>
      <w:r>
        <w:t>验收报告公示：</w:t>
      </w:r>
    </w:p>
    <w:p w14:paraId="6DE129C5">
      <w:pPr>
        <w:pStyle w:val="12"/>
      </w:pPr>
      <w:r>
        <w:rPr>
          <w:b/>
        </w:rPr>
        <w:t>申请人</w:t>
      </w:r>
      <w:r>
        <w:t>将</w:t>
      </w:r>
      <w:r>
        <w:rPr>
          <w:b/>
        </w:rPr>
        <w:t>《紧急维修工程验收报告》在</w:t>
      </w:r>
      <w:r>
        <w:rPr>
          <w:rFonts w:hint="eastAsia"/>
          <w:b/>
          <w:lang w:eastAsia="zh-CN"/>
        </w:rPr>
        <w:t>小区显著位置</w:t>
      </w:r>
      <w:r>
        <w:rPr>
          <w:b/>
        </w:rPr>
        <w:t>和</w:t>
      </w:r>
      <w:r>
        <w:rPr>
          <w:rFonts w:hint="eastAsia"/>
          <w:b/>
          <w:lang w:eastAsia="zh-CN"/>
        </w:rPr>
        <w:t>东莞市住宅专项维修资金公众服务平台</w:t>
      </w:r>
      <w:r>
        <w:rPr>
          <w:b/>
        </w:rPr>
        <w:t>以及东莞建设网的“住宅小区重大事项网上公告平台”进行</w:t>
      </w:r>
      <w:r>
        <w:rPr>
          <w:rFonts w:hint="eastAsia"/>
          <w:b/>
          <w:lang w:eastAsia="zh-CN"/>
        </w:rPr>
        <w:t>公告</w:t>
      </w:r>
      <w:r>
        <w:t>（</w:t>
      </w:r>
      <w:r>
        <w:rPr>
          <w:highlight w:val="none"/>
        </w:rPr>
        <w:t>公</w:t>
      </w:r>
      <w:r>
        <w:rPr>
          <w:rFonts w:hint="eastAsia"/>
          <w:highlight w:val="none"/>
          <w:lang w:val="en-US" w:eastAsia="zh-CN"/>
        </w:rPr>
        <w:t>示</w:t>
      </w:r>
      <w:r>
        <w:rPr>
          <w:highlight w:val="none"/>
        </w:rPr>
        <w:t>时间</w:t>
      </w:r>
      <w:r>
        <w:rPr>
          <w:b/>
          <w:bCs/>
          <w:highlight w:val="none"/>
        </w:rPr>
        <w:t>不少于</w:t>
      </w:r>
      <w:r>
        <w:rPr>
          <w:rFonts w:hint="eastAsia"/>
          <w:b/>
          <w:bCs/>
          <w:highlight w:val="none"/>
          <w:lang w:val="en-US" w:eastAsia="zh-CN"/>
        </w:rPr>
        <w:t>15</w:t>
      </w:r>
      <w:r>
        <w:rPr>
          <w:b/>
          <w:bCs/>
          <w:highlight w:val="none"/>
        </w:rPr>
        <w:t>日</w:t>
      </w:r>
      <w:r>
        <w:t>）。</w:t>
      </w:r>
    </w:p>
    <w:p w14:paraId="445569C0">
      <w:pPr>
        <w:pStyle w:val="3"/>
        <w:numPr>
          <w:ilvl w:val="0"/>
          <w:numId w:val="43"/>
        </w:numPr>
      </w:pPr>
      <w:bookmarkStart w:id="242" w:name="_Toc23502"/>
      <w:r>
        <w:t>维修资金列支审批（</w:t>
      </w:r>
      <w:r>
        <w:rPr>
          <w:rFonts w:hint="eastAsia"/>
          <w:lang w:val="en-US" w:eastAsia="zh-CN"/>
        </w:rPr>
        <w:t>紧急</w:t>
      </w:r>
      <w:r>
        <w:t>）</w:t>
      </w:r>
      <w:bookmarkEnd w:id="242"/>
    </w:p>
    <w:p w14:paraId="244F5204">
      <w:pPr>
        <w:pStyle w:val="12"/>
        <w:rPr>
          <w:b/>
          <w:color w:val="auto"/>
        </w:rPr>
      </w:pPr>
      <w:r>
        <w:rPr>
          <w:b/>
          <w:color w:val="auto"/>
        </w:rPr>
        <w:t>注意事项：</w:t>
      </w:r>
    </w:p>
    <w:p w14:paraId="653BFC54">
      <w:pPr>
        <w:pStyle w:val="12"/>
        <w:numPr>
          <w:ilvl w:val="0"/>
          <w:numId w:val="47"/>
        </w:numPr>
        <w:ind w:left="0" w:leftChars="0" w:firstLine="480" w:firstLineChars="0"/>
        <w:rPr>
          <w:b w:val="0"/>
        </w:rPr>
      </w:pPr>
      <w:r>
        <w:rPr>
          <w:b w:val="0"/>
        </w:rPr>
        <w:t>《</w:t>
      </w:r>
      <w:r>
        <w:rPr>
          <w:rFonts w:hint="eastAsia"/>
          <w:b w:val="0"/>
        </w:rPr>
        <w:t>紧急维修工程验收报告</w:t>
      </w:r>
      <w:r>
        <w:rPr>
          <w:b w:val="0"/>
        </w:rPr>
        <w:t>》中的开工时间不能早于《</w:t>
      </w:r>
      <w:r>
        <w:t>紧急维修方案</w:t>
      </w:r>
      <w:r>
        <w:rPr>
          <w:b w:val="0"/>
        </w:rPr>
        <w:t>》公示日期，否则不予受理。</w:t>
      </w:r>
    </w:p>
    <w:p w14:paraId="13F86FC7">
      <w:pPr>
        <w:pStyle w:val="12"/>
        <w:numPr>
          <w:ilvl w:val="0"/>
          <w:numId w:val="47"/>
        </w:numPr>
        <w:ind w:left="0" w:leftChars="0" w:firstLine="480" w:firstLineChars="0"/>
        <w:rPr>
          <w:b w:val="0"/>
        </w:rPr>
      </w:pPr>
      <w:r>
        <w:rPr>
          <w:b w:val="0"/>
        </w:rPr>
        <w:t>发票总金额应当等于维修项目结算总金额，发票开具时间应在提交划转资料之前，否则不予受理。</w:t>
      </w:r>
    </w:p>
    <w:p w14:paraId="26819F10">
      <w:pPr>
        <w:pStyle w:val="12"/>
        <w:numPr>
          <w:ilvl w:val="0"/>
          <w:numId w:val="47"/>
        </w:numPr>
        <w:ind w:left="0" w:leftChars="0" w:firstLine="480" w:firstLineChars="0"/>
        <w:rPr>
          <w:b w:val="0"/>
        </w:rPr>
      </w:pPr>
      <w:r>
        <w:rPr>
          <w:b w:val="0"/>
        </w:rPr>
        <w:t>发票内容中需要注明维修资金系统中的项目名称，否则不予受理。</w:t>
      </w:r>
    </w:p>
    <w:p w14:paraId="4919F1E1">
      <w:pPr>
        <w:pStyle w:val="12"/>
        <w:numPr>
          <w:ilvl w:val="0"/>
          <w:numId w:val="47"/>
        </w:numPr>
        <w:ind w:left="0" w:leftChars="0" w:firstLine="480" w:firstLineChars="0"/>
        <w:rPr>
          <w:b/>
        </w:rPr>
      </w:pPr>
      <w:r>
        <w:rPr>
          <w:rFonts w:hint="eastAsia"/>
          <w:b w:val="0"/>
          <w:lang w:eastAsia="zh-CN"/>
        </w:rPr>
        <w:t>请提供有效的收款账号，并注明收款银行的具体网点名称，否则将不予受理。</w:t>
      </w:r>
    </w:p>
    <w:p w14:paraId="39ECFC6C">
      <w:pPr>
        <w:pStyle w:val="12"/>
        <w:numPr>
          <w:ilvl w:val="0"/>
          <w:numId w:val="47"/>
        </w:numPr>
        <w:ind w:left="0" w:leftChars="0" w:firstLine="480" w:firstLineChars="0"/>
        <w:rPr>
          <w:b/>
          <w:highlight w:val="none"/>
        </w:rPr>
      </w:pPr>
      <w:r>
        <w:rPr>
          <w:color w:val="auto"/>
          <w:highlight w:val="none"/>
        </w:rPr>
        <w:t>动用</w:t>
      </w:r>
      <w:r>
        <w:rPr>
          <w:b/>
          <w:bCs/>
          <w:color w:val="auto"/>
          <w:highlight w:val="none"/>
        </w:rPr>
        <w:t>售后公有住房</w:t>
      </w:r>
      <w:r>
        <w:rPr>
          <w:color w:val="auto"/>
          <w:highlight w:val="none"/>
        </w:rPr>
        <w:t>维修资金的，向</w:t>
      </w:r>
      <w:r>
        <w:rPr>
          <w:b/>
          <w:bCs/>
          <w:color w:val="auto"/>
          <w:highlight w:val="none"/>
        </w:rPr>
        <w:t>属地房管所申请</w:t>
      </w:r>
      <w:r>
        <w:rPr>
          <w:color w:val="auto"/>
          <w:highlight w:val="none"/>
        </w:rPr>
        <w:t>列支维修资金。</w:t>
      </w:r>
    </w:p>
    <w:p w14:paraId="6A5D15D0">
      <w:pPr>
        <w:pStyle w:val="12"/>
        <w:rPr>
          <w:b/>
          <w:highlight w:val="none"/>
        </w:rPr>
      </w:pPr>
      <w:r>
        <w:rPr>
          <w:rFonts w:hint="eastAsia"/>
          <w:b/>
          <w:highlight w:val="none"/>
          <w:lang w:eastAsia="zh-CN"/>
        </w:rPr>
        <w:t>办理所需材料</w:t>
      </w:r>
      <w:r>
        <w:rPr>
          <w:b/>
          <w:highlight w:val="none"/>
        </w:rPr>
        <w:t>：</w:t>
      </w:r>
    </w:p>
    <w:p w14:paraId="0CE4FF16">
      <w:pPr>
        <w:pStyle w:val="12"/>
        <w:rPr>
          <w:rFonts w:hint="eastAsia" w:eastAsia="宋体"/>
          <w:b/>
          <w:highlight w:val="none"/>
          <w:lang w:eastAsia="zh-CN"/>
        </w:rPr>
      </w:pPr>
      <w:r>
        <w:rPr>
          <w:b/>
          <w:highlight w:val="none"/>
        </w:rPr>
        <w:t>工程竣工验收后，</w:t>
      </w:r>
      <w:r>
        <w:rPr>
          <w:highlight w:val="none"/>
        </w:rPr>
        <w:t>申请人</w:t>
      </w:r>
      <w:r>
        <w:rPr>
          <w:b/>
          <w:highlight w:val="none"/>
        </w:rPr>
        <w:t>通过登录维修资金系统：</w:t>
      </w:r>
      <w:r>
        <w:rPr>
          <w:highlight w:val="none"/>
        </w:rPr>
        <w:t>进入“维修项目列表”栏目，选择项目名称，在“更多操作”栏点击办理“资金划转”业务，填写相关信息并提交后，2天内</w:t>
      </w:r>
      <w:r>
        <w:rPr>
          <w:b/>
          <w:highlight w:val="none"/>
        </w:rPr>
        <w:t>持下列纸质材料向业主委员会提出申请，</w:t>
      </w:r>
      <w:r>
        <w:rPr>
          <w:color w:val="auto"/>
          <w:highlight w:val="none"/>
        </w:rPr>
        <w:t>动用</w:t>
      </w:r>
      <w:r>
        <w:rPr>
          <w:b/>
          <w:bCs/>
          <w:color w:val="auto"/>
          <w:highlight w:val="none"/>
        </w:rPr>
        <w:t>售后公有住房</w:t>
      </w:r>
      <w:r>
        <w:rPr>
          <w:color w:val="auto"/>
          <w:highlight w:val="none"/>
        </w:rPr>
        <w:t>维修资金的，向</w:t>
      </w:r>
      <w:r>
        <w:rPr>
          <w:b/>
          <w:bCs/>
          <w:color w:val="auto"/>
          <w:highlight w:val="none"/>
        </w:rPr>
        <w:t>属地房管所</w:t>
      </w:r>
      <w:r>
        <w:rPr>
          <w:color w:val="auto"/>
          <w:highlight w:val="none"/>
        </w:rPr>
        <w:t>申请列支维修资金</w:t>
      </w:r>
      <w:r>
        <w:rPr>
          <w:b/>
          <w:highlight w:val="none"/>
        </w:rPr>
        <w:t>：</w:t>
      </w:r>
    </w:p>
    <w:p w14:paraId="20E2DF2D">
      <w:pPr>
        <w:pStyle w:val="12"/>
        <w:numPr>
          <w:ilvl w:val="0"/>
          <w:numId w:val="48"/>
        </w:numPr>
        <w:ind w:left="0" w:leftChars="0" w:firstLine="480" w:firstLineChars="0"/>
        <w:rPr>
          <w:b w:val="0"/>
        </w:rPr>
      </w:pPr>
      <w:r>
        <w:rPr>
          <w:rFonts w:hint="eastAsia"/>
          <w:highlight w:val="none"/>
          <w:lang w:eastAsia="zh-CN"/>
        </w:rPr>
        <w:t>《</w:t>
      </w:r>
      <w:r>
        <w:rPr>
          <w:highlight w:val="none"/>
        </w:rPr>
        <w:t>住宅专项维修资金紧急列支审批申请表</w:t>
      </w:r>
      <w:r>
        <w:rPr>
          <w:rFonts w:hint="eastAsia"/>
          <w:highlight w:val="none"/>
          <w:lang w:eastAsia="zh-CN"/>
        </w:rPr>
        <w:t>》</w:t>
      </w:r>
      <w:r>
        <w:t>（在维修资金系统中生成并打印纸质材料）；</w:t>
      </w:r>
    </w:p>
    <w:p w14:paraId="508D8EBC">
      <w:pPr>
        <w:pStyle w:val="12"/>
        <w:numPr>
          <w:ilvl w:val="0"/>
          <w:numId w:val="48"/>
        </w:numPr>
        <w:ind w:left="0" w:leftChars="0" w:firstLine="480" w:firstLineChars="0"/>
        <w:rPr>
          <w:b w:val="0"/>
        </w:rPr>
      </w:pPr>
      <w:r>
        <w:rPr>
          <w:rFonts w:hint="eastAsia"/>
          <w:lang w:eastAsia="zh-CN"/>
        </w:rPr>
        <w:t>《</w:t>
      </w:r>
      <w:r>
        <w:t>紧急维修工程验收报告</w:t>
      </w:r>
      <w:r>
        <w:rPr>
          <w:rFonts w:hint="eastAsia"/>
          <w:lang w:eastAsia="zh-CN"/>
        </w:rPr>
        <w:t>》</w:t>
      </w:r>
      <w:r>
        <w:t>；</w:t>
      </w:r>
    </w:p>
    <w:p w14:paraId="4B6A1D5C">
      <w:pPr>
        <w:pStyle w:val="12"/>
        <w:numPr>
          <w:ilvl w:val="0"/>
          <w:numId w:val="48"/>
        </w:numPr>
        <w:ind w:left="0" w:leftChars="0" w:firstLine="480" w:firstLineChars="0"/>
        <w:rPr>
          <w:b w:val="0"/>
        </w:rPr>
      </w:pPr>
      <w:r>
        <w:t>维修费用纸质发票原件或电子发票；</w:t>
      </w:r>
    </w:p>
    <w:p w14:paraId="7E0AEA08">
      <w:pPr>
        <w:pStyle w:val="12"/>
        <w:numPr>
          <w:ilvl w:val="0"/>
          <w:numId w:val="48"/>
        </w:numPr>
        <w:ind w:left="0" w:leftChars="0" w:firstLine="480" w:firstLineChars="0"/>
        <w:rPr>
          <w:b w:val="0"/>
        </w:rPr>
      </w:pPr>
      <w:r>
        <w:rPr>
          <w:rFonts w:hint="eastAsia"/>
          <w:lang w:eastAsia="zh-CN"/>
        </w:rPr>
        <w:t>《项目工程施工合同》</w:t>
      </w:r>
      <w:r>
        <w:t>复印件（施工合同应明确</w:t>
      </w:r>
      <w:r>
        <w:rPr>
          <w:b w:val="0"/>
          <w:color w:val="auto"/>
          <w:highlight w:val="none"/>
        </w:rPr>
        <w:t>项目的费用总额、费用支付方式、住宅专项维修资金划转</w:t>
      </w:r>
      <w:r>
        <w:rPr>
          <w:rFonts w:hint="eastAsia"/>
          <w:b w:val="0"/>
          <w:color w:val="auto"/>
          <w:highlight w:val="none"/>
          <w:lang w:eastAsia="zh-CN"/>
        </w:rPr>
        <w:t>账户</w:t>
      </w:r>
      <w:r>
        <w:rPr>
          <w:b w:val="0"/>
          <w:color w:val="auto"/>
          <w:highlight w:val="none"/>
        </w:rPr>
        <w:t>和竣工验收等事项，</w:t>
      </w:r>
      <w:r>
        <w:t>复印件</w:t>
      </w:r>
      <w:r>
        <w:rPr>
          <w:rFonts w:hint="eastAsia"/>
          <w:lang w:eastAsia="zh-CN"/>
        </w:rPr>
        <w:t>法定代表人或其授权委托人签名并加盖公章</w:t>
      </w:r>
      <w:r>
        <w:t>）；</w:t>
      </w:r>
    </w:p>
    <w:p w14:paraId="501753C4">
      <w:pPr>
        <w:pStyle w:val="12"/>
        <w:numPr>
          <w:ilvl w:val="0"/>
          <w:numId w:val="48"/>
        </w:numPr>
        <w:ind w:left="0" w:leftChars="0" w:firstLine="480" w:firstLineChars="0"/>
        <w:rPr>
          <w:b w:val="0"/>
        </w:rPr>
      </w:pPr>
      <w:r>
        <w:t>资料公示的现场照片（必须清晰可辨，且能显示小区公示位置），照片包括：《紧急维修方案</w:t>
      </w:r>
      <w:r>
        <w:rPr>
          <w:rFonts w:hint="eastAsia"/>
          <w:lang w:eastAsia="zh-CN"/>
        </w:rPr>
        <w:t>》《</w:t>
      </w:r>
      <w:r>
        <w:t>预算费用分摊明细表</w:t>
      </w:r>
      <w:r>
        <w:rPr>
          <w:rFonts w:hint="eastAsia"/>
          <w:lang w:eastAsia="zh-CN"/>
        </w:rPr>
        <w:t>》《</w:t>
      </w:r>
      <w:r>
        <w:t>工程预算一览表</w:t>
      </w:r>
      <w:r>
        <w:rPr>
          <w:rFonts w:hint="eastAsia"/>
          <w:lang w:eastAsia="zh-CN"/>
        </w:rPr>
        <w:t>》《</w:t>
      </w:r>
      <w:r>
        <w:t>紧急维修工程验收报告》、相关部门鉴定材料。）；</w:t>
      </w:r>
    </w:p>
    <w:p w14:paraId="608F65FF">
      <w:pPr>
        <w:pStyle w:val="12"/>
        <w:numPr>
          <w:ilvl w:val="0"/>
          <w:numId w:val="48"/>
        </w:numPr>
        <w:ind w:left="0" w:leftChars="0" w:firstLine="480" w:firstLineChars="0"/>
        <w:rPr>
          <w:b w:val="0"/>
        </w:rPr>
      </w:pPr>
      <w:r>
        <w:t>项目施工中和竣工后的照片；</w:t>
      </w:r>
    </w:p>
    <w:p w14:paraId="50BD0F73">
      <w:pPr>
        <w:pStyle w:val="12"/>
        <w:rPr>
          <w:b/>
          <w:bCs/>
        </w:rPr>
      </w:pPr>
      <w:r>
        <w:rPr>
          <w:b/>
          <w:bCs/>
        </w:rPr>
        <w:t>存在以下情况的应当按相应内容执行：</w:t>
      </w:r>
    </w:p>
    <w:p w14:paraId="101FB9F6">
      <w:pPr>
        <w:pStyle w:val="12"/>
        <w:widowControl/>
        <w:numPr>
          <w:ilvl w:val="0"/>
          <w:numId w:val="49"/>
        </w:numPr>
        <w:ind w:left="0" w:leftChars="0" w:firstLine="480" w:firstLineChars="0"/>
        <w:rPr>
          <w:b w:val="0"/>
        </w:rPr>
      </w:pPr>
      <w:r>
        <w:t>使用维修资金更新电梯的，应当提交职能部门出具的验收合格证明；</w:t>
      </w:r>
    </w:p>
    <w:p w14:paraId="39E15B20">
      <w:pPr>
        <w:pStyle w:val="12"/>
        <w:widowControl/>
        <w:numPr>
          <w:ilvl w:val="0"/>
          <w:numId w:val="49"/>
        </w:numPr>
        <w:ind w:left="0" w:leftChars="0" w:firstLine="480" w:firstLineChars="0"/>
        <w:rPr>
          <w:b w:val="0"/>
        </w:rPr>
      </w:pPr>
      <w:r>
        <w:t>属于业主共有的供水、供电等管线应提交由相关管理部门（自来水公司、供电公司等）出具的权属证明原件。</w:t>
      </w:r>
    </w:p>
    <w:p w14:paraId="0CB0A4B4">
      <w:pPr>
        <w:pStyle w:val="12"/>
        <w:numPr>
          <w:ilvl w:val="0"/>
          <w:numId w:val="49"/>
        </w:numPr>
        <w:ind w:left="0" w:leftChars="0" w:firstLine="480" w:firstLineChars="0"/>
        <w:rPr>
          <w:b w:val="0"/>
        </w:rPr>
      </w:pPr>
      <w:r>
        <w:rPr>
          <w:color w:val="000000"/>
          <w:highlight w:val="none"/>
        </w:rPr>
        <w:t>预算总额在100</w:t>
      </w:r>
      <w:r>
        <w:rPr>
          <w:rFonts w:hint="eastAsia"/>
          <w:color w:val="000000"/>
          <w:highlight w:val="none"/>
          <w:lang w:eastAsia="zh-CN"/>
        </w:rPr>
        <w:t>万元</w:t>
      </w:r>
      <w:r>
        <w:rPr>
          <w:color w:val="000000"/>
          <w:highlight w:val="none"/>
        </w:rPr>
        <w:t>以上（含100万元）</w:t>
      </w:r>
      <w:r>
        <w:rPr>
          <w:color w:val="000000"/>
        </w:rPr>
        <w:t>的项目提倡委托第三方招标机构实行招标选聘施工单位，并提倡聘请专业监理单位对工程质量进行监理，申请人需提交中标通知书。</w:t>
      </w:r>
    </w:p>
    <w:p w14:paraId="2237C2F9">
      <w:pPr>
        <w:pStyle w:val="12"/>
        <w:numPr>
          <w:ilvl w:val="0"/>
          <w:numId w:val="49"/>
        </w:numPr>
        <w:ind w:left="0" w:leftChars="0" w:firstLine="480" w:firstLineChars="0"/>
        <w:rPr>
          <w:b w:val="0"/>
        </w:rPr>
      </w:pPr>
      <w:r>
        <w:t>存在监理事项的需要在《</w:t>
      </w:r>
      <w:r>
        <w:rPr>
          <w:rFonts w:hint="eastAsia"/>
          <w:b w:val="0"/>
        </w:rPr>
        <w:t>紧急维修工程验收报告</w:t>
      </w:r>
      <w:r>
        <w:rPr>
          <w:rFonts w:hint="eastAsia"/>
          <w:lang w:eastAsia="zh-CN"/>
        </w:rPr>
        <w:t>》《</w:t>
      </w:r>
      <w:r>
        <w:t>工程结算表》上加盖监理单位公章。</w:t>
      </w:r>
    </w:p>
    <w:p w14:paraId="3541BD9E">
      <w:pPr>
        <w:pStyle w:val="12"/>
        <w:rPr>
          <w:b/>
        </w:rPr>
      </w:pPr>
      <w:r>
        <w:rPr>
          <w:b/>
        </w:rPr>
        <w:t>业务流程：</w:t>
      </w:r>
    </w:p>
    <w:p w14:paraId="296AD6FC">
      <w:pPr>
        <w:pStyle w:val="12"/>
        <w:rPr>
          <w:color w:val="auto"/>
          <w:highlight w:val="none"/>
        </w:rPr>
      </w:pPr>
      <w:r>
        <w:t>申请→受理</w:t>
      </w:r>
      <w:r>
        <w:rPr>
          <w:rFonts w:hint="eastAsia"/>
          <w:lang w:eastAsia="zh-CN"/>
        </w:rPr>
        <w:t>（</w:t>
      </w:r>
      <w:r>
        <w:t>业主委员会1个工作日内）→承办</w:t>
      </w:r>
      <w:r>
        <w:rPr>
          <w:rFonts w:hint="eastAsia"/>
          <w:lang w:eastAsia="zh-CN"/>
        </w:rPr>
        <w:t>（</w:t>
      </w:r>
      <w:r>
        <w:t>业主委员会1个工作日内）→办结</w:t>
      </w:r>
      <w:r>
        <w:rPr>
          <w:rFonts w:hint="eastAsia"/>
          <w:lang w:eastAsia="zh-CN"/>
        </w:rPr>
        <w:t>（</w:t>
      </w:r>
      <w:r>
        <w:t>业主委员会1个工作日内）。</w:t>
      </w:r>
    </w:p>
    <w:p w14:paraId="7B690285">
      <w:pPr>
        <w:pStyle w:val="3"/>
        <w:numPr>
          <w:ilvl w:val="0"/>
          <w:numId w:val="43"/>
        </w:numPr>
        <w:rPr>
          <w:highlight w:val="none"/>
        </w:rPr>
      </w:pPr>
      <w:bookmarkStart w:id="243" w:name="_Toc149"/>
      <w:r>
        <w:t>维修资金列支备案（备案）</w:t>
      </w:r>
      <w:bookmarkEnd w:id="243"/>
    </w:p>
    <w:p w14:paraId="0DE0E419">
      <w:pPr>
        <w:pStyle w:val="12"/>
        <w:rPr>
          <w:b/>
          <w:color w:val="auto"/>
        </w:rPr>
      </w:pPr>
      <w:r>
        <w:rPr>
          <w:b/>
          <w:color w:val="auto"/>
        </w:rPr>
        <w:t>注意事项：</w:t>
      </w:r>
    </w:p>
    <w:p w14:paraId="0F46FAE0">
      <w:pPr>
        <w:pStyle w:val="12"/>
        <w:rPr>
          <w:b w:val="0"/>
        </w:rPr>
      </w:pPr>
      <w:r>
        <w:rPr>
          <w:b w:val="0"/>
        </w:rPr>
        <w:t>1.备案</w:t>
      </w:r>
      <w:r>
        <w:rPr>
          <w:rFonts w:hint="eastAsia"/>
          <w:b w:val="0"/>
          <w:lang w:val="en-US" w:eastAsia="zh-CN"/>
        </w:rPr>
        <w:t>申请</w:t>
      </w:r>
      <w:r>
        <w:rPr>
          <w:b w:val="0"/>
        </w:rPr>
        <w:t>人应当为</w:t>
      </w:r>
      <w:r>
        <w:rPr>
          <w:color w:val="auto"/>
          <w:highlight w:val="none"/>
        </w:rPr>
        <w:t>业主委员会</w:t>
      </w:r>
      <w:r>
        <w:rPr>
          <w:b w:val="0"/>
        </w:rPr>
        <w:t>。</w:t>
      </w:r>
    </w:p>
    <w:p w14:paraId="58954AF3">
      <w:pPr>
        <w:pStyle w:val="12"/>
        <w:rPr>
          <w:b/>
        </w:rPr>
      </w:pPr>
      <w:r>
        <w:rPr>
          <w:rFonts w:hint="eastAsia"/>
          <w:b/>
          <w:lang w:eastAsia="zh-CN"/>
        </w:rPr>
        <w:t>办理所需材料</w:t>
      </w:r>
      <w:r>
        <w:rPr>
          <w:b/>
        </w:rPr>
        <w:t>：</w:t>
      </w:r>
    </w:p>
    <w:p w14:paraId="50B6A703">
      <w:pPr>
        <w:pStyle w:val="12"/>
        <w:rPr>
          <w:b/>
          <w:highlight w:val="none"/>
        </w:rPr>
      </w:pPr>
      <w:r>
        <w:rPr>
          <w:color w:val="auto"/>
          <w:highlight w:val="none"/>
        </w:rPr>
        <w:t>业主委员会</w:t>
      </w:r>
      <w:r>
        <w:rPr>
          <w:b/>
          <w:highlight w:val="none"/>
        </w:rPr>
        <w:t>通过登录维修资金系统</w:t>
      </w:r>
      <w:r>
        <w:rPr>
          <w:highlight w:val="none"/>
        </w:rPr>
        <w:t>，填写相关信息并提交后，2天内</w:t>
      </w:r>
      <w:r>
        <w:rPr>
          <w:b/>
          <w:highlight w:val="none"/>
        </w:rPr>
        <w:t>持下列纸质材料向房屋所在地的镇（街）房管所提出申请：</w:t>
      </w:r>
    </w:p>
    <w:p w14:paraId="6F9AE037">
      <w:pPr>
        <w:pStyle w:val="12"/>
        <w:numPr>
          <w:ilvl w:val="0"/>
          <w:numId w:val="50"/>
        </w:numPr>
        <w:ind w:left="0" w:leftChars="0" w:firstLine="480" w:firstLineChars="0"/>
        <w:rPr>
          <w:b w:val="0"/>
          <w:color w:val="000000"/>
        </w:rPr>
      </w:pPr>
      <w:r>
        <w:rPr>
          <w:rFonts w:hint="eastAsia"/>
          <w:color w:val="000000"/>
          <w:lang w:eastAsia="zh-CN"/>
        </w:rPr>
        <w:t>《</w:t>
      </w:r>
      <w:r>
        <w:rPr>
          <w:color w:val="000000"/>
        </w:rPr>
        <w:t>住宅专项维修资金紧急情况</w:t>
      </w:r>
      <w:r>
        <w:rPr>
          <w:b/>
        </w:rPr>
        <w:t>列支备案</w:t>
      </w:r>
      <w:r>
        <w:rPr>
          <w:color w:val="000000"/>
        </w:rPr>
        <w:t>申请表</w:t>
      </w:r>
      <w:r>
        <w:rPr>
          <w:rFonts w:hint="eastAsia"/>
          <w:color w:val="000000"/>
          <w:lang w:eastAsia="zh-CN"/>
        </w:rPr>
        <w:t>》</w:t>
      </w:r>
      <w:r>
        <w:rPr>
          <w:color w:val="000000"/>
        </w:rPr>
        <w:t>（在维修资金系统中生成并打印纸质材料，按要求盖业主委员会公章且半数以上业主委员会成员签字确认。）；</w:t>
      </w:r>
    </w:p>
    <w:p w14:paraId="63C4FDB3">
      <w:pPr>
        <w:pStyle w:val="12"/>
        <w:numPr>
          <w:ilvl w:val="0"/>
          <w:numId w:val="50"/>
        </w:numPr>
        <w:ind w:left="0" w:leftChars="0" w:firstLine="480" w:firstLineChars="0"/>
        <w:rPr>
          <w:b w:val="0"/>
          <w:color w:val="000000"/>
        </w:rPr>
      </w:pPr>
      <w:r>
        <w:rPr>
          <w:rFonts w:hint="eastAsia"/>
          <w:color w:val="000000"/>
          <w:lang w:eastAsia="zh-CN"/>
        </w:rPr>
        <w:t>《</w:t>
      </w:r>
      <w:r>
        <w:t>紧急维修方案</w:t>
      </w:r>
      <w:r>
        <w:rPr>
          <w:rFonts w:hint="eastAsia"/>
          <w:color w:val="000000"/>
          <w:lang w:eastAsia="zh-CN"/>
        </w:rPr>
        <w:t>》</w:t>
      </w:r>
      <w:r>
        <w:rPr>
          <w:color w:val="000000"/>
        </w:rPr>
        <w:t>（含《预算费用分摊明细表》在维修资金系统中生成并打印纸质材料，按要求签章。）；</w:t>
      </w:r>
    </w:p>
    <w:p w14:paraId="1543E589">
      <w:pPr>
        <w:pStyle w:val="12"/>
        <w:numPr>
          <w:ilvl w:val="0"/>
          <w:numId w:val="50"/>
        </w:numPr>
        <w:ind w:left="0" w:leftChars="0" w:firstLine="480" w:firstLineChars="0"/>
        <w:rPr>
          <w:b w:val="0"/>
          <w:color w:val="000000"/>
        </w:rPr>
      </w:pPr>
      <w:r>
        <w:rPr>
          <w:color w:val="000000"/>
        </w:rPr>
        <w:t>已过保修期的证明文件（由申请人提供过保修期的情况说明，或者相关质保文件资料。）；</w:t>
      </w:r>
    </w:p>
    <w:p w14:paraId="4A84486E">
      <w:pPr>
        <w:pStyle w:val="12"/>
        <w:numPr>
          <w:ilvl w:val="0"/>
          <w:numId w:val="50"/>
        </w:numPr>
        <w:ind w:left="0" w:leftChars="0" w:firstLine="480" w:firstLineChars="0"/>
        <w:rPr>
          <w:b w:val="0"/>
        </w:rPr>
      </w:pPr>
      <w:r>
        <w:rPr>
          <w:rFonts w:hint="eastAsia"/>
          <w:color w:val="000000"/>
          <w:lang w:eastAsia="zh-CN"/>
        </w:rPr>
        <w:t>《</w:t>
      </w:r>
      <w:r>
        <w:rPr>
          <w:color w:val="000000"/>
        </w:rPr>
        <w:t>工程预算一览表</w:t>
      </w:r>
      <w:r>
        <w:rPr>
          <w:rFonts w:hint="eastAsia"/>
          <w:color w:val="000000"/>
          <w:lang w:eastAsia="zh-CN"/>
        </w:rPr>
        <w:t>》（</w:t>
      </w:r>
      <w:r>
        <w:rPr>
          <w:color w:val="000000"/>
        </w:rPr>
        <w:t>在维修资金系统中生成并打印纸质材料，加盖维修单位公章。）；</w:t>
      </w:r>
    </w:p>
    <w:p w14:paraId="7F60C953">
      <w:pPr>
        <w:pStyle w:val="12"/>
        <w:numPr>
          <w:ilvl w:val="0"/>
          <w:numId w:val="50"/>
        </w:numPr>
        <w:ind w:left="0" w:leftChars="0" w:firstLine="480" w:firstLineChars="0"/>
        <w:rPr>
          <w:b w:val="0"/>
        </w:rPr>
      </w:pPr>
      <w:r>
        <w:rPr>
          <w:rFonts w:hint="eastAsia"/>
          <w:lang w:eastAsia="zh-CN"/>
        </w:rPr>
        <w:t>《</w:t>
      </w:r>
      <w:r>
        <w:rPr>
          <w:rFonts w:hint="eastAsia"/>
          <w:b w:val="0"/>
        </w:rPr>
        <w:t>紧急维修工程验收报告</w:t>
      </w:r>
      <w:r>
        <w:rPr>
          <w:rFonts w:hint="eastAsia"/>
          <w:lang w:eastAsia="zh-CN"/>
        </w:rPr>
        <w:t>》</w:t>
      </w:r>
      <w:r>
        <w:t>；</w:t>
      </w:r>
    </w:p>
    <w:p w14:paraId="5BC067BD">
      <w:pPr>
        <w:pStyle w:val="12"/>
        <w:numPr>
          <w:ilvl w:val="0"/>
          <w:numId w:val="50"/>
        </w:numPr>
        <w:ind w:left="0" w:leftChars="0" w:firstLine="480" w:firstLineChars="0"/>
        <w:rPr>
          <w:b w:val="0"/>
        </w:rPr>
      </w:pPr>
      <w:r>
        <w:rPr>
          <w:color w:val="000000"/>
        </w:rPr>
        <w:t>维修费用纸质发票原件或电子发票</w:t>
      </w:r>
      <w:r>
        <w:t>；</w:t>
      </w:r>
    </w:p>
    <w:p w14:paraId="2F62034C">
      <w:pPr>
        <w:pStyle w:val="12"/>
        <w:numPr>
          <w:ilvl w:val="0"/>
          <w:numId w:val="50"/>
        </w:numPr>
        <w:ind w:left="0" w:leftChars="0" w:firstLine="480" w:firstLineChars="0"/>
        <w:rPr>
          <w:b w:val="0"/>
        </w:rPr>
      </w:pPr>
      <w:r>
        <w:rPr>
          <w:rFonts w:hint="eastAsia"/>
          <w:lang w:eastAsia="zh-CN"/>
        </w:rPr>
        <w:t>《项目工程施工合同》</w:t>
      </w:r>
      <w:r>
        <w:t>复印件（施工合同应明确</w:t>
      </w:r>
      <w:r>
        <w:rPr>
          <w:b w:val="0"/>
          <w:color w:val="auto"/>
          <w:highlight w:val="none"/>
        </w:rPr>
        <w:t>项目的费用总额、费用支付方式、住宅专项维修资金划转</w:t>
      </w:r>
      <w:r>
        <w:rPr>
          <w:rFonts w:hint="eastAsia"/>
          <w:b w:val="0"/>
          <w:color w:val="auto"/>
          <w:highlight w:val="none"/>
          <w:lang w:eastAsia="zh-CN"/>
        </w:rPr>
        <w:t>账户</w:t>
      </w:r>
      <w:r>
        <w:rPr>
          <w:b w:val="0"/>
          <w:color w:val="auto"/>
          <w:highlight w:val="none"/>
        </w:rPr>
        <w:t>和竣工验收等事项，</w:t>
      </w:r>
      <w:r>
        <w:t>复印件</w:t>
      </w:r>
      <w:r>
        <w:rPr>
          <w:rFonts w:hint="eastAsia"/>
          <w:lang w:eastAsia="zh-CN"/>
        </w:rPr>
        <w:t>法定代表人或其授权委托人签名并加盖公章</w:t>
      </w:r>
      <w:r>
        <w:t>）；</w:t>
      </w:r>
    </w:p>
    <w:p w14:paraId="33500B39">
      <w:pPr>
        <w:pStyle w:val="12"/>
        <w:numPr>
          <w:ilvl w:val="0"/>
          <w:numId w:val="50"/>
        </w:numPr>
        <w:ind w:left="0" w:leftChars="0" w:firstLine="480" w:firstLineChars="0"/>
        <w:rPr>
          <w:b w:val="0"/>
        </w:rPr>
      </w:pPr>
      <w:r>
        <w:t>资料公示的现场照片（必须清晰可辨，且能显示小区公示位置），照片包括：《维修和更新、改造方案</w:t>
      </w:r>
      <w:r>
        <w:rPr>
          <w:rFonts w:hint="eastAsia"/>
          <w:lang w:eastAsia="zh-CN"/>
        </w:rPr>
        <w:t>》《</w:t>
      </w:r>
      <w:r>
        <w:t>工程预算一览表</w:t>
      </w:r>
      <w:r>
        <w:rPr>
          <w:rFonts w:hint="eastAsia"/>
          <w:lang w:eastAsia="zh-CN"/>
        </w:rPr>
        <w:t>》《</w:t>
      </w:r>
      <w:r>
        <w:t>预算费用分摊明细表</w:t>
      </w:r>
      <w:r>
        <w:rPr>
          <w:rFonts w:hint="eastAsia"/>
          <w:lang w:eastAsia="zh-CN"/>
        </w:rPr>
        <w:t>》《</w:t>
      </w:r>
      <w:r>
        <w:t>征求意见情况登记表</w:t>
      </w:r>
      <w:r>
        <w:rPr>
          <w:rFonts w:hint="eastAsia"/>
          <w:lang w:eastAsia="zh-CN"/>
        </w:rPr>
        <w:t>》《</w:t>
      </w:r>
      <w:r>
        <w:t>征求意见情况通告》</w:t>
      </w:r>
      <w:r>
        <w:rPr>
          <w:rFonts w:hint="eastAsia"/>
          <w:lang w:eastAsia="zh-CN"/>
        </w:rPr>
        <w:t>《</w:t>
      </w:r>
      <w:r>
        <w:t>紧急维修工程验收报告</w:t>
      </w:r>
      <w:r>
        <w:rPr>
          <w:rFonts w:hint="eastAsia"/>
          <w:lang w:eastAsia="zh-CN"/>
        </w:rPr>
        <w:t>》</w:t>
      </w:r>
      <w:r>
        <w:t>）；</w:t>
      </w:r>
    </w:p>
    <w:p w14:paraId="04BF13C9">
      <w:pPr>
        <w:pStyle w:val="12"/>
        <w:numPr>
          <w:ilvl w:val="0"/>
          <w:numId w:val="50"/>
        </w:numPr>
        <w:ind w:left="0" w:leftChars="0" w:firstLine="480" w:firstLineChars="0"/>
        <w:rPr>
          <w:b w:val="0"/>
        </w:rPr>
      </w:pPr>
      <w:r>
        <w:t>项目施工前、中和竣工后的照片</w:t>
      </w:r>
      <w:r>
        <w:rPr>
          <w:rFonts w:hint="eastAsia"/>
          <w:lang w:eastAsia="zh-CN"/>
        </w:rPr>
        <w:t>。</w:t>
      </w:r>
    </w:p>
    <w:p w14:paraId="667971ED">
      <w:pPr>
        <w:pStyle w:val="12"/>
        <w:rPr>
          <w:b/>
          <w:bCs/>
        </w:rPr>
      </w:pPr>
      <w:r>
        <w:rPr>
          <w:b/>
          <w:bCs/>
        </w:rPr>
        <w:t>存在以下情况的应当按相关内容执行：</w:t>
      </w:r>
    </w:p>
    <w:p w14:paraId="6E262C8D">
      <w:pPr>
        <w:pStyle w:val="12"/>
        <w:widowControl/>
        <w:numPr>
          <w:ilvl w:val="0"/>
          <w:numId w:val="51"/>
        </w:numPr>
        <w:ind w:left="0" w:leftChars="0" w:firstLine="480" w:firstLineChars="0"/>
        <w:rPr>
          <w:b w:val="0"/>
        </w:rPr>
      </w:pPr>
      <w:r>
        <w:t>使用维修资金更新电梯的，应当提交职能部门出具的验收合格证明；</w:t>
      </w:r>
    </w:p>
    <w:p w14:paraId="32E5219A">
      <w:pPr>
        <w:pStyle w:val="12"/>
        <w:widowControl/>
        <w:numPr>
          <w:ilvl w:val="0"/>
          <w:numId w:val="51"/>
        </w:numPr>
        <w:ind w:left="0" w:leftChars="0" w:firstLine="480" w:firstLineChars="0"/>
        <w:rPr>
          <w:b w:val="0"/>
          <w:color w:val="000000"/>
        </w:rPr>
      </w:pPr>
      <w:r>
        <w:t>属于业主共有的供水、供电等管线应提交由相关管理部门（自来水公司、供电公司等）出具的权属证明原件；</w:t>
      </w:r>
    </w:p>
    <w:p w14:paraId="1872D24C">
      <w:pPr>
        <w:pStyle w:val="12"/>
        <w:numPr>
          <w:ilvl w:val="0"/>
          <w:numId w:val="51"/>
        </w:numPr>
        <w:ind w:left="0" w:leftChars="0" w:firstLine="480" w:firstLineChars="0"/>
        <w:rPr>
          <w:b w:val="0"/>
          <w:color w:val="000000"/>
          <w:highlight w:val="none"/>
        </w:rPr>
      </w:pPr>
      <w:r>
        <w:rPr>
          <w:color w:val="000000"/>
          <w:highlight w:val="none"/>
        </w:rPr>
        <w:t>预算总额在100</w:t>
      </w:r>
      <w:r>
        <w:rPr>
          <w:rFonts w:hint="eastAsia"/>
          <w:color w:val="000000"/>
          <w:highlight w:val="none"/>
          <w:lang w:eastAsia="zh-CN"/>
        </w:rPr>
        <w:t>万元</w:t>
      </w:r>
      <w:r>
        <w:rPr>
          <w:color w:val="000000"/>
          <w:highlight w:val="none"/>
        </w:rPr>
        <w:t>以上（含100万元）</w:t>
      </w:r>
      <w:r>
        <w:rPr>
          <w:color w:val="000000"/>
        </w:rPr>
        <w:t>的项目提倡委托第三方招标机构实行招标选聘施工单位，并提倡聘请专业监理单位对工程质量进行监理，申请人需提交中标通知书。</w:t>
      </w:r>
    </w:p>
    <w:p w14:paraId="4AB5C5E9">
      <w:pPr>
        <w:pStyle w:val="12"/>
        <w:widowControl/>
        <w:numPr>
          <w:ilvl w:val="0"/>
          <w:numId w:val="51"/>
        </w:numPr>
        <w:ind w:left="0" w:leftChars="0" w:firstLine="480" w:firstLineChars="0"/>
        <w:rPr>
          <w:b w:val="0"/>
          <w:color w:val="000000"/>
        </w:rPr>
      </w:pPr>
      <w:r>
        <w:t>存在监理事项的需要提供监理委托合同，并在《维修和更新、改造工程验收报告》上加盖监理单位公章</w:t>
      </w:r>
      <w:r>
        <w:rPr>
          <w:color w:val="000000"/>
        </w:rPr>
        <w:t>。</w:t>
      </w:r>
    </w:p>
    <w:p w14:paraId="3EB5CDF4">
      <w:pPr>
        <w:pStyle w:val="12"/>
        <w:rPr>
          <w:b/>
        </w:rPr>
      </w:pPr>
      <w:r>
        <w:rPr>
          <w:b/>
        </w:rPr>
        <w:t>业务流程：</w:t>
      </w:r>
    </w:p>
    <w:p w14:paraId="2F00F5FC">
      <w:pPr>
        <w:pStyle w:val="12"/>
        <w:widowControl/>
        <w:rPr>
          <w:color w:val="auto"/>
          <w:highlight w:val="none"/>
        </w:rPr>
      </w:pPr>
      <w:r>
        <w:t>申请→受理</w:t>
      </w:r>
      <w:r>
        <w:rPr>
          <w:rFonts w:hint="eastAsia"/>
          <w:lang w:eastAsia="zh-CN"/>
        </w:rPr>
        <w:t>（</w:t>
      </w:r>
      <w:r>
        <w:t>房管所1个工作日内）→承办</w:t>
      </w:r>
      <w:r>
        <w:rPr>
          <w:rFonts w:hint="eastAsia"/>
          <w:lang w:eastAsia="zh-CN"/>
        </w:rPr>
        <w:t>（</w:t>
      </w:r>
      <w:r>
        <w:t>房管所</w:t>
      </w:r>
      <w:r>
        <w:rPr>
          <w:rFonts w:hint="eastAsia"/>
          <w:lang w:val="en-US" w:eastAsia="zh-CN"/>
        </w:rPr>
        <w:t>2</w:t>
      </w:r>
      <w:r>
        <w:t>个工作日内）→审批（中心</w:t>
      </w:r>
      <w:r>
        <w:rPr>
          <w:rFonts w:hint="eastAsia"/>
          <w:lang w:val="en-US" w:eastAsia="zh-CN"/>
        </w:rPr>
        <w:t>2</w:t>
      </w:r>
      <w:r>
        <w:t>个工作日内）→审核（中心</w:t>
      </w:r>
      <w:r>
        <w:rPr>
          <w:rFonts w:hint="eastAsia"/>
          <w:lang w:val="en-US" w:eastAsia="zh-CN"/>
        </w:rPr>
        <w:t>2</w:t>
      </w:r>
      <w:r>
        <w:t>个工作日内）→办结</w:t>
      </w:r>
      <w:r>
        <w:rPr>
          <w:rFonts w:hint="eastAsia"/>
          <w:lang w:eastAsia="zh-CN"/>
        </w:rPr>
        <w:t>（</w:t>
      </w:r>
      <w:r>
        <w:t>中心</w:t>
      </w:r>
      <w:r>
        <w:rPr>
          <w:rFonts w:hint="eastAsia"/>
          <w:lang w:val="en-US" w:eastAsia="zh-CN"/>
        </w:rPr>
        <w:t>2</w:t>
      </w:r>
      <w:r>
        <w:t>个工作日内）。</w:t>
      </w:r>
    </w:p>
    <w:p w14:paraId="766B4918">
      <w:pPr>
        <w:pStyle w:val="12"/>
        <w:rPr>
          <w:b/>
          <w:color w:val="auto"/>
          <w:highlight w:val="none"/>
        </w:rPr>
      </w:pPr>
      <w:r>
        <w:rPr>
          <w:b/>
          <w:color w:val="auto"/>
          <w:highlight w:val="none"/>
        </w:rPr>
        <w:t>划转通知：</w:t>
      </w:r>
    </w:p>
    <w:p w14:paraId="05EE87A3">
      <w:pPr>
        <w:pStyle w:val="12"/>
        <w:rPr>
          <w:color w:val="auto"/>
          <w:highlight w:val="none"/>
        </w:rPr>
      </w:pPr>
      <w:r>
        <w:rPr>
          <w:color w:val="auto"/>
          <w:highlight w:val="none"/>
        </w:rPr>
        <w:t>备案业务办结后业主委员会向银行发出</w:t>
      </w:r>
      <w:r>
        <w:t>《东莞市住宅专项维修资金紧急情况使用划转通知书》（系统自动生成）。</w:t>
      </w:r>
    </w:p>
    <w:p w14:paraId="27DE4442">
      <w:pPr>
        <w:pStyle w:val="3"/>
        <w:numPr>
          <w:ilvl w:val="0"/>
          <w:numId w:val="43"/>
        </w:numPr>
        <w:rPr>
          <w:highlight w:val="none"/>
        </w:rPr>
      </w:pPr>
      <w:bookmarkStart w:id="244" w:name="_Toc23451"/>
      <w:bookmarkStart w:id="245" w:name="_Toc26318"/>
      <w:r>
        <w:rPr>
          <w:highlight w:val="none"/>
        </w:rPr>
        <w:t>划转资金</w:t>
      </w:r>
      <w:bookmarkEnd w:id="244"/>
      <w:bookmarkEnd w:id="245"/>
    </w:p>
    <w:p w14:paraId="1DE921D2">
      <w:pPr>
        <w:pStyle w:val="12"/>
      </w:pPr>
      <w:r>
        <w:rPr>
          <w:b/>
        </w:rPr>
        <w:t>维修资金列支备案完成后</w:t>
      </w:r>
      <w:r>
        <w:t>，</w:t>
      </w:r>
      <w:r>
        <w:rPr>
          <w:highlight w:val="none"/>
        </w:rPr>
        <w:t>专户管理银行根据《东莞市住宅专项维修资金使用备案回执</w:t>
      </w:r>
      <w:r>
        <w:rPr>
          <w:rFonts w:hint="eastAsia"/>
          <w:highlight w:val="none"/>
          <w:lang w:eastAsia="zh-CN"/>
        </w:rPr>
        <w:t>》《</w:t>
      </w:r>
      <w:r>
        <w:rPr>
          <w:highlight w:val="none"/>
        </w:rPr>
        <w:t>东莞市住宅专项维修资金使用划转通知书》于3个工作日内将划转款项拨至收款账户。划转后出具《维修资金使用情况告</w:t>
      </w:r>
      <w:r>
        <w:t>知书》，并由</w:t>
      </w:r>
      <w:r>
        <w:rPr>
          <w:rFonts w:hint="eastAsia"/>
          <w:b/>
          <w:bCs/>
          <w:lang w:val="en-US" w:eastAsia="zh-CN"/>
        </w:rPr>
        <w:t>业主委员会</w:t>
      </w:r>
      <w:r>
        <w:t>发布告知书到</w:t>
      </w:r>
      <w:r>
        <w:rPr>
          <w:rFonts w:hint="eastAsia"/>
          <w:b/>
          <w:lang w:eastAsia="zh-CN"/>
        </w:rPr>
        <w:t>东莞市住宅专项维修资金公众服务平台</w:t>
      </w:r>
      <w:r>
        <w:rPr>
          <w:b/>
        </w:rPr>
        <w:t>以及东莞建设网的“住宅小区重大事项网上公告平台”</w:t>
      </w:r>
      <w:r>
        <w:t>进行公示，并</w:t>
      </w:r>
      <w:r>
        <w:rPr>
          <w:rFonts w:hint="eastAsia"/>
        </w:rPr>
        <w:t>在</w:t>
      </w:r>
      <w:r>
        <w:rPr>
          <w:rFonts w:hint="eastAsia"/>
          <w:lang w:eastAsia="zh-CN"/>
        </w:rPr>
        <w:t>小区显著位置</w:t>
      </w:r>
      <w:r>
        <w:t>公示</w:t>
      </w:r>
      <w:r>
        <w:rPr>
          <w:rFonts w:hint="eastAsia"/>
        </w:rPr>
        <w:t>和</w:t>
      </w:r>
      <w:r>
        <w:t>留存照片</w:t>
      </w:r>
      <w:r>
        <w:rPr>
          <w:b w:val="0"/>
        </w:rPr>
        <w:t>按相应业务上传至维修资金管理系统归档</w:t>
      </w:r>
      <w:r>
        <w:rPr>
          <w:color w:val="auto"/>
          <w:highlight w:val="none"/>
        </w:rPr>
        <w:t>。</w:t>
      </w:r>
    </w:p>
    <w:p w14:paraId="41A06F6E">
      <w:pPr>
        <w:pStyle w:val="2"/>
        <w:keepNext/>
        <w:numPr>
          <w:ilvl w:val="0"/>
          <w:numId w:val="1"/>
        </w:numPr>
        <w:topLinePunct w:val="0"/>
        <w:ind w:left="0" w:leftChars="0" w:firstLine="0" w:firstLineChars="0"/>
        <w:rPr>
          <w:b w:val="0"/>
        </w:rPr>
      </w:pPr>
      <w:bookmarkStart w:id="246" w:name="_Toc12135"/>
      <w:bookmarkStart w:id="247" w:name="_Toc32590"/>
      <w:r>
        <w:t>使用项目撤销</w:t>
      </w:r>
      <w:bookmarkEnd w:id="246"/>
      <w:bookmarkEnd w:id="247"/>
    </w:p>
    <w:p w14:paraId="07AB319B">
      <w:pPr>
        <w:pStyle w:val="3"/>
        <w:numPr>
          <w:ilvl w:val="0"/>
          <w:numId w:val="0"/>
        </w:numPr>
        <w:ind w:left="0" w:leftChars="0" w:firstLine="480" w:firstLineChars="200"/>
        <w:rPr>
          <w:rFonts w:hint="eastAsia" w:ascii="Times New Roman" w:hAnsi="Calibri" w:eastAsia="宋体" w:cs="Times New Roman"/>
          <w:b/>
          <w:bCs/>
          <w:kern w:val="2"/>
          <w:sz w:val="24"/>
          <w:szCs w:val="20"/>
          <w:highlight w:val="none"/>
          <w:lang w:val="en-US" w:eastAsia="zh-CN" w:bidi="ar-SA"/>
        </w:rPr>
      </w:pPr>
      <w:bookmarkStart w:id="248" w:name="_Toc665"/>
      <w:bookmarkStart w:id="249" w:name="_Toc13884"/>
      <w:r>
        <w:rPr>
          <w:rFonts w:hint="eastAsia" w:ascii="Times New Roman" w:hAnsi="Calibri" w:eastAsia="宋体" w:cs="Times New Roman"/>
          <w:b/>
          <w:bCs/>
          <w:kern w:val="2"/>
          <w:sz w:val="24"/>
          <w:szCs w:val="20"/>
          <w:highlight w:val="none"/>
          <w:lang w:val="en-US" w:eastAsia="zh-CN" w:bidi="ar-SA"/>
        </w:rPr>
        <w:t>注意事项：</w:t>
      </w:r>
      <w:bookmarkEnd w:id="248"/>
    </w:p>
    <w:p w14:paraId="05D64F5D">
      <w:pPr>
        <w:pStyle w:val="12"/>
        <w:rPr>
          <w:rFonts w:hint="default"/>
          <w:highlight w:val="none"/>
          <w:lang w:val="en-US" w:eastAsia="zh-CN"/>
        </w:rPr>
      </w:pPr>
      <w:r>
        <w:rPr>
          <w:rFonts w:hint="eastAsia" w:cs="Times New Roman"/>
          <w:bCs w:val="0"/>
          <w:kern w:val="2"/>
          <w:sz w:val="24"/>
          <w:szCs w:val="20"/>
          <w:highlight w:val="none"/>
          <w:lang w:val="en-US" w:eastAsia="zh-CN" w:bidi="ar-SA"/>
        </w:rPr>
        <w:t>已经</w:t>
      </w:r>
      <w:r>
        <w:rPr>
          <w:rFonts w:hint="eastAsia" w:cs="Times New Roman"/>
          <w:b/>
          <w:bCs/>
          <w:kern w:val="2"/>
          <w:sz w:val="24"/>
          <w:szCs w:val="20"/>
          <w:highlight w:val="none"/>
          <w:lang w:val="en-US" w:eastAsia="zh-CN" w:bidi="ar-SA"/>
        </w:rPr>
        <w:t>列支过</w:t>
      </w:r>
      <w:r>
        <w:rPr>
          <w:rFonts w:hint="eastAsia" w:cs="Times New Roman"/>
          <w:bCs w:val="0"/>
          <w:kern w:val="2"/>
          <w:sz w:val="24"/>
          <w:szCs w:val="20"/>
          <w:highlight w:val="none"/>
          <w:lang w:val="en-US" w:eastAsia="zh-CN" w:bidi="ar-SA"/>
        </w:rPr>
        <w:t>部分维修资金但</w:t>
      </w:r>
      <w:r>
        <w:rPr>
          <w:rFonts w:hint="eastAsia" w:cs="Times New Roman"/>
          <w:b/>
          <w:bCs/>
          <w:kern w:val="2"/>
          <w:sz w:val="24"/>
          <w:szCs w:val="20"/>
          <w:highlight w:val="none"/>
          <w:lang w:val="en-US" w:eastAsia="zh-CN" w:bidi="ar-SA"/>
        </w:rPr>
        <w:t>未完成结项</w:t>
      </w:r>
      <w:r>
        <w:rPr>
          <w:rFonts w:hint="eastAsia" w:cs="Times New Roman"/>
          <w:bCs w:val="0"/>
          <w:kern w:val="2"/>
          <w:sz w:val="24"/>
          <w:szCs w:val="20"/>
          <w:highlight w:val="none"/>
          <w:lang w:val="en-US" w:eastAsia="zh-CN" w:bidi="ar-SA"/>
        </w:rPr>
        <w:t>的项目</w:t>
      </w:r>
      <w:r>
        <w:rPr>
          <w:rFonts w:hint="eastAsia" w:cs="Times New Roman"/>
          <w:b/>
          <w:bCs/>
          <w:kern w:val="2"/>
          <w:sz w:val="24"/>
          <w:szCs w:val="20"/>
          <w:highlight w:val="none"/>
          <w:lang w:val="en-US" w:eastAsia="zh-CN" w:bidi="ar-SA"/>
        </w:rPr>
        <w:t>不能办理项目撤销</w:t>
      </w:r>
      <w:r>
        <w:rPr>
          <w:rFonts w:hint="eastAsia" w:cs="Times New Roman"/>
          <w:bCs w:val="0"/>
          <w:kern w:val="2"/>
          <w:sz w:val="24"/>
          <w:szCs w:val="20"/>
          <w:highlight w:val="none"/>
          <w:lang w:val="en-US" w:eastAsia="zh-CN" w:bidi="ar-SA"/>
        </w:rPr>
        <w:t>。</w:t>
      </w:r>
    </w:p>
    <w:p w14:paraId="517533E5">
      <w:pPr>
        <w:pStyle w:val="3"/>
        <w:numPr>
          <w:ilvl w:val="0"/>
          <w:numId w:val="52"/>
        </w:numPr>
        <w:rPr>
          <w:highlight w:val="none"/>
        </w:rPr>
      </w:pPr>
      <w:bookmarkStart w:id="250" w:name="_Toc26031"/>
      <w:r>
        <w:rPr>
          <w:highlight w:val="none"/>
        </w:rPr>
        <w:t>划转业主大会管理前，其使用按照以下程序办理：</w:t>
      </w:r>
      <w:bookmarkEnd w:id="249"/>
      <w:bookmarkEnd w:id="250"/>
    </w:p>
    <w:p w14:paraId="4DED8257">
      <w:pPr>
        <w:pStyle w:val="12"/>
        <w:rPr>
          <w:rFonts w:hint="eastAsia" w:eastAsia="宋体"/>
          <w:b/>
          <w:lang w:eastAsia="zh-CN"/>
        </w:rPr>
      </w:pPr>
      <w:r>
        <w:rPr>
          <w:rFonts w:hint="eastAsia"/>
          <w:lang w:eastAsia="zh-CN"/>
        </w:rPr>
        <w:t>申请人需登录维修资金系统，进入‘维修项目列表’栏目，选择相应项目名称，点击‘更多操作’中的‘办撤销’业务，填写相关信息并提交。之后，申请人需在2天内携带以下纸质材料，前往房屋所在地的镇（街）房管所提出申请。</w:t>
      </w:r>
    </w:p>
    <w:p w14:paraId="6F39FEF4">
      <w:pPr>
        <w:pStyle w:val="12"/>
        <w:numPr>
          <w:ilvl w:val="0"/>
          <w:numId w:val="53"/>
        </w:numPr>
        <w:ind w:left="0" w:leftChars="0" w:firstLine="480" w:firstLineChars="0"/>
        <w:rPr>
          <w:b w:val="0"/>
        </w:rPr>
      </w:pPr>
      <w:r>
        <w:rPr>
          <w:rFonts w:hint="eastAsia"/>
          <w:lang w:eastAsia="zh-CN"/>
        </w:rPr>
        <w:t>《</w:t>
      </w:r>
      <w:r>
        <w:t>住宅专项维修资金使用项目撤销申请表</w:t>
      </w:r>
      <w:r>
        <w:rPr>
          <w:rFonts w:hint="eastAsia"/>
          <w:lang w:eastAsia="zh-CN"/>
        </w:rPr>
        <w:t>》</w:t>
      </w:r>
      <w:r>
        <w:t>（在维修资金系统填写并打印纸质材料上交）；</w:t>
      </w:r>
    </w:p>
    <w:p w14:paraId="6BF10170">
      <w:pPr>
        <w:pStyle w:val="12"/>
        <w:numPr>
          <w:ilvl w:val="0"/>
          <w:numId w:val="53"/>
        </w:numPr>
        <w:ind w:left="0" w:leftChars="0" w:firstLine="480" w:firstLineChars="0"/>
        <w:rPr>
          <w:b w:val="0"/>
        </w:rPr>
      </w:pPr>
      <w:r>
        <w:t>项目撤销的情况说明。</w:t>
      </w:r>
    </w:p>
    <w:p w14:paraId="040FB2C7">
      <w:pPr>
        <w:pStyle w:val="12"/>
        <w:rPr>
          <w:b/>
        </w:rPr>
      </w:pPr>
      <w:r>
        <w:rPr>
          <w:b/>
        </w:rPr>
        <w:t>业务流程：</w:t>
      </w:r>
    </w:p>
    <w:p w14:paraId="63D9925D">
      <w:pPr>
        <w:pStyle w:val="12"/>
      </w:pPr>
      <w:r>
        <w:t>申请→受理</w:t>
      </w:r>
      <w:r>
        <w:rPr>
          <w:rFonts w:hint="eastAsia"/>
          <w:lang w:eastAsia="zh-CN"/>
        </w:rPr>
        <w:t>（</w:t>
      </w:r>
      <w:r>
        <w:t>房管所1个工作日内）→承办</w:t>
      </w:r>
      <w:r>
        <w:rPr>
          <w:rFonts w:hint="eastAsia"/>
          <w:lang w:eastAsia="zh-CN"/>
        </w:rPr>
        <w:t>（</w:t>
      </w:r>
      <w:r>
        <w:t>房管所1个工作日内）→办结</w:t>
      </w:r>
      <w:r>
        <w:rPr>
          <w:rFonts w:hint="eastAsia"/>
          <w:lang w:eastAsia="zh-CN"/>
        </w:rPr>
        <w:t>（</w:t>
      </w:r>
      <w:r>
        <w:t>房管所1个工作日内）。</w:t>
      </w:r>
    </w:p>
    <w:p w14:paraId="3EBAE21E">
      <w:pPr>
        <w:pStyle w:val="3"/>
        <w:numPr>
          <w:ilvl w:val="0"/>
          <w:numId w:val="52"/>
        </w:numPr>
        <w:rPr>
          <w:highlight w:val="none"/>
        </w:rPr>
      </w:pPr>
      <w:bookmarkStart w:id="251" w:name="_Toc8104"/>
      <w:bookmarkStart w:id="252" w:name="_Toc3360"/>
      <w:r>
        <w:rPr>
          <w:highlight w:val="none"/>
        </w:rPr>
        <w:t>划转业主大会管理后，其使用按照以下程序办理：</w:t>
      </w:r>
      <w:bookmarkEnd w:id="251"/>
      <w:bookmarkEnd w:id="252"/>
    </w:p>
    <w:p w14:paraId="4A3DBCD1">
      <w:pPr>
        <w:pStyle w:val="12"/>
        <w:rPr>
          <w:rFonts w:hint="eastAsia" w:eastAsia="宋体"/>
          <w:b/>
          <w:lang w:eastAsia="zh-CN"/>
        </w:rPr>
      </w:pPr>
      <w:r>
        <w:rPr>
          <w:rFonts w:hint="eastAsia"/>
          <w:lang w:eastAsia="zh-CN"/>
        </w:rPr>
        <w:t>申请人需先登录维修资金系统，进入‘维修项目列表’栏目，选定项目名称后，在‘更多操作’栏中点击‘项目撤销’业务进行办理，填写完整信息并提交。随后，在2个工作日内携带以下纸质材料前往业主委员会提出正式申请：</w:t>
      </w:r>
    </w:p>
    <w:p w14:paraId="01B497CF">
      <w:pPr>
        <w:pStyle w:val="12"/>
        <w:numPr>
          <w:ilvl w:val="0"/>
          <w:numId w:val="54"/>
        </w:numPr>
        <w:ind w:left="0" w:leftChars="0" w:firstLine="480" w:firstLineChars="0"/>
        <w:rPr>
          <w:b w:val="0"/>
        </w:rPr>
      </w:pPr>
      <w:r>
        <w:rPr>
          <w:rFonts w:hint="eastAsia"/>
          <w:lang w:eastAsia="zh-CN"/>
        </w:rPr>
        <w:t>《</w:t>
      </w:r>
      <w:r>
        <w:t>住宅专项维修资金使用项目撤销申请表</w:t>
      </w:r>
      <w:r>
        <w:rPr>
          <w:rFonts w:hint="eastAsia"/>
          <w:lang w:eastAsia="zh-CN"/>
        </w:rPr>
        <w:t>》</w:t>
      </w:r>
      <w:r>
        <w:t>（在维修资金系统填写并打印纸质材料上交）；</w:t>
      </w:r>
    </w:p>
    <w:p w14:paraId="0BB5AB24">
      <w:pPr>
        <w:pStyle w:val="12"/>
        <w:numPr>
          <w:ilvl w:val="0"/>
          <w:numId w:val="54"/>
        </w:numPr>
        <w:ind w:left="0" w:leftChars="0" w:firstLine="480" w:firstLineChars="0"/>
        <w:rPr>
          <w:b w:val="0"/>
        </w:rPr>
      </w:pPr>
      <w:r>
        <w:t>项目撤销的情况说明。</w:t>
      </w:r>
    </w:p>
    <w:p w14:paraId="2EE61771">
      <w:pPr>
        <w:pStyle w:val="12"/>
        <w:rPr>
          <w:b/>
          <w:bCs/>
        </w:rPr>
      </w:pPr>
      <w:r>
        <w:rPr>
          <w:b/>
          <w:bCs/>
        </w:rPr>
        <w:t>业务流程：</w:t>
      </w:r>
    </w:p>
    <w:p w14:paraId="01E5EDD2">
      <w:pPr>
        <w:pStyle w:val="12"/>
      </w:pPr>
      <w:bookmarkStart w:id="253" w:name="_Toc26364"/>
      <w:r>
        <w:t>申请→受理</w:t>
      </w:r>
      <w:r>
        <w:rPr>
          <w:rFonts w:hint="eastAsia"/>
          <w:lang w:eastAsia="zh-CN"/>
        </w:rPr>
        <w:t>（</w:t>
      </w:r>
      <w:r>
        <w:t>业主委员会1个工作日内）→承办</w:t>
      </w:r>
      <w:r>
        <w:rPr>
          <w:rFonts w:hint="eastAsia"/>
          <w:lang w:eastAsia="zh-CN"/>
        </w:rPr>
        <w:t>（</w:t>
      </w:r>
      <w:r>
        <w:t>业主委员会1个工作日内）→办结</w:t>
      </w:r>
      <w:r>
        <w:rPr>
          <w:rFonts w:hint="eastAsia"/>
          <w:lang w:eastAsia="zh-CN"/>
        </w:rPr>
        <w:t>（</w:t>
      </w:r>
      <w:r>
        <w:t>业主委员会1个工作日内）。</w:t>
      </w:r>
      <w:bookmarkEnd w:id="253"/>
    </w:p>
    <w:p w14:paraId="5A5637EA">
      <w:pPr>
        <w:pStyle w:val="3"/>
        <w:keepNext/>
      </w:pPr>
      <w:bookmarkStart w:id="254" w:name="_Toc12454"/>
      <w:bookmarkStart w:id="255" w:name="_Toc5360"/>
      <w:bookmarkStart w:id="256" w:name="_Toc1696"/>
      <w:r>
        <w:t>项目撤销公示：</w:t>
      </w:r>
      <w:bookmarkEnd w:id="254"/>
      <w:bookmarkEnd w:id="255"/>
      <w:bookmarkEnd w:id="256"/>
    </w:p>
    <w:p w14:paraId="10D5FD0B">
      <w:pPr>
        <w:pStyle w:val="12"/>
      </w:pPr>
      <w:r>
        <w:t>完成审批后申请人将《项目撤销公示》（由系统自动生成）在</w:t>
      </w:r>
      <w:r>
        <w:rPr>
          <w:rFonts w:hint="eastAsia"/>
          <w:lang w:eastAsia="zh-CN"/>
        </w:rPr>
        <w:t>小区显著位置</w:t>
      </w:r>
      <w:r>
        <w:t>和</w:t>
      </w:r>
      <w:r>
        <w:rPr>
          <w:rFonts w:hint="eastAsia"/>
          <w:lang w:eastAsia="zh-CN"/>
        </w:rPr>
        <w:t>东莞市住宅专项维修资金公众服务平台</w:t>
      </w:r>
      <w:r>
        <w:t>以及东莞建设网的“住宅小区重大事项网上公告平台”进行</w:t>
      </w:r>
      <w:r>
        <w:rPr>
          <w:rFonts w:hint="eastAsia"/>
          <w:lang w:eastAsia="zh-CN"/>
        </w:rPr>
        <w:t>公告</w:t>
      </w:r>
      <w:r>
        <w:t>（</w:t>
      </w:r>
      <w:r>
        <w:rPr>
          <w:rFonts w:hint="eastAsia"/>
          <w:lang w:eastAsia="zh-CN"/>
        </w:rPr>
        <w:t>公示</w:t>
      </w:r>
      <w:r>
        <w:t>时间</w:t>
      </w:r>
      <w:r>
        <w:rPr>
          <w:b/>
          <w:bCs/>
        </w:rPr>
        <w:t>不少于3日</w:t>
      </w:r>
      <w:r>
        <w:t>），并向</w:t>
      </w:r>
      <w:r>
        <w:rPr>
          <w:rFonts w:hint="eastAsia"/>
          <w:lang w:eastAsia="zh-CN"/>
        </w:rPr>
        <w:t>中心</w:t>
      </w:r>
      <w:r>
        <w:t>报送撤销情况，同时留存现场公示照片。</w:t>
      </w:r>
    </w:p>
    <w:p w14:paraId="6B5DDE5D">
      <w:pPr>
        <w:pStyle w:val="2"/>
        <w:keepNext/>
        <w:numPr>
          <w:ilvl w:val="0"/>
          <w:numId w:val="1"/>
        </w:numPr>
        <w:topLinePunct w:val="0"/>
        <w:ind w:left="0" w:leftChars="0" w:firstLine="0" w:firstLineChars="0"/>
        <w:rPr>
          <w:b w:val="0"/>
          <w:highlight w:val="none"/>
        </w:rPr>
      </w:pPr>
      <w:bookmarkStart w:id="257" w:name="_Toc5304"/>
      <w:bookmarkStart w:id="258" w:name="_Toc10602"/>
      <w:r>
        <w:rPr>
          <w:highlight w:val="none"/>
        </w:rPr>
        <w:t>业主大会决定划转维修资金自管</w:t>
      </w:r>
      <w:bookmarkEnd w:id="257"/>
      <w:bookmarkEnd w:id="258"/>
    </w:p>
    <w:p w14:paraId="7C7B8D88">
      <w:pPr>
        <w:pStyle w:val="3"/>
        <w:keepNext/>
        <w:numPr>
          <w:ilvl w:val="0"/>
          <w:numId w:val="55"/>
        </w:numPr>
        <w:topLinePunct w:val="0"/>
        <w:ind w:left="0" w:leftChars="0" w:firstLine="0" w:firstLineChars="0"/>
        <w:rPr>
          <w:b w:val="0"/>
        </w:rPr>
      </w:pPr>
      <w:bookmarkStart w:id="259" w:name="_Toc27825"/>
      <w:bookmarkStart w:id="260" w:name="_Toc26628"/>
      <w:r>
        <w:t>制定</w:t>
      </w:r>
      <w:bookmarkEnd w:id="259"/>
      <w:r>
        <w:rPr>
          <w:rFonts w:hint="eastAsia"/>
        </w:rPr>
        <w:t>本物业管理区域维修资金管理制度</w:t>
      </w:r>
      <w:bookmarkEnd w:id="260"/>
    </w:p>
    <w:p w14:paraId="6B77857F">
      <w:pPr>
        <w:pStyle w:val="12"/>
      </w:pPr>
      <w:r>
        <w:t>由业主委员会制订划转维修资金管理制度。维修资金管理制度应当对下列事项作出约定：</w:t>
      </w:r>
    </w:p>
    <w:p w14:paraId="029E619B">
      <w:pPr>
        <w:pStyle w:val="12"/>
        <w:numPr>
          <w:ilvl w:val="0"/>
          <w:numId w:val="56"/>
        </w:numPr>
        <w:ind w:left="0" w:leftChars="0" w:firstLine="480" w:firstLineChars="0"/>
        <w:rPr>
          <w:b w:val="0"/>
        </w:rPr>
      </w:pPr>
      <w:r>
        <w:t>选择本市维修资金专户管理银行中的任意一家进行专户开设及资金划转；</w:t>
      </w:r>
    </w:p>
    <w:p w14:paraId="65B0FF2A">
      <w:pPr>
        <w:pStyle w:val="12"/>
        <w:numPr>
          <w:ilvl w:val="0"/>
          <w:numId w:val="56"/>
        </w:numPr>
        <w:ind w:left="0" w:leftChars="0" w:firstLine="480" w:firstLineChars="0"/>
        <w:rPr>
          <w:b w:val="0"/>
        </w:rPr>
      </w:pPr>
      <w:r>
        <w:t>维修资金自管后，需要划转至市</w:t>
      </w:r>
      <w:r>
        <w:rPr>
          <w:rFonts w:hint="eastAsia"/>
          <w:lang w:eastAsia="zh-CN"/>
        </w:rPr>
        <w:t>中心</w:t>
      </w:r>
      <w:r>
        <w:t>代管账户的情形；</w:t>
      </w:r>
    </w:p>
    <w:p w14:paraId="0032404E">
      <w:pPr>
        <w:pStyle w:val="12"/>
        <w:numPr>
          <w:ilvl w:val="0"/>
          <w:numId w:val="56"/>
        </w:numPr>
        <w:ind w:left="0" w:leftChars="0" w:firstLine="480" w:firstLineChars="0"/>
        <w:rPr>
          <w:b w:val="0"/>
        </w:rPr>
      </w:pPr>
      <w:r>
        <w:t>维修资金自管账户核算和委托第三方专业机构负责账目管理的事项；</w:t>
      </w:r>
    </w:p>
    <w:p w14:paraId="16B8737F">
      <w:pPr>
        <w:pStyle w:val="12"/>
        <w:numPr>
          <w:ilvl w:val="0"/>
          <w:numId w:val="56"/>
        </w:numPr>
        <w:ind w:left="0" w:leftChars="0" w:firstLine="480" w:firstLineChars="0"/>
        <w:rPr>
          <w:b w:val="0"/>
        </w:rPr>
      </w:pPr>
      <w:r>
        <w:t>维修资金筹集和续交；</w:t>
      </w:r>
    </w:p>
    <w:p w14:paraId="06BD9775">
      <w:pPr>
        <w:pStyle w:val="12"/>
        <w:numPr>
          <w:ilvl w:val="0"/>
          <w:numId w:val="56"/>
        </w:numPr>
        <w:ind w:left="0" w:leftChars="0" w:firstLine="480" w:firstLineChars="0"/>
        <w:rPr>
          <w:b w:val="0"/>
        </w:rPr>
      </w:pPr>
      <w:r>
        <w:t>依据住宅专项维修资金的管理规定，确定维修资金使用的情形；</w:t>
      </w:r>
    </w:p>
    <w:p w14:paraId="1EA9288B">
      <w:pPr>
        <w:pStyle w:val="12"/>
        <w:numPr>
          <w:ilvl w:val="0"/>
          <w:numId w:val="56"/>
        </w:numPr>
        <w:ind w:left="0" w:leftChars="0" w:firstLine="480" w:firstLineChars="0"/>
        <w:rPr>
          <w:b w:val="0"/>
        </w:rPr>
      </w:pPr>
      <w:r>
        <w:t>违反维修资金管理制度应当承担的责任；</w:t>
      </w:r>
    </w:p>
    <w:p w14:paraId="3D591786">
      <w:pPr>
        <w:pStyle w:val="12"/>
        <w:numPr>
          <w:ilvl w:val="0"/>
          <w:numId w:val="56"/>
        </w:numPr>
        <w:ind w:left="0" w:leftChars="0" w:firstLine="480" w:firstLineChars="0"/>
        <w:rPr>
          <w:b w:val="0"/>
        </w:rPr>
      </w:pPr>
      <w:r>
        <w:t>有关维修资金的其他重大事项。</w:t>
      </w:r>
    </w:p>
    <w:p w14:paraId="0F33523D">
      <w:pPr>
        <w:pStyle w:val="3"/>
        <w:keepNext/>
        <w:numPr>
          <w:ilvl w:val="0"/>
          <w:numId w:val="55"/>
        </w:numPr>
        <w:topLinePunct w:val="0"/>
        <w:ind w:left="0" w:leftChars="0" w:firstLine="0" w:firstLineChars="0"/>
        <w:rPr>
          <w:b w:val="0"/>
        </w:rPr>
      </w:pPr>
      <w:bookmarkStart w:id="261" w:name="_Toc18619"/>
      <w:bookmarkStart w:id="262" w:name="_Toc27975"/>
      <w:r>
        <w:t>组织业主大会表决</w:t>
      </w:r>
      <w:bookmarkEnd w:id="261"/>
      <w:bookmarkEnd w:id="262"/>
    </w:p>
    <w:p w14:paraId="36899F07">
      <w:pPr>
        <w:pStyle w:val="12"/>
      </w:pPr>
      <w:r>
        <w:t>根据《东莞市物业管理条例》组织业主大会对以下事项表决：</w:t>
      </w:r>
    </w:p>
    <w:p w14:paraId="40C4BFBE">
      <w:pPr>
        <w:pStyle w:val="12"/>
        <w:numPr>
          <w:ilvl w:val="0"/>
          <w:numId w:val="57"/>
        </w:numPr>
        <w:ind w:left="0" w:leftChars="0" w:firstLine="480" w:firstLineChars="0"/>
        <w:rPr>
          <w:b w:val="0"/>
        </w:rPr>
      </w:pPr>
      <w:r>
        <w:t>维修资金划转业主大会管理的决定；</w:t>
      </w:r>
    </w:p>
    <w:p w14:paraId="73A2094A">
      <w:pPr>
        <w:pStyle w:val="12"/>
        <w:numPr>
          <w:ilvl w:val="0"/>
          <w:numId w:val="57"/>
        </w:numPr>
        <w:ind w:left="0" w:leftChars="0" w:firstLine="480" w:firstLineChars="0"/>
        <w:rPr>
          <w:b w:val="0"/>
        </w:rPr>
      </w:pPr>
      <w:r>
        <w:t>本物业管理区域内维修资金管理制度；</w:t>
      </w:r>
    </w:p>
    <w:p w14:paraId="2D31A182">
      <w:pPr>
        <w:pStyle w:val="12"/>
        <w:numPr>
          <w:ilvl w:val="0"/>
          <w:numId w:val="57"/>
        </w:numPr>
        <w:ind w:left="0" w:leftChars="0" w:firstLine="480" w:firstLineChars="0"/>
        <w:rPr>
          <w:b w:val="0"/>
        </w:rPr>
      </w:pPr>
      <w:r>
        <w:t>确定本物业管理区域内维修资金账目管理单位</w:t>
      </w:r>
    </w:p>
    <w:p w14:paraId="7B37DF46">
      <w:pPr>
        <w:pStyle w:val="12"/>
        <w:numPr>
          <w:ilvl w:val="0"/>
          <w:numId w:val="57"/>
        </w:numPr>
        <w:ind w:left="0" w:leftChars="0" w:firstLine="480" w:firstLineChars="0"/>
        <w:rPr>
          <w:b w:val="0"/>
        </w:rPr>
      </w:pPr>
      <w:r>
        <w:t>其他与维修资金有关的决议事项。</w:t>
      </w:r>
    </w:p>
    <w:p w14:paraId="275537A5">
      <w:pPr>
        <w:pStyle w:val="12"/>
        <w:rPr>
          <w:b/>
        </w:rPr>
      </w:pPr>
      <w:r>
        <w:rPr>
          <w:rFonts w:hint="eastAsia"/>
        </w:rPr>
        <w:t>以上事项应当经本物业管理区域内专有部分面积占比三分之二以上的业主且人数占比三分之二以上的业主参与表决，并经参与表决专有部分面积过半数的业主且参与表决人数过半数的业主同意。</w:t>
      </w:r>
    </w:p>
    <w:p w14:paraId="5E1B1902">
      <w:pPr>
        <w:pStyle w:val="3"/>
        <w:keepNext/>
        <w:numPr>
          <w:ilvl w:val="0"/>
          <w:numId w:val="55"/>
        </w:numPr>
        <w:topLinePunct w:val="0"/>
        <w:ind w:left="0" w:leftChars="0" w:firstLine="0" w:firstLineChars="0"/>
        <w:rPr>
          <w:b w:val="0"/>
        </w:rPr>
      </w:pPr>
      <w:bookmarkStart w:id="263" w:name="_Toc9982"/>
      <w:bookmarkStart w:id="264" w:name="_Toc17135"/>
      <w:r>
        <w:t>划转管理权限</w:t>
      </w:r>
      <w:bookmarkEnd w:id="263"/>
      <w:bookmarkEnd w:id="264"/>
    </w:p>
    <w:p w14:paraId="70D2E26B">
      <w:pPr>
        <w:pStyle w:val="12"/>
      </w:pPr>
      <w:r>
        <w:t>申请人</w:t>
      </w:r>
      <w:r>
        <w:rPr>
          <w:b/>
        </w:rPr>
        <w:t>通过登录维修资金系统：</w:t>
      </w:r>
      <w:r>
        <w:t>进入“资金管理”栏目</w:t>
      </w:r>
      <w:r>
        <w:rPr>
          <w:rFonts w:hint="eastAsia"/>
          <w:lang w:eastAsia="zh-CN"/>
        </w:rPr>
        <w:t>，</w:t>
      </w:r>
      <w:r>
        <w:t>办理“划转维修资金自管”业务后，填写相关信息并提交后，2天内</w:t>
      </w:r>
      <w:r>
        <w:rPr>
          <w:b/>
        </w:rPr>
        <w:t>持下列纸质材料到房屋所在地的镇（街）房管所提出划转维修资金自管申请：</w:t>
      </w:r>
    </w:p>
    <w:p w14:paraId="55A062EB">
      <w:pPr>
        <w:pStyle w:val="12"/>
        <w:numPr>
          <w:ilvl w:val="0"/>
          <w:numId w:val="58"/>
        </w:numPr>
        <w:ind w:left="0" w:leftChars="0" w:firstLine="480" w:firstLineChars="0"/>
        <w:rPr>
          <w:b w:val="0"/>
        </w:rPr>
      </w:pPr>
      <w:r>
        <w:rPr>
          <w:rFonts w:hint="eastAsia"/>
          <w:lang w:eastAsia="zh-CN"/>
        </w:rPr>
        <w:t>《</w:t>
      </w:r>
      <w:r>
        <w:t>业主大会决定划转维修资金自管申请表</w:t>
      </w:r>
      <w:r>
        <w:rPr>
          <w:rFonts w:hint="eastAsia"/>
          <w:lang w:eastAsia="zh-CN"/>
        </w:rPr>
        <w:t>》</w:t>
      </w:r>
      <w:r>
        <w:t>（在维修资金系统中生成并打印纸质材料）；</w:t>
      </w:r>
    </w:p>
    <w:p w14:paraId="4613BFDF">
      <w:pPr>
        <w:pStyle w:val="12"/>
        <w:numPr>
          <w:ilvl w:val="0"/>
          <w:numId w:val="58"/>
        </w:numPr>
        <w:ind w:left="0" w:leftChars="0" w:firstLine="480" w:firstLineChars="0"/>
        <w:rPr>
          <w:b w:val="0"/>
          <w:highlight w:val="none"/>
        </w:rPr>
      </w:pPr>
      <w:r>
        <w:rPr>
          <w:rFonts w:hint="eastAsia"/>
          <w:highlight w:val="none"/>
          <w:lang w:eastAsia="zh-CN"/>
        </w:rPr>
        <w:t>《</w:t>
      </w:r>
      <w:r>
        <w:rPr>
          <w:highlight w:val="none"/>
        </w:rPr>
        <w:t>物业区域维修资金账户情况表</w:t>
      </w:r>
      <w:r>
        <w:rPr>
          <w:rFonts w:hint="eastAsia"/>
          <w:highlight w:val="none"/>
          <w:lang w:eastAsia="zh-CN"/>
        </w:rPr>
        <w:t>》</w:t>
      </w:r>
      <w:r>
        <w:rPr>
          <w:highlight w:val="none"/>
        </w:rPr>
        <w:t>（内容包括：账户数、余额、使用金额、利息、当前进行中的使用项目情况等，标注制表时间。）；</w:t>
      </w:r>
    </w:p>
    <w:p w14:paraId="722042FE">
      <w:pPr>
        <w:pStyle w:val="12"/>
        <w:numPr>
          <w:ilvl w:val="0"/>
          <w:numId w:val="58"/>
        </w:numPr>
        <w:ind w:left="0" w:leftChars="0" w:firstLine="480" w:firstLineChars="0"/>
        <w:rPr>
          <w:b w:val="0"/>
          <w:highlight w:val="none"/>
        </w:rPr>
      </w:pPr>
      <w:r>
        <w:rPr>
          <w:highlight w:val="none"/>
        </w:rPr>
        <w:t>《业主大会会议记录和会议决定》（需盖业主大会章和业主委员会章）；</w:t>
      </w:r>
    </w:p>
    <w:p w14:paraId="20DE0C54">
      <w:pPr>
        <w:pStyle w:val="12"/>
        <w:numPr>
          <w:ilvl w:val="0"/>
          <w:numId w:val="58"/>
        </w:numPr>
        <w:ind w:left="0" w:leftChars="0" w:firstLine="480" w:firstLineChars="0"/>
        <w:rPr>
          <w:b w:val="0"/>
          <w:highlight w:val="none"/>
        </w:rPr>
      </w:pPr>
      <w:r>
        <w:rPr>
          <w:highlight w:val="none"/>
        </w:rPr>
        <w:t>《划转维修资金管理制度》（业主委员会半数以上签名、业主委员会主任签名、盖业主大会章和业主委员会章确认）；</w:t>
      </w:r>
    </w:p>
    <w:p w14:paraId="68E9E5CF">
      <w:pPr>
        <w:pStyle w:val="12"/>
        <w:numPr>
          <w:ilvl w:val="0"/>
          <w:numId w:val="58"/>
        </w:numPr>
        <w:ind w:left="0" w:leftChars="0" w:firstLine="480" w:firstLineChars="0"/>
        <w:rPr>
          <w:b/>
          <w:highlight w:val="none"/>
        </w:rPr>
      </w:pPr>
      <w:r>
        <w:rPr>
          <w:highlight w:val="none"/>
        </w:rPr>
        <w:t>业主委员会备案回执；</w:t>
      </w:r>
    </w:p>
    <w:p w14:paraId="08465A45">
      <w:pPr>
        <w:pStyle w:val="12"/>
        <w:numPr>
          <w:ilvl w:val="0"/>
          <w:numId w:val="58"/>
        </w:numPr>
        <w:ind w:left="0" w:leftChars="0" w:firstLine="480" w:firstLineChars="0"/>
        <w:rPr>
          <w:b w:val="0"/>
          <w:highlight w:val="none"/>
        </w:rPr>
      </w:pPr>
      <w:r>
        <w:rPr>
          <w:highlight w:val="none"/>
        </w:rPr>
        <w:t>负责账目管理的第三方专业机构资质证明；</w:t>
      </w:r>
    </w:p>
    <w:p w14:paraId="47055FBF">
      <w:pPr>
        <w:pStyle w:val="12"/>
        <w:numPr>
          <w:ilvl w:val="0"/>
          <w:numId w:val="58"/>
        </w:numPr>
        <w:ind w:left="0" w:leftChars="0" w:firstLine="480" w:firstLineChars="0"/>
        <w:rPr>
          <w:b w:val="0"/>
          <w:highlight w:val="none"/>
        </w:rPr>
      </w:pPr>
      <w:r>
        <w:rPr>
          <w:highlight w:val="none"/>
        </w:rPr>
        <w:t>资料公示的现场照片。</w:t>
      </w:r>
    </w:p>
    <w:p w14:paraId="309CF476">
      <w:pPr>
        <w:pStyle w:val="12"/>
        <w:numPr>
          <w:ilvl w:val="0"/>
          <w:numId w:val="0"/>
        </w:numPr>
        <w:ind w:firstLine="480" w:firstLineChars="200"/>
        <w:rPr>
          <w:b/>
          <w:bCs/>
        </w:rPr>
      </w:pPr>
      <w:r>
        <w:rPr>
          <w:b/>
          <w:bCs/>
        </w:rPr>
        <w:t>业务流程：</w:t>
      </w:r>
    </w:p>
    <w:p w14:paraId="0C6500DD">
      <w:pPr>
        <w:pStyle w:val="12"/>
        <w:rPr>
          <w:b/>
        </w:rPr>
      </w:pPr>
      <w:r>
        <w:t>申请→受理</w:t>
      </w:r>
      <w:r>
        <w:rPr>
          <w:rFonts w:hint="eastAsia"/>
          <w:lang w:eastAsia="zh-CN"/>
        </w:rPr>
        <w:t>（</w:t>
      </w:r>
      <w:r>
        <w:t>房管所1个工作日内）→承办</w:t>
      </w:r>
      <w:r>
        <w:rPr>
          <w:rFonts w:hint="eastAsia"/>
          <w:lang w:eastAsia="zh-CN"/>
        </w:rPr>
        <w:t>（</w:t>
      </w:r>
      <w:r>
        <w:t>房管所</w:t>
      </w:r>
      <w:r>
        <w:rPr>
          <w:rFonts w:hint="eastAsia"/>
          <w:lang w:val="en-US" w:eastAsia="zh-CN"/>
        </w:rPr>
        <w:t>2</w:t>
      </w:r>
      <w:r>
        <w:t>个工作日内）→审批（中心</w:t>
      </w:r>
      <w:r>
        <w:rPr>
          <w:rFonts w:hint="eastAsia"/>
          <w:lang w:val="en-US" w:eastAsia="zh-CN"/>
        </w:rPr>
        <w:t>2</w:t>
      </w:r>
      <w:r>
        <w:t>个工作日内）→审核（中心</w:t>
      </w:r>
      <w:r>
        <w:rPr>
          <w:rFonts w:hint="eastAsia"/>
          <w:lang w:val="en-US" w:eastAsia="zh-CN"/>
        </w:rPr>
        <w:t>2</w:t>
      </w:r>
      <w:r>
        <w:t>个工作日内）→办结</w:t>
      </w:r>
      <w:r>
        <w:rPr>
          <w:rFonts w:hint="eastAsia"/>
          <w:lang w:eastAsia="zh-CN"/>
        </w:rPr>
        <w:t>（</w:t>
      </w:r>
      <w:r>
        <w:t>中心</w:t>
      </w:r>
      <w:r>
        <w:rPr>
          <w:rFonts w:hint="eastAsia"/>
          <w:lang w:val="en-US" w:eastAsia="zh-CN"/>
        </w:rPr>
        <w:t>2</w:t>
      </w:r>
      <w:r>
        <w:t>个工作日内）。</w:t>
      </w:r>
    </w:p>
    <w:p w14:paraId="48B642BF">
      <w:pPr>
        <w:pStyle w:val="3"/>
        <w:keepNext/>
        <w:numPr>
          <w:ilvl w:val="0"/>
          <w:numId w:val="55"/>
        </w:numPr>
        <w:topLinePunct w:val="0"/>
        <w:ind w:left="0" w:leftChars="0" w:firstLine="0" w:firstLineChars="0"/>
        <w:rPr>
          <w:b w:val="0"/>
        </w:rPr>
      </w:pPr>
      <w:bookmarkStart w:id="265" w:name="_Toc2182"/>
      <w:r>
        <w:t>划转维修资金自管公示</w:t>
      </w:r>
      <w:bookmarkEnd w:id="265"/>
    </w:p>
    <w:p w14:paraId="3C8A9C97">
      <w:pPr>
        <w:pStyle w:val="12"/>
        <w:rPr>
          <w:highlight w:val="none"/>
        </w:rPr>
      </w:pPr>
      <w:r>
        <w:rPr>
          <w:b/>
        </w:rPr>
        <w:t>完成审批后房管所</w:t>
      </w:r>
      <w:r>
        <w:t>将</w:t>
      </w:r>
      <w:r>
        <w:rPr>
          <w:b/>
        </w:rPr>
        <w:t>《XXX小区住宅专项维修资金划转业主大会自管决定公告》在</w:t>
      </w:r>
      <w:r>
        <w:rPr>
          <w:rFonts w:hint="eastAsia"/>
          <w:b/>
          <w:lang w:eastAsia="zh-CN"/>
        </w:rPr>
        <w:t>小区显著位</w:t>
      </w:r>
      <w:r>
        <w:rPr>
          <w:rFonts w:hint="eastAsia"/>
          <w:b/>
          <w:highlight w:val="none"/>
          <w:lang w:eastAsia="zh-CN"/>
        </w:rPr>
        <w:t>置</w:t>
      </w:r>
      <w:r>
        <w:rPr>
          <w:b/>
          <w:highlight w:val="none"/>
        </w:rPr>
        <w:t>和</w:t>
      </w:r>
      <w:r>
        <w:rPr>
          <w:rFonts w:hint="eastAsia"/>
          <w:b/>
          <w:highlight w:val="none"/>
          <w:lang w:eastAsia="zh-CN"/>
        </w:rPr>
        <w:t>东莞市住宅专项维修资金公众服务平台</w:t>
      </w:r>
      <w:r>
        <w:rPr>
          <w:b/>
          <w:highlight w:val="none"/>
        </w:rPr>
        <w:t>以及东莞建设网的“住宅小区重大事项网上公告平台”进行通告</w:t>
      </w:r>
      <w:r>
        <w:rPr>
          <w:highlight w:val="none"/>
        </w:rPr>
        <w:t>（通告时间</w:t>
      </w:r>
      <w:r>
        <w:rPr>
          <w:b/>
          <w:bCs/>
          <w:highlight w:val="none"/>
        </w:rPr>
        <w:t>不少于30日</w:t>
      </w:r>
      <w:r>
        <w:rPr>
          <w:highlight w:val="none"/>
        </w:rPr>
        <w:t>），并同时留存现场公示照片。</w:t>
      </w:r>
    </w:p>
    <w:p w14:paraId="20DCAA5C">
      <w:pPr>
        <w:pStyle w:val="2"/>
        <w:keepNext/>
        <w:numPr>
          <w:ilvl w:val="0"/>
          <w:numId w:val="1"/>
        </w:numPr>
        <w:topLinePunct w:val="0"/>
        <w:ind w:left="0" w:leftChars="0" w:firstLine="0" w:firstLineChars="0"/>
        <w:rPr>
          <w:b w:val="0"/>
          <w:highlight w:val="none"/>
        </w:rPr>
      </w:pPr>
      <w:bookmarkStart w:id="266" w:name="_Toc13909"/>
      <w:r>
        <w:rPr>
          <w:rFonts w:hint="eastAsia"/>
          <w:highlight w:val="none"/>
          <w:lang w:val="en-US" w:eastAsia="zh-CN"/>
        </w:rPr>
        <w:t>划</w:t>
      </w:r>
      <w:r>
        <w:rPr>
          <w:highlight w:val="none"/>
        </w:rPr>
        <w:t>转维修资金</w:t>
      </w:r>
      <w:r>
        <w:rPr>
          <w:rFonts w:hint="eastAsia"/>
          <w:highlight w:val="none"/>
          <w:lang w:val="en-US" w:eastAsia="zh-CN"/>
        </w:rPr>
        <w:t>中心</w:t>
      </w:r>
      <w:r>
        <w:rPr>
          <w:highlight w:val="none"/>
        </w:rPr>
        <w:t>代管</w:t>
      </w:r>
      <w:bookmarkEnd w:id="266"/>
    </w:p>
    <w:p w14:paraId="26BA1D0E">
      <w:pPr>
        <w:pStyle w:val="3"/>
        <w:keepNext/>
        <w:numPr>
          <w:ilvl w:val="0"/>
          <w:numId w:val="59"/>
        </w:numPr>
        <w:topLinePunct w:val="0"/>
        <w:ind w:left="0" w:leftChars="0" w:firstLine="0" w:firstLineChars="0"/>
      </w:pPr>
      <w:bookmarkStart w:id="267" w:name="_Toc31324"/>
      <w:bookmarkStart w:id="268" w:name="_Toc3289"/>
      <w:bookmarkStart w:id="269" w:name="_Toc4611"/>
      <w:bookmarkStart w:id="270" w:name="_Toc14895"/>
      <w:bookmarkStart w:id="271" w:name="_Toc47423612"/>
      <w:bookmarkStart w:id="272" w:name="_Toc27019"/>
      <w:bookmarkStart w:id="273" w:name="_Toc19797"/>
      <w:bookmarkStart w:id="274" w:name="_Toc18404"/>
      <w:bookmarkStart w:id="275" w:name="_Toc348"/>
      <w:bookmarkStart w:id="276" w:name="_Toc32437"/>
      <w:bookmarkStart w:id="277" w:name="_Toc18263"/>
      <w:bookmarkStart w:id="278" w:name="_Toc2667"/>
      <w:bookmarkStart w:id="279" w:name="_Toc8160"/>
      <w:bookmarkStart w:id="280" w:name="_Toc11486"/>
      <w:r>
        <w:t>组织业主大会表决</w:t>
      </w:r>
      <w:bookmarkEnd w:id="267"/>
    </w:p>
    <w:p w14:paraId="57560FC1">
      <w:pPr>
        <w:pStyle w:val="12"/>
      </w:pPr>
      <w:r>
        <w:t>根据《东莞市物业管理条例》组织业主大会对以下事项表决：</w:t>
      </w:r>
    </w:p>
    <w:p w14:paraId="4BFC84C4">
      <w:pPr>
        <w:pStyle w:val="12"/>
        <w:numPr>
          <w:ilvl w:val="0"/>
          <w:numId w:val="60"/>
        </w:numPr>
        <w:ind w:left="0" w:leftChars="0" w:firstLine="480" w:firstLineChars="0"/>
        <w:rPr>
          <w:b w:val="0"/>
        </w:rPr>
      </w:pPr>
      <w:r>
        <w:rPr>
          <w:rFonts w:hint="eastAsia"/>
        </w:rPr>
        <w:t>业主大会决定不再继续自行管理维修资金</w:t>
      </w:r>
      <w:r>
        <w:t>；</w:t>
      </w:r>
    </w:p>
    <w:p w14:paraId="383FFBD8">
      <w:pPr>
        <w:pStyle w:val="12"/>
        <w:numPr>
          <w:ilvl w:val="0"/>
          <w:numId w:val="60"/>
        </w:numPr>
        <w:ind w:left="0" w:leftChars="0" w:firstLine="480" w:firstLineChars="0"/>
        <w:rPr>
          <w:b w:val="0"/>
        </w:rPr>
      </w:pPr>
      <w:r>
        <w:rPr>
          <w:rFonts w:hint="eastAsia"/>
          <w:lang w:val="en-US" w:eastAsia="zh-CN"/>
        </w:rPr>
        <w:t>根据</w:t>
      </w:r>
      <w:r>
        <w:rPr>
          <w:rFonts w:hint="eastAsia"/>
        </w:rPr>
        <w:t>管理规约或业主大会议事规则约定由市维修资金中心代管</w:t>
      </w:r>
      <w:r>
        <w:rPr>
          <w:rFonts w:hint="eastAsia"/>
          <w:lang w:eastAsia="zh-CN"/>
        </w:rPr>
        <w:t>。</w:t>
      </w:r>
    </w:p>
    <w:p w14:paraId="5130CE1F">
      <w:pPr>
        <w:pStyle w:val="12"/>
        <w:rPr>
          <w:rFonts w:hint="eastAsia" w:eastAsia="宋体"/>
          <w:lang w:eastAsia="zh-CN"/>
        </w:rPr>
      </w:pPr>
      <w:r>
        <w:rPr>
          <w:b w:val="0"/>
          <w:bCs w:val="0"/>
        </w:rPr>
        <w:t>以上</w:t>
      </w:r>
      <w:r>
        <w:rPr>
          <w:rFonts w:hint="eastAsia"/>
          <w:b w:val="0"/>
          <w:bCs w:val="0"/>
          <w:lang w:val="en-US" w:eastAsia="zh-CN"/>
        </w:rPr>
        <w:t>1或2</w:t>
      </w:r>
      <w:r>
        <w:rPr>
          <w:rFonts w:hint="eastAsia"/>
        </w:rPr>
        <w:t>事项应当经本物业管理区域内专有部分面积占比三分之二以上的业主且人数占比三分之二以上的业主参与表决，并经参与表决专有部分面积过半数的业主且参与表决人数过半数的业主同意</w:t>
      </w:r>
      <w:r>
        <w:t>。</w:t>
      </w:r>
    </w:p>
    <w:p w14:paraId="6849571D">
      <w:pPr>
        <w:pStyle w:val="3"/>
        <w:keepNext/>
        <w:numPr>
          <w:ilvl w:val="0"/>
          <w:numId w:val="59"/>
        </w:numPr>
        <w:topLinePunct w:val="0"/>
        <w:ind w:left="0" w:leftChars="0" w:firstLine="0" w:firstLineChars="0"/>
      </w:pPr>
      <w:bookmarkStart w:id="281" w:name="_Toc14300"/>
      <w:r>
        <w:t>划转管理权限</w:t>
      </w:r>
      <w:bookmarkEnd w:id="281"/>
    </w:p>
    <w:p w14:paraId="21F81288">
      <w:pPr>
        <w:pStyle w:val="12"/>
      </w:pPr>
      <w:r>
        <w:rPr>
          <w:rFonts w:hint="eastAsia"/>
          <w:b/>
          <w:lang w:eastAsia="zh-CN"/>
        </w:rPr>
        <w:t>办理所需材料</w:t>
      </w:r>
      <w:r>
        <w:rPr>
          <w:b/>
        </w:rPr>
        <w:t>：</w:t>
      </w:r>
    </w:p>
    <w:p w14:paraId="06C2F165">
      <w:pPr>
        <w:pStyle w:val="12"/>
        <w:rPr>
          <w:b/>
        </w:rPr>
      </w:pPr>
      <w:r>
        <w:t>申请人</w:t>
      </w:r>
      <w:r>
        <w:rPr>
          <w:b/>
        </w:rPr>
        <w:t>通过登录维修资金系统：</w:t>
      </w:r>
      <w:r>
        <w:t>进入“资金管理”栏目</w:t>
      </w:r>
      <w:r>
        <w:rPr>
          <w:rFonts w:hint="eastAsia"/>
          <w:lang w:eastAsia="zh-CN"/>
        </w:rPr>
        <w:t>，</w:t>
      </w:r>
      <w:r>
        <w:t>办理“划转维修资金</w:t>
      </w:r>
      <w:r>
        <w:rPr>
          <w:rFonts w:hint="eastAsia"/>
          <w:lang w:val="en-US" w:eastAsia="zh-CN"/>
        </w:rPr>
        <w:t>代</w:t>
      </w:r>
      <w:r>
        <w:t>管”业务后，填写相关信息并提交后，2天内</w:t>
      </w:r>
      <w:r>
        <w:rPr>
          <w:b/>
        </w:rPr>
        <w:t>持下列纸质材料到房屋所在地的镇（街）房管所提出划转维修资金</w:t>
      </w:r>
      <w:r>
        <w:rPr>
          <w:rFonts w:hint="eastAsia"/>
          <w:b/>
          <w:lang w:val="en-US" w:eastAsia="zh-CN"/>
        </w:rPr>
        <w:t>代</w:t>
      </w:r>
      <w:r>
        <w:rPr>
          <w:b/>
        </w:rPr>
        <w:t>管申请：</w:t>
      </w:r>
    </w:p>
    <w:p w14:paraId="55DF27C3">
      <w:pPr>
        <w:pStyle w:val="12"/>
        <w:numPr>
          <w:ilvl w:val="0"/>
          <w:numId w:val="61"/>
        </w:numPr>
        <w:ind w:left="0" w:leftChars="0" w:firstLine="480" w:firstLineChars="0"/>
        <w:rPr>
          <w:b w:val="0"/>
        </w:rPr>
      </w:pPr>
      <w:r>
        <w:rPr>
          <w:rFonts w:hint="eastAsia"/>
          <w:lang w:eastAsia="zh-CN"/>
        </w:rPr>
        <w:t>《</w:t>
      </w:r>
      <w:r>
        <w:rPr>
          <w:rFonts w:hint="eastAsia"/>
        </w:rPr>
        <w:t>住宅专项维修资金</w:t>
      </w:r>
      <w:r>
        <w:rPr>
          <w:rFonts w:hint="eastAsia"/>
          <w:lang w:val="en-US" w:eastAsia="zh-CN"/>
        </w:rPr>
        <w:t>划</w:t>
      </w:r>
      <w:r>
        <w:rPr>
          <w:rFonts w:hint="eastAsia"/>
        </w:rPr>
        <w:t>转代管申请表</w:t>
      </w:r>
      <w:r>
        <w:rPr>
          <w:rFonts w:hint="eastAsia"/>
          <w:lang w:eastAsia="zh-CN"/>
        </w:rPr>
        <w:t>》</w:t>
      </w:r>
      <w:r>
        <w:t>（</w:t>
      </w:r>
      <w:r>
        <w:rPr>
          <w:rFonts w:hint="eastAsia"/>
        </w:rPr>
        <w:t>通过维修资金系统生成并打印，加盖业主委员会公章；若业主委员会已解散，由属地村（居）民委员会盖章</w:t>
      </w:r>
      <w:r>
        <w:t>）；</w:t>
      </w:r>
    </w:p>
    <w:p w14:paraId="1D341290">
      <w:pPr>
        <w:pStyle w:val="12"/>
        <w:numPr>
          <w:ilvl w:val="0"/>
          <w:numId w:val="61"/>
        </w:numPr>
        <w:ind w:left="0" w:leftChars="0" w:firstLine="480" w:firstLineChars="0"/>
        <w:rPr>
          <w:b w:val="0"/>
          <w:highlight w:val="none"/>
        </w:rPr>
      </w:pPr>
      <w:r>
        <w:rPr>
          <w:rFonts w:hint="eastAsia"/>
          <w:highlight w:val="none"/>
          <w:lang w:eastAsia="zh-CN"/>
        </w:rPr>
        <w:t>《</w:t>
      </w:r>
      <w:r>
        <w:rPr>
          <w:highlight w:val="none"/>
        </w:rPr>
        <w:t>物业区域维修资金账户情况表</w:t>
      </w:r>
      <w:r>
        <w:rPr>
          <w:rFonts w:hint="eastAsia"/>
          <w:highlight w:val="none"/>
          <w:lang w:eastAsia="zh-CN"/>
        </w:rPr>
        <w:t>》</w:t>
      </w:r>
      <w:r>
        <w:rPr>
          <w:highlight w:val="none"/>
        </w:rPr>
        <w:t>（内容包括：</w:t>
      </w:r>
      <w:r>
        <w:rPr>
          <w:rFonts w:hint="eastAsia"/>
          <w:highlight w:val="none"/>
        </w:rPr>
        <w:t>列明当前账户余额、未结清使用项目明细、利息结算情况等</w:t>
      </w:r>
      <w:r>
        <w:rPr>
          <w:highlight w:val="none"/>
        </w:rPr>
        <w:t>，</w:t>
      </w:r>
      <w:r>
        <w:rPr>
          <w:rFonts w:hint="eastAsia"/>
          <w:highlight w:val="none"/>
        </w:rPr>
        <w:t>加盖业主委员会公章；若业主委员会已解散，由属地村（居）民委员会盖章</w:t>
      </w:r>
      <w:r>
        <w:rPr>
          <w:highlight w:val="none"/>
        </w:rPr>
        <w:t>）；</w:t>
      </w:r>
    </w:p>
    <w:p w14:paraId="4B005CB6">
      <w:pPr>
        <w:pStyle w:val="12"/>
        <w:numPr>
          <w:ilvl w:val="0"/>
          <w:numId w:val="61"/>
        </w:numPr>
        <w:ind w:left="0" w:leftChars="0" w:firstLine="480" w:firstLineChars="0"/>
        <w:rPr>
          <w:b w:val="0"/>
          <w:highlight w:val="none"/>
        </w:rPr>
      </w:pPr>
      <w:r>
        <w:rPr>
          <w:rFonts w:hint="eastAsia"/>
          <w:highlight w:val="none"/>
          <w:lang w:val="en-US" w:eastAsia="zh-CN"/>
        </w:rPr>
        <w:t>原</w:t>
      </w:r>
      <w:r>
        <w:rPr>
          <w:highlight w:val="none"/>
        </w:rPr>
        <w:t>业主委员会备案回执；</w:t>
      </w:r>
    </w:p>
    <w:p w14:paraId="205950AE">
      <w:pPr>
        <w:pStyle w:val="12"/>
        <w:numPr>
          <w:ilvl w:val="0"/>
          <w:numId w:val="61"/>
        </w:numPr>
        <w:ind w:left="0" w:leftChars="0" w:firstLine="480" w:firstLineChars="0"/>
        <w:rPr>
          <w:b w:val="0"/>
          <w:highlight w:val="none"/>
        </w:rPr>
      </w:pPr>
      <w:r>
        <w:rPr>
          <w:highlight w:val="none"/>
        </w:rPr>
        <w:t>资料公示的现场照片。</w:t>
      </w:r>
    </w:p>
    <w:p w14:paraId="1990BE02">
      <w:pPr>
        <w:pStyle w:val="12"/>
        <w:numPr>
          <w:ilvl w:val="0"/>
          <w:numId w:val="0"/>
        </w:numPr>
        <w:ind w:firstLine="480" w:firstLineChars="200"/>
        <w:rPr>
          <w:b/>
          <w:bCs/>
        </w:rPr>
      </w:pPr>
      <w:r>
        <w:rPr>
          <w:b/>
          <w:bCs/>
        </w:rPr>
        <w:t>业务流程：</w:t>
      </w:r>
    </w:p>
    <w:p w14:paraId="10B6752D">
      <w:pPr>
        <w:pStyle w:val="12"/>
      </w:pPr>
      <w:r>
        <w:t>申请→受理</w:t>
      </w:r>
      <w:r>
        <w:rPr>
          <w:rFonts w:hint="eastAsia"/>
          <w:lang w:eastAsia="zh-CN"/>
        </w:rPr>
        <w:t>（</w:t>
      </w:r>
      <w:r>
        <w:t>房管所1个工作日内）→承办</w:t>
      </w:r>
      <w:r>
        <w:rPr>
          <w:rFonts w:hint="eastAsia"/>
          <w:lang w:eastAsia="zh-CN"/>
        </w:rPr>
        <w:t>（</w:t>
      </w:r>
      <w:r>
        <w:t>房管所</w:t>
      </w:r>
      <w:r>
        <w:rPr>
          <w:rFonts w:hint="eastAsia"/>
          <w:lang w:val="en-US" w:eastAsia="zh-CN"/>
        </w:rPr>
        <w:t>2</w:t>
      </w:r>
      <w:r>
        <w:t>个工作日内）→审批（中心</w:t>
      </w:r>
      <w:r>
        <w:rPr>
          <w:rFonts w:hint="eastAsia"/>
          <w:lang w:val="en-US" w:eastAsia="zh-CN"/>
        </w:rPr>
        <w:t>2</w:t>
      </w:r>
      <w:r>
        <w:t>个工作日内）→审核（中心</w:t>
      </w:r>
      <w:r>
        <w:rPr>
          <w:rFonts w:hint="eastAsia"/>
          <w:lang w:val="en-US" w:eastAsia="zh-CN"/>
        </w:rPr>
        <w:t>2</w:t>
      </w:r>
      <w:r>
        <w:t>个工作日内）→办结</w:t>
      </w:r>
      <w:r>
        <w:rPr>
          <w:rFonts w:hint="eastAsia"/>
          <w:lang w:eastAsia="zh-CN"/>
        </w:rPr>
        <w:t>（</w:t>
      </w:r>
      <w:r>
        <w:t>中心</w:t>
      </w:r>
      <w:r>
        <w:rPr>
          <w:rFonts w:hint="eastAsia"/>
          <w:lang w:val="en-US" w:eastAsia="zh-CN"/>
        </w:rPr>
        <w:t>2</w:t>
      </w:r>
      <w:r>
        <w:t>个工作日内）。</w:t>
      </w:r>
    </w:p>
    <w:p w14:paraId="29B0584F">
      <w:pPr>
        <w:pStyle w:val="3"/>
        <w:keepNext/>
        <w:numPr>
          <w:ilvl w:val="0"/>
          <w:numId w:val="59"/>
        </w:numPr>
        <w:topLinePunct w:val="0"/>
        <w:ind w:left="0" w:leftChars="0" w:firstLine="0" w:firstLineChars="0"/>
        <w:rPr>
          <w:b w:val="0"/>
        </w:rPr>
      </w:pPr>
      <w:bookmarkStart w:id="282" w:name="_Toc19662"/>
      <w:r>
        <w:t>划转维修资金</w:t>
      </w:r>
      <w:r>
        <w:rPr>
          <w:rFonts w:hint="eastAsia"/>
          <w:lang w:val="en-US" w:eastAsia="zh-CN"/>
        </w:rPr>
        <w:t>中心代</w:t>
      </w:r>
      <w:r>
        <w:t>管公示</w:t>
      </w:r>
      <w:bookmarkEnd w:id="282"/>
    </w:p>
    <w:p w14:paraId="59252029">
      <w:pPr>
        <w:pStyle w:val="12"/>
        <w:rPr>
          <w:rFonts w:hint="eastAsia" w:eastAsia="宋体"/>
          <w:highlight w:val="none"/>
          <w:lang w:eastAsia="zh-CN"/>
        </w:rPr>
      </w:pPr>
      <w:r>
        <w:rPr>
          <w:b/>
        </w:rPr>
        <w:t>完成审批后房管所</w:t>
      </w:r>
      <w:r>
        <w:t>将</w:t>
      </w:r>
      <w:r>
        <w:rPr>
          <w:b/>
        </w:rPr>
        <w:t>《XXX小区住宅专项维修资金划转</w:t>
      </w:r>
      <w:r>
        <w:rPr>
          <w:rFonts w:hint="eastAsia"/>
          <w:b/>
          <w:lang w:val="en-US" w:eastAsia="zh-CN"/>
        </w:rPr>
        <w:t>维修资金中心代</w:t>
      </w:r>
      <w:r>
        <w:rPr>
          <w:b/>
        </w:rPr>
        <w:t>管决定公告》在</w:t>
      </w:r>
      <w:r>
        <w:rPr>
          <w:rFonts w:hint="eastAsia"/>
          <w:b/>
          <w:lang w:eastAsia="zh-CN"/>
        </w:rPr>
        <w:t>小区显著位置</w:t>
      </w:r>
      <w:r>
        <w:rPr>
          <w:b/>
        </w:rPr>
        <w:t>和</w:t>
      </w:r>
      <w:r>
        <w:rPr>
          <w:rFonts w:hint="eastAsia"/>
          <w:b/>
          <w:lang w:eastAsia="zh-CN"/>
        </w:rPr>
        <w:t>东莞市住宅专项维修资</w:t>
      </w:r>
      <w:r>
        <w:rPr>
          <w:rFonts w:hint="eastAsia"/>
          <w:b/>
          <w:highlight w:val="none"/>
          <w:lang w:eastAsia="zh-CN"/>
        </w:rPr>
        <w:t>金公众服务平台</w:t>
      </w:r>
      <w:r>
        <w:rPr>
          <w:b/>
          <w:highlight w:val="none"/>
        </w:rPr>
        <w:t>以及东莞建设网的“住宅小区重大事项网上公告平台”进行通告</w:t>
      </w:r>
      <w:r>
        <w:rPr>
          <w:highlight w:val="none"/>
        </w:rPr>
        <w:t>（通告时间</w:t>
      </w:r>
      <w:r>
        <w:rPr>
          <w:b/>
          <w:bCs/>
          <w:highlight w:val="none"/>
        </w:rPr>
        <w:t>不少于30日</w:t>
      </w:r>
      <w:r>
        <w:rPr>
          <w:highlight w:val="none"/>
        </w:rPr>
        <w:t>），并同时留存现场公示照片。</w:t>
      </w:r>
    </w:p>
    <w:p w14:paraId="72E628BF">
      <w:pPr>
        <w:pStyle w:val="2"/>
        <w:keepNext/>
        <w:numPr>
          <w:ilvl w:val="0"/>
          <w:numId w:val="1"/>
        </w:numPr>
        <w:topLinePunct w:val="0"/>
        <w:ind w:left="0" w:leftChars="0" w:firstLine="0" w:firstLineChars="0"/>
        <w:rPr>
          <w:b w:val="0"/>
          <w:highlight w:val="none"/>
        </w:rPr>
      </w:pPr>
      <w:bookmarkStart w:id="283" w:name="_Toc10005"/>
      <w:r>
        <w:rPr>
          <w:highlight w:val="none"/>
        </w:rPr>
        <w:t>维修资金账号拆分</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3"/>
    </w:p>
    <w:p w14:paraId="38D04139">
      <w:pPr>
        <w:pStyle w:val="12"/>
        <w:rPr>
          <w:b/>
        </w:rPr>
      </w:pPr>
      <w:r>
        <w:t>申请人到房屋所在地的镇（街）房管所或房地产开发企业、物业服务企业发起业务，</w:t>
      </w:r>
      <w:r>
        <w:rPr>
          <w:b/>
        </w:rPr>
        <w:t>通过登录维修资金系统：</w:t>
      </w:r>
      <w:r>
        <w:t>办理“房屋拆分合并”业务，填写相关信息并提交后，2天内</w:t>
      </w:r>
      <w:r>
        <w:rPr>
          <w:b/>
        </w:rPr>
        <w:t>持下列纸质材料到房屋所在地的镇（街）房管所提出申请：</w:t>
      </w:r>
    </w:p>
    <w:p w14:paraId="26F30821">
      <w:pPr>
        <w:pStyle w:val="12"/>
        <w:numPr>
          <w:ilvl w:val="0"/>
          <w:numId w:val="62"/>
        </w:numPr>
        <w:ind w:left="0" w:leftChars="0" w:firstLine="480" w:firstLineChars="0"/>
        <w:rPr>
          <w:b w:val="0"/>
        </w:rPr>
      </w:pPr>
      <w:r>
        <w:rPr>
          <w:rFonts w:hint="eastAsia"/>
          <w:lang w:eastAsia="zh-CN"/>
        </w:rPr>
        <w:t>《</w:t>
      </w:r>
      <w:r>
        <w:t>住宅专项维修资金账号拆分申请表</w:t>
      </w:r>
      <w:r>
        <w:rPr>
          <w:rFonts w:hint="eastAsia"/>
          <w:lang w:eastAsia="zh-CN"/>
        </w:rPr>
        <w:t>》（</w:t>
      </w:r>
      <w:r>
        <w:t>申请人在东莞维修资金信息管理系统填写打印</w:t>
      </w:r>
      <w:r>
        <w:rPr>
          <w:rFonts w:hint="eastAsia"/>
          <w:lang w:eastAsia="zh-CN"/>
        </w:rPr>
        <w:t>）</w:t>
      </w:r>
      <w:r>
        <w:t>；</w:t>
      </w:r>
    </w:p>
    <w:p w14:paraId="0EE89E97">
      <w:pPr>
        <w:pStyle w:val="12"/>
        <w:numPr>
          <w:ilvl w:val="0"/>
          <w:numId w:val="62"/>
        </w:numPr>
        <w:ind w:left="0" w:leftChars="0" w:firstLine="480" w:firstLineChars="0"/>
        <w:rPr>
          <w:b w:val="0"/>
        </w:rPr>
      </w:pPr>
      <w:r>
        <w:t>住宅专项维修资金专用收据（第二联）或东莞市住宅专项维修资金专用折原件；</w:t>
      </w:r>
    </w:p>
    <w:p w14:paraId="4F875B46">
      <w:pPr>
        <w:pStyle w:val="12"/>
        <w:numPr>
          <w:ilvl w:val="0"/>
          <w:numId w:val="62"/>
        </w:numPr>
        <w:ind w:left="0" w:leftChars="0" w:firstLine="480" w:firstLineChars="0"/>
        <w:rPr>
          <w:b w:val="0"/>
        </w:rPr>
      </w:pPr>
      <w:r>
        <w:t>专用收据及专用折均遗失的，提供系统交存流水证明（申请人签名确认）及个人遗失声明；</w:t>
      </w:r>
    </w:p>
    <w:p w14:paraId="7C35393B">
      <w:pPr>
        <w:pStyle w:val="12"/>
        <w:numPr>
          <w:ilvl w:val="0"/>
          <w:numId w:val="62"/>
        </w:numPr>
        <w:ind w:left="0" w:leftChars="0" w:firstLine="480" w:firstLineChars="0"/>
        <w:rPr>
          <w:b w:val="0"/>
        </w:rPr>
      </w:pPr>
      <w:r>
        <w:t xml:space="preserve">拆分或合并后的购房合同或不动产权属证明复印件（容缺受理材料）； </w:t>
      </w:r>
    </w:p>
    <w:p w14:paraId="429A59DC">
      <w:pPr>
        <w:pStyle w:val="12"/>
        <w:numPr>
          <w:ilvl w:val="0"/>
          <w:numId w:val="62"/>
        </w:numPr>
        <w:ind w:left="0" w:leftChars="0" w:firstLine="480" w:firstLineChars="0"/>
        <w:rPr>
          <w:b w:val="0"/>
        </w:rPr>
      </w:pPr>
      <w:r>
        <w:t>身份证明复印件（容缺受理材料）。</w:t>
      </w:r>
    </w:p>
    <w:p w14:paraId="36A4B3E2">
      <w:pPr>
        <w:pStyle w:val="12"/>
        <w:rPr>
          <w:b/>
        </w:rPr>
      </w:pPr>
      <w:r>
        <w:rPr>
          <w:b/>
        </w:rPr>
        <w:t>业务流程：</w:t>
      </w:r>
    </w:p>
    <w:p w14:paraId="37638C7D">
      <w:pPr>
        <w:pStyle w:val="12"/>
        <w:rPr>
          <w:rFonts w:hint="eastAsia" w:ascii="仿宋_GB2312" w:hAnsi="仿宋_GB2312" w:eastAsia="仿宋_GB2312" w:cs="仿宋_GB2312"/>
          <w:kern w:val="0"/>
          <w:sz w:val="32"/>
          <w:szCs w:val="32"/>
        </w:rPr>
      </w:pPr>
      <w:r>
        <w:t>申请→受理</w:t>
      </w:r>
      <w:r>
        <w:rPr>
          <w:rFonts w:hint="eastAsia"/>
          <w:lang w:eastAsia="zh-CN"/>
        </w:rPr>
        <w:t>（</w:t>
      </w:r>
      <w:r>
        <w:t>房管所1个工作日内）→承办</w:t>
      </w:r>
      <w:r>
        <w:rPr>
          <w:rFonts w:hint="eastAsia"/>
          <w:lang w:eastAsia="zh-CN"/>
        </w:rPr>
        <w:t>（</w:t>
      </w:r>
      <w:r>
        <w:t>房管所3个工作日内）→办结</w:t>
      </w:r>
      <w:r>
        <w:rPr>
          <w:rFonts w:hint="eastAsia"/>
          <w:lang w:eastAsia="zh-CN"/>
        </w:rPr>
        <w:t>（</w:t>
      </w:r>
      <w:r>
        <w:t>房管所</w:t>
      </w:r>
      <w:r>
        <w:rPr>
          <w:rFonts w:hint="eastAsia"/>
          <w:lang w:val="en-US" w:eastAsia="zh-CN"/>
        </w:rPr>
        <w:t>2</w:t>
      </w:r>
      <w:r>
        <w:t>个工作日内）</w:t>
      </w:r>
    </w:p>
    <w:p w14:paraId="453E8681">
      <w:pPr>
        <w:pStyle w:val="2"/>
        <w:keepNext/>
        <w:numPr>
          <w:ilvl w:val="0"/>
          <w:numId w:val="1"/>
        </w:numPr>
        <w:topLinePunct w:val="0"/>
        <w:ind w:left="0" w:leftChars="0" w:firstLine="0" w:firstLineChars="0"/>
        <w:rPr>
          <w:b w:val="0"/>
        </w:rPr>
      </w:pPr>
      <w:bookmarkStart w:id="284" w:name="_Toc13692"/>
      <w:bookmarkStart w:id="285" w:name="_Toc103"/>
      <w:bookmarkStart w:id="286" w:name="_Toc2206"/>
      <w:bookmarkStart w:id="287" w:name="_Toc21427"/>
      <w:bookmarkStart w:id="288" w:name="_Toc11594"/>
      <w:bookmarkStart w:id="289" w:name="_Toc17296"/>
      <w:bookmarkStart w:id="290" w:name="_Toc3197"/>
      <w:bookmarkStart w:id="291" w:name="_Toc15804"/>
      <w:bookmarkStart w:id="292" w:name="_Toc6406"/>
      <w:bookmarkStart w:id="293" w:name="_Toc4319"/>
      <w:r>
        <w:t>维修资金账号合并</w:t>
      </w:r>
      <w:bookmarkEnd w:id="284"/>
      <w:bookmarkEnd w:id="285"/>
      <w:bookmarkEnd w:id="286"/>
      <w:bookmarkEnd w:id="287"/>
      <w:bookmarkEnd w:id="288"/>
      <w:bookmarkEnd w:id="289"/>
      <w:bookmarkEnd w:id="290"/>
      <w:bookmarkEnd w:id="291"/>
      <w:bookmarkEnd w:id="292"/>
      <w:bookmarkEnd w:id="293"/>
    </w:p>
    <w:p w14:paraId="4A34ECBE">
      <w:pPr>
        <w:pStyle w:val="12"/>
        <w:rPr>
          <w:rFonts w:hint="eastAsia" w:eastAsia="宋体"/>
          <w:b/>
          <w:lang w:eastAsia="zh-CN"/>
        </w:rPr>
      </w:pPr>
      <w:r>
        <w:t>申请人到房屋所在地的镇（街）房管所或房地产开发企业、物业服务企业发起业务，</w:t>
      </w:r>
      <w:r>
        <w:rPr>
          <w:rFonts w:hint="eastAsia"/>
          <w:b/>
          <w:lang w:eastAsia="zh-CN"/>
        </w:rPr>
        <w:t>登录维修资金系统办理“房屋拆分合并”业务，填写信息提交后，2日内携带以下材料至房屋所在地镇（街）房管所申请：</w:t>
      </w:r>
    </w:p>
    <w:p w14:paraId="6E117FFD">
      <w:pPr>
        <w:pStyle w:val="12"/>
        <w:numPr>
          <w:ilvl w:val="0"/>
          <w:numId w:val="63"/>
        </w:numPr>
        <w:ind w:left="0" w:leftChars="0" w:firstLine="480" w:firstLineChars="0"/>
        <w:rPr>
          <w:b w:val="0"/>
        </w:rPr>
      </w:pPr>
      <w:r>
        <w:rPr>
          <w:rFonts w:hint="eastAsia"/>
          <w:lang w:eastAsia="zh-CN"/>
        </w:rPr>
        <w:t>《</w:t>
      </w:r>
      <w:r>
        <w:t>住宅专项维修资金账号合并申请表</w:t>
      </w:r>
      <w:r>
        <w:rPr>
          <w:rFonts w:hint="eastAsia"/>
          <w:lang w:eastAsia="zh-CN"/>
        </w:rPr>
        <w:t>》（</w:t>
      </w:r>
      <w:r>
        <w:t>申请人在东莞维修资金信息管理系统填写打印</w:t>
      </w:r>
      <w:r>
        <w:rPr>
          <w:rFonts w:hint="eastAsia"/>
          <w:lang w:eastAsia="zh-CN"/>
        </w:rPr>
        <w:t>）</w:t>
      </w:r>
      <w:r>
        <w:t>；</w:t>
      </w:r>
    </w:p>
    <w:p w14:paraId="658296AC">
      <w:pPr>
        <w:pStyle w:val="12"/>
        <w:numPr>
          <w:ilvl w:val="0"/>
          <w:numId w:val="63"/>
        </w:numPr>
        <w:ind w:left="0" w:leftChars="0" w:firstLine="480" w:firstLineChars="0"/>
        <w:rPr>
          <w:b w:val="0"/>
        </w:rPr>
      </w:pPr>
      <w:r>
        <w:t xml:space="preserve">合并后的购房合同或不动产权属证明复印件（容缺受理材料）； </w:t>
      </w:r>
    </w:p>
    <w:p w14:paraId="4DC831BC">
      <w:pPr>
        <w:pStyle w:val="12"/>
        <w:numPr>
          <w:ilvl w:val="0"/>
          <w:numId w:val="63"/>
        </w:numPr>
        <w:ind w:left="0" w:leftChars="0" w:firstLine="480" w:firstLineChars="0"/>
        <w:rPr>
          <w:b w:val="0"/>
        </w:rPr>
      </w:pPr>
      <w:r>
        <w:t>身份证明复印件（容缺受理材料）。</w:t>
      </w:r>
    </w:p>
    <w:p w14:paraId="7D9ECBDE">
      <w:pPr>
        <w:pStyle w:val="12"/>
        <w:rPr>
          <w:b/>
        </w:rPr>
      </w:pPr>
      <w:r>
        <w:rPr>
          <w:b/>
        </w:rPr>
        <w:t>业务流程：</w:t>
      </w:r>
    </w:p>
    <w:p w14:paraId="4AAA8EA3">
      <w:pPr>
        <w:pStyle w:val="12"/>
        <w:rPr>
          <w:rFonts w:hint="eastAsia" w:ascii="仿宋_GB2312" w:hAnsi="仿宋_GB2312" w:eastAsia="仿宋_GB2312" w:cs="仿宋_GB2312"/>
          <w:sz w:val="32"/>
          <w:szCs w:val="32"/>
        </w:rPr>
      </w:pPr>
      <w:r>
        <w:t>申请→受理</w:t>
      </w:r>
      <w:r>
        <w:rPr>
          <w:rFonts w:hint="eastAsia"/>
          <w:lang w:eastAsia="zh-CN"/>
        </w:rPr>
        <w:t>（</w:t>
      </w:r>
      <w:r>
        <w:t>房管所1个工作日内）→承办</w:t>
      </w:r>
      <w:r>
        <w:rPr>
          <w:rFonts w:hint="eastAsia"/>
          <w:lang w:eastAsia="zh-CN"/>
        </w:rPr>
        <w:t>（</w:t>
      </w:r>
      <w:r>
        <w:t>房管所3个工作日内）→办结</w:t>
      </w:r>
      <w:r>
        <w:rPr>
          <w:rFonts w:hint="eastAsia"/>
          <w:lang w:eastAsia="zh-CN"/>
        </w:rPr>
        <w:t>（</w:t>
      </w:r>
      <w:r>
        <w:t>房管所</w:t>
      </w:r>
      <w:r>
        <w:rPr>
          <w:rFonts w:hint="eastAsia"/>
          <w:lang w:val="en-US" w:eastAsia="zh-CN"/>
        </w:rPr>
        <w:t>2</w:t>
      </w:r>
      <w:r>
        <w:t>个工作日内）</w:t>
      </w:r>
    </w:p>
    <w:p w14:paraId="204BD10F">
      <w:pPr>
        <w:pStyle w:val="2"/>
        <w:keepNext/>
        <w:numPr>
          <w:ilvl w:val="0"/>
          <w:numId w:val="1"/>
        </w:numPr>
        <w:topLinePunct w:val="0"/>
        <w:ind w:left="0" w:leftChars="0" w:firstLine="0" w:firstLineChars="0"/>
        <w:rPr>
          <w:b w:val="0"/>
        </w:rPr>
      </w:pPr>
      <w:bookmarkStart w:id="294" w:name="_Toc25549"/>
      <w:bookmarkStart w:id="295" w:name="_Toc30795"/>
      <w:bookmarkStart w:id="296" w:name="_Toc27238"/>
      <w:bookmarkStart w:id="297" w:name="_Toc24755"/>
      <w:bookmarkStart w:id="298" w:name="_Toc27709"/>
      <w:bookmarkStart w:id="299" w:name="_Toc10208"/>
      <w:bookmarkStart w:id="300" w:name="_Toc19580"/>
      <w:bookmarkStart w:id="301" w:name="_Toc47423613"/>
      <w:bookmarkStart w:id="302" w:name="_Toc32701"/>
      <w:bookmarkStart w:id="303" w:name="_Toc10299"/>
      <w:bookmarkStart w:id="304" w:name="_Toc26240"/>
      <w:bookmarkStart w:id="305" w:name="_Toc29729"/>
      <w:bookmarkStart w:id="306" w:name="_Toc21515"/>
      <w:bookmarkStart w:id="307" w:name="_Toc8152"/>
      <w:r>
        <w:t>收款账号信息变更（更正业务转化</w:t>
      </w:r>
      <w:bookmarkEnd w:id="294"/>
      <w:bookmarkEnd w:id="295"/>
      <w:bookmarkEnd w:id="296"/>
      <w:bookmarkEnd w:id="297"/>
      <w:bookmarkEnd w:id="298"/>
      <w:bookmarkEnd w:id="299"/>
      <w:bookmarkEnd w:id="300"/>
      <w:bookmarkEnd w:id="301"/>
      <w:bookmarkEnd w:id="302"/>
      <w:bookmarkEnd w:id="303"/>
      <w:bookmarkEnd w:id="304"/>
      <w:bookmarkEnd w:id="305"/>
      <w:bookmarkEnd w:id="306"/>
      <w:r>
        <w:t>）</w:t>
      </w:r>
      <w:bookmarkEnd w:id="307"/>
    </w:p>
    <w:p w14:paraId="74AE3F85">
      <w:pPr>
        <w:pStyle w:val="12"/>
        <w:rPr>
          <w:rFonts w:hint="eastAsia" w:eastAsia="宋体"/>
          <w:b/>
          <w:lang w:eastAsia="zh-CN"/>
        </w:rPr>
      </w:pPr>
      <w:r>
        <w:rPr>
          <w:rFonts w:hint="eastAsia"/>
          <w:lang w:eastAsia="zh-CN"/>
        </w:rPr>
        <w:t>申请人前往房屋所在地镇（街）房管所，登录维修资金系统办理“更正业务转化”，填写信息提交后，2日内携带以下材料申请：</w:t>
      </w:r>
    </w:p>
    <w:p w14:paraId="74FBD292">
      <w:pPr>
        <w:pStyle w:val="12"/>
        <w:numPr>
          <w:ilvl w:val="0"/>
          <w:numId w:val="64"/>
        </w:numPr>
        <w:ind w:left="0" w:leftChars="0" w:firstLine="480" w:firstLineChars="0"/>
        <w:rPr>
          <w:b w:val="0"/>
        </w:rPr>
      </w:pPr>
      <w:r>
        <w:rPr>
          <w:rFonts w:hint="eastAsia"/>
          <w:lang w:eastAsia="zh-CN"/>
        </w:rPr>
        <w:t>《</w:t>
      </w:r>
      <w:r>
        <w:t>住宅专项维修资金更正申请表</w:t>
      </w:r>
      <w:r>
        <w:rPr>
          <w:rFonts w:hint="eastAsia"/>
          <w:lang w:eastAsia="zh-CN"/>
        </w:rPr>
        <w:t>》（</w:t>
      </w:r>
      <w:r>
        <w:t>申请人在东莞维修资金信息管理系统填写打印</w:t>
      </w:r>
      <w:r>
        <w:rPr>
          <w:rFonts w:hint="eastAsia"/>
          <w:lang w:eastAsia="zh-CN"/>
        </w:rPr>
        <w:t>）</w:t>
      </w:r>
      <w:r>
        <w:t>；</w:t>
      </w:r>
    </w:p>
    <w:p w14:paraId="207105F0">
      <w:pPr>
        <w:pStyle w:val="12"/>
        <w:numPr>
          <w:ilvl w:val="0"/>
          <w:numId w:val="64"/>
        </w:numPr>
        <w:ind w:left="0" w:leftChars="0" w:firstLine="480" w:firstLineChars="0"/>
        <w:rPr>
          <w:b w:val="0"/>
        </w:rPr>
      </w:pPr>
      <w:r>
        <w:t>申请人是个人的，需提供申请人的储蓄卡或存折复印件及标明账户名称和开户银行具体网点名称，并申请人签名确认；</w:t>
      </w:r>
    </w:p>
    <w:p w14:paraId="4E3D697A">
      <w:pPr>
        <w:pStyle w:val="12"/>
        <w:numPr>
          <w:ilvl w:val="0"/>
          <w:numId w:val="64"/>
        </w:numPr>
        <w:ind w:left="0" w:leftChars="0" w:firstLine="480" w:firstLineChars="0"/>
        <w:rPr>
          <w:b w:val="0"/>
        </w:rPr>
      </w:pPr>
      <w:r>
        <w:t>申请人是非个人的，提供账户名称、银行账号、开户银行的书面资料，并</w:t>
      </w:r>
      <w:r>
        <w:rPr>
          <w:rFonts w:hint="eastAsia"/>
          <w:lang w:eastAsia="zh-CN"/>
        </w:rPr>
        <w:t>法定代表人或其授权委托人签名并加盖公章</w:t>
      </w:r>
      <w:r>
        <w:t>。</w:t>
      </w:r>
    </w:p>
    <w:p w14:paraId="2BC0F2FB">
      <w:pPr>
        <w:pStyle w:val="12"/>
        <w:rPr>
          <w:b/>
          <w:bCs/>
        </w:rPr>
      </w:pPr>
      <w:r>
        <w:rPr>
          <w:b/>
          <w:bCs/>
        </w:rPr>
        <w:t>业务流程：</w:t>
      </w:r>
    </w:p>
    <w:p w14:paraId="79E8EC13">
      <w:pPr>
        <w:pStyle w:val="12"/>
      </w:pPr>
      <w:r>
        <w:t>申请→受理</w:t>
      </w:r>
      <w:r>
        <w:rPr>
          <w:rFonts w:hint="eastAsia"/>
          <w:lang w:eastAsia="zh-CN"/>
        </w:rPr>
        <w:t>（</w:t>
      </w:r>
      <w:r>
        <w:t>房管所1个工作日内）→承办</w:t>
      </w:r>
      <w:r>
        <w:rPr>
          <w:rFonts w:hint="eastAsia"/>
          <w:lang w:eastAsia="zh-CN"/>
        </w:rPr>
        <w:t>（</w:t>
      </w:r>
      <w:r>
        <w:t>房管所</w:t>
      </w:r>
      <w:r>
        <w:rPr>
          <w:rFonts w:hint="eastAsia"/>
          <w:lang w:val="en-US" w:eastAsia="zh-CN"/>
        </w:rPr>
        <w:t>1</w:t>
      </w:r>
      <w:r>
        <w:t>个工作日内）→审核</w:t>
      </w:r>
      <w:r>
        <w:rPr>
          <w:rFonts w:hint="eastAsia"/>
          <w:lang w:eastAsia="zh-CN"/>
        </w:rPr>
        <w:t>（</w:t>
      </w:r>
      <w:r>
        <w:t>中心</w:t>
      </w:r>
      <w:r>
        <w:rPr>
          <w:rFonts w:hint="eastAsia"/>
          <w:lang w:val="en-US" w:eastAsia="zh-CN"/>
        </w:rPr>
        <w:t>1</w:t>
      </w:r>
      <w:r>
        <w:t>个工作日内）→办结</w:t>
      </w:r>
      <w:r>
        <w:rPr>
          <w:rFonts w:hint="eastAsia"/>
          <w:lang w:eastAsia="zh-CN"/>
        </w:rPr>
        <w:t>（</w:t>
      </w:r>
      <w:r>
        <w:t>中心</w:t>
      </w:r>
      <w:r>
        <w:rPr>
          <w:rFonts w:hint="eastAsia"/>
          <w:lang w:val="en-US" w:eastAsia="zh-CN"/>
        </w:rPr>
        <w:t>2</w:t>
      </w:r>
      <w:r>
        <w:t>个工作日内）</w:t>
      </w:r>
    </w:p>
    <w:p w14:paraId="4B8C7F12">
      <w:pPr>
        <w:pStyle w:val="12"/>
        <w:rPr>
          <w:rFonts w:hint="eastAsia"/>
          <w:b/>
          <w:bCs/>
          <w:lang w:val="en-US" w:eastAsia="zh-CN"/>
        </w:rPr>
      </w:pPr>
      <w:r>
        <w:rPr>
          <w:rFonts w:hint="eastAsia"/>
          <w:b/>
          <w:bCs/>
          <w:lang w:val="en-US" w:eastAsia="zh-CN"/>
        </w:rPr>
        <w:t>资金划转：</w:t>
      </w:r>
    </w:p>
    <w:p w14:paraId="3091D2C3">
      <w:pPr>
        <w:pStyle w:val="12"/>
        <w:numPr>
          <w:ilvl w:val="0"/>
          <w:numId w:val="0"/>
        </w:numPr>
        <w:ind w:left="0" w:leftChars="0" w:firstLine="420" w:firstLineChars="175"/>
        <w:rPr>
          <w:rFonts w:hint="eastAsia" w:eastAsia="宋体"/>
          <w:lang w:val="en-US" w:eastAsia="zh-CN"/>
        </w:rPr>
      </w:pPr>
      <w:r>
        <w:t>专户管理银行在收到《东莞市住宅专项维修资金划转划转通知书》3个工作日内将退款款项退至申请人提供的账户</w:t>
      </w:r>
      <w:r>
        <w:rPr>
          <w:rFonts w:hint="eastAsia"/>
          <w:lang w:eastAsia="zh-CN"/>
        </w:rPr>
        <w:t>。</w:t>
      </w:r>
    </w:p>
    <w:p w14:paraId="024E9610">
      <w:pPr>
        <w:pStyle w:val="2"/>
        <w:keepNext/>
        <w:numPr>
          <w:ilvl w:val="0"/>
          <w:numId w:val="1"/>
        </w:numPr>
        <w:topLinePunct w:val="0"/>
        <w:ind w:left="0" w:leftChars="0" w:firstLine="0" w:firstLineChars="0"/>
        <w:rPr>
          <w:b w:val="0"/>
        </w:rPr>
      </w:pPr>
      <w:bookmarkStart w:id="308" w:name="_Toc47423614"/>
      <w:bookmarkStart w:id="309" w:name="_Toc22542"/>
      <w:bookmarkStart w:id="310" w:name="_Toc16349"/>
      <w:bookmarkStart w:id="311" w:name="_Toc29576"/>
      <w:bookmarkStart w:id="312" w:name="_Toc31681"/>
      <w:bookmarkStart w:id="313" w:name="_Toc18848"/>
      <w:bookmarkStart w:id="314" w:name="_Toc2368"/>
      <w:bookmarkStart w:id="315" w:name="_Toc22300"/>
      <w:bookmarkStart w:id="316" w:name="_Toc11316"/>
      <w:bookmarkStart w:id="317" w:name="_Toc27687"/>
      <w:bookmarkStart w:id="318" w:name="_Toc14438"/>
      <w:bookmarkStart w:id="319" w:name="_Toc8061"/>
      <w:bookmarkStart w:id="320" w:name="_Toc15512"/>
      <w:bookmarkStart w:id="321" w:name="_Toc13728"/>
      <w:r>
        <w:t>维修资金信息变更</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0FB53E4A">
      <w:pPr>
        <w:pStyle w:val="12"/>
        <w:rPr>
          <w:rFonts w:hint="eastAsia" w:eastAsia="宋体"/>
          <w:b/>
          <w:lang w:eastAsia="zh-CN"/>
        </w:rPr>
      </w:pPr>
      <w:r>
        <w:rPr>
          <w:rFonts w:hint="eastAsia"/>
          <w:lang w:eastAsia="zh-CN"/>
        </w:rPr>
        <w:t>申请人到房屋所在地的镇（街）房管所或房地产开发企业、物业服务企业发起业务，通过登录维修资金系统办理“房屋及账号信息变更”业务。根据维修资金集体变更程序，填写相关信息并提交后，需在2天内持下列纸质材料到属地房管所提出申请：</w:t>
      </w:r>
    </w:p>
    <w:p w14:paraId="4F07DE05">
      <w:pPr>
        <w:pStyle w:val="12"/>
        <w:numPr>
          <w:ilvl w:val="0"/>
          <w:numId w:val="65"/>
        </w:numPr>
        <w:ind w:left="0" w:leftChars="0" w:firstLine="480" w:firstLineChars="0"/>
        <w:rPr>
          <w:b w:val="0"/>
        </w:rPr>
      </w:pPr>
      <w:r>
        <w:rPr>
          <w:rFonts w:hint="eastAsia"/>
          <w:lang w:eastAsia="zh-CN"/>
        </w:rPr>
        <w:t>《</w:t>
      </w:r>
      <w:r>
        <w:t>住宅专项维修资金信息变更申请表</w:t>
      </w:r>
      <w:r>
        <w:rPr>
          <w:rFonts w:hint="eastAsia"/>
          <w:lang w:eastAsia="zh-CN"/>
        </w:rPr>
        <w:t>》</w:t>
      </w:r>
      <w:r>
        <w:t>（在维修资金系统填写并打印纸质材料上交）；</w:t>
      </w:r>
    </w:p>
    <w:p w14:paraId="0AB2065C">
      <w:pPr>
        <w:pStyle w:val="12"/>
        <w:numPr>
          <w:ilvl w:val="0"/>
          <w:numId w:val="65"/>
        </w:numPr>
        <w:ind w:left="0" w:leftChars="0" w:firstLine="480" w:firstLineChars="0"/>
        <w:rPr>
          <w:b w:val="0"/>
        </w:rPr>
      </w:pPr>
      <w:r>
        <w:t>购房合同或不动产权属证明复印件（容缺受理材料）；</w:t>
      </w:r>
    </w:p>
    <w:p w14:paraId="2AA2250A">
      <w:pPr>
        <w:pStyle w:val="12"/>
        <w:numPr>
          <w:ilvl w:val="0"/>
          <w:numId w:val="65"/>
        </w:numPr>
        <w:ind w:left="0" w:leftChars="0" w:firstLine="480" w:firstLineChars="0"/>
        <w:rPr>
          <w:b w:val="0"/>
        </w:rPr>
      </w:pPr>
      <w:r>
        <w:t>身份证明复印件（容缺受理材料）。</w:t>
      </w:r>
    </w:p>
    <w:p w14:paraId="09BAB573">
      <w:pPr>
        <w:pStyle w:val="12"/>
        <w:rPr>
          <w:b/>
        </w:rPr>
      </w:pPr>
      <w:r>
        <w:rPr>
          <w:b/>
        </w:rPr>
        <w:t>业务流程：</w:t>
      </w:r>
    </w:p>
    <w:p w14:paraId="740FF7FE">
      <w:pPr>
        <w:pStyle w:val="12"/>
      </w:pPr>
      <w:r>
        <w:t>申请→受理</w:t>
      </w:r>
      <w:r>
        <w:rPr>
          <w:rFonts w:hint="eastAsia"/>
          <w:lang w:eastAsia="zh-CN"/>
        </w:rPr>
        <w:t>（</w:t>
      </w:r>
      <w:r>
        <w:t>房管所1个工作日内）→承办</w:t>
      </w:r>
      <w:r>
        <w:rPr>
          <w:rFonts w:hint="eastAsia"/>
          <w:lang w:eastAsia="zh-CN"/>
        </w:rPr>
        <w:t>（</w:t>
      </w:r>
      <w:r>
        <w:t>房管所3个工作日内）→办结</w:t>
      </w:r>
      <w:r>
        <w:rPr>
          <w:rFonts w:hint="eastAsia"/>
          <w:lang w:eastAsia="zh-CN"/>
        </w:rPr>
        <w:t>（</w:t>
      </w:r>
      <w:r>
        <w:t>房管所1个工作日内）</w:t>
      </w:r>
      <w:bookmarkStart w:id="322" w:name="_Toc9310"/>
      <w:bookmarkStart w:id="323" w:name="_Toc15024"/>
      <w:bookmarkStart w:id="324" w:name="_Toc22924"/>
      <w:bookmarkStart w:id="325" w:name="_Toc5791"/>
      <w:bookmarkStart w:id="326" w:name="_Toc5652"/>
      <w:bookmarkStart w:id="327" w:name="_Toc16989"/>
      <w:bookmarkStart w:id="328" w:name="_Toc15933"/>
      <w:bookmarkStart w:id="329" w:name="_Toc6017"/>
      <w:bookmarkStart w:id="330" w:name="_Toc47423617"/>
      <w:bookmarkStart w:id="331" w:name="_Toc16467"/>
      <w:bookmarkStart w:id="332" w:name="_Toc24175"/>
      <w:bookmarkStart w:id="333" w:name="_Toc24667"/>
    </w:p>
    <w:p w14:paraId="312FD280">
      <w:pPr>
        <w:pStyle w:val="2"/>
        <w:keepNext/>
        <w:numPr>
          <w:ilvl w:val="0"/>
          <w:numId w:val="1"/>
        </w:numPr>
        <w:topLinePunct w:val="0"/>
        <w:ind w:left="0" w:leftChars="0" w:firstLine="0" w:firstLineChars="0"/>
        <w:rPr>
          <w:b w:val="0"/>
        </w:rPr>
      </w:pPr>
      <w:bookmarkStart w:id="334" w:name="_Toc8998"/>
      <w:bookmarkStart w:id="335" w:name="_Toc3108"/>
      <w:r>
        <w:t>绑定物业区域</w:t>
      </w:r>
      <w:bookmarkEnd w:id="334"/>
    </w:p>
    <w:p w14:paraId="61CF4B40">
      <w:pPr>
        <w:pStyle w:val="3"/>
        <w:keepNext/>
        <w:numPr>
          <w:ilvl w:val="0"/>
          <w:numId w:val="66"/>
        </w:numPr>
        <w:topLinePunct w:val="0"/>
        <w:ind w:left="0" w:leftChars="0" w:firstLine="0" w:firstLineChars="0"/>
        <w:rPr>
          <w:b w:val="0"/>
        </w:rPr>
      </w:pPr>
      <w:bookmarkStart w:id="336" w:name="_Toc10384"/>
      <w:bookmarkStart w:id="337" w:name="_Toc4592"/>
      <w:bookmarkStart w:id="338" w:name="_Toc18433"/>
      <w:r>
        <w:t>变更物业区域开发建设单位</w:t>
      </w:r>
      <w:bookmarkEnd w:id="322"/>
      <w:bookmarkEnd w:id="323"/>
      <w:bookmarkEnd w:id="324"/>
      <w:bookmarkEnd w:id="325"/>
      <w:bookmarkEnd w:id="326"/>
      <w:bookmarkEnd w:id="327"/>
      <w:bookmarkEnd w:id="328"/>
      <w:bookmarkEnd w:id="329"/>
      <w:bookmarkEnd w:id="330"/>
      <w:bookmarkEnd w:id="331"/>
      <w:bookmarkEnd w:id="332"/>
      <w:bookmarkEnd w:id="333"/>
      <w:r>
        <w:t>（开发建设单位绑定物业区域）</w:t>
      </w:r>
      <w:bookmarkEnd w:id="335"/>
      <w:bookmarkEnd w:id="336"/>
      <w:bookmarkEnd w:id="337"/>
      <w:bookmarkEnd w:id="338"/>
    </w:p>
    <w:p w14:paraId="73F49AB9">
      <w:pPr>
        <w:pStyle w:val="12"/>
        <w:rPr>
          <w:rFonts w:hint="eastAsia" w:eastAsia="宋体"/>
          <w:b/>
          <w:lang w:eastAsia="zh-CN"/>
        </w:rPr>
      </w:pPr>
      <w:r>
        <w:rPr>
          <w:rFonts w:hint="eastAsia"/>
          <w:lang w:eastAsia="zh-CN"/>
        </w:rPr>
        <w:t>申请人需登录维修资金系统，办理“变更物业区域开发建设单位”业务。填写并提交相关信息后，需在2天内携带以下纸质材料，前往房屋所在地的镇（街）房管所正式提交申请：</w:t>
      </w:r>
    </w:p>
    <w:p w14:paraId="75F8DC3D">
      <w:pPr>
        <w:pStyle w:val="12"/>
        <w:numPr>
          <w:ilvl w:val="0"/>
          <w:numId w:val="67"/>
        </w:numPr>
        <w:ind w:left="0" w:leftChars="0" w:firstLine="480" w:firstLineChars="0"/>
        <w:rPr>
          <w:b w:val="0"/>
        </w:rPr>
      </w:pPr>
      <w:r>
        <w:rPr>
          <w:rFonts w:hint="eastAsia"/>
          <w:lang w:eastAsia="zh-CN"/>
        </w:rPr>
        <w:t>《</w:t>
      </w:r>
      <w:r>
        <w:t>住宅专项维修资金变更物业区域开发建设单位申请表</w:t>
      </w:r>
      <w:r>
        <w:rPr>
          <w:rFonts w:hint="eastAsia"/>
          <w:lang w:eastAsia="zh-CN"/>
        </w:rPr>
        <w:t>》</w:t>
      </w:r>
      <w:r>
        <w:t>（在维修资金系统填写并打印纸质材料上交）；</w:t>
      </w:r>
    </w:p>
    <w:p w14:paraId="7E76ABA0">
      <w:pPr>
        <w:pStyle w:val="12"/>
        <w:numPr>
          <w:ilvl w:val="0"/>
          <w:numId w:val="67"/>
        </w:numPr>
        <w:ind w:left="0" w:leftChars="0" w:firstLine="480" w:firstLineChars="0"/>
        <w:rPr>
          <w:b w:val="0"/>
        </w:rPr>
      </w:pPr>
      <w:r>
        <w:t>项目开发手册或预（现）售许可证复印件（容缺受理材料）。</w:t>
      </w:r>
    </w:p>
    <w:p w14:paraId="1CA95CA5">
      <w:pPr>
        <w:pStyle w:val="12"/>
        <w:rPr>
          <w:b/>
        </w:rPr>
      </w:pPr>
      <w:r>
        <w:rPr>
          <w:b/>
        </w:rPr>
        <w:t>业务流程：</w:t>
      </w:r>
    </w:p>
    <w:p w14:paraId="7A793A3F">
      <w:pPr>
        <w:pStyle w:val="12"/>
      </w:pPr>
      <w:r>
        <w:t>申请→受理</w:t>
      </w:r>
      <w:r>
        <w:rPr>
          <w:rFonts w:hint="eastAsia"/>
          <w:lang w:eastAsia="zh-CN"/>
        </w:rPr>
        <w:t>（</w:t>
      </w:r>
      <w:r>
        <w:t>中心1个工作日内）→承办</w:t>
      </w:r>
      <w:r>
        <w:rPr>
          <w:rFonts w:hint="eastAsia"/>
          <w:lang w:eastAsia="zh-CN"/>
        </w:rPr>
        <w:t>（</w:t>
      </w:r>
      <w:r>
        <w:t>中心3个工作日内）→办结</w:t>
      </w:r>
      <w:r>
        <w:rPr>
          <w:rFonts w:hint="eastAsia"/>
          <w:lang w:eastAsia="zh-CN"/>
        </w:rPr>
        <w:t>（</w:t>
      </w:r>
      <w:r>
        <w:t>中心1个工作日内）</w:t>
      </w:r>
    </w:p>
    <w:p w14:paraId="548169E4">
      <w:pPr>
        <w:pStyle w:val="3"/>
        <w:keepNext/>
        <w:numPr>
          <w:ilvl w:val="0"/>
          <w:numId w:val="66"/>
        </w:numPr>
        <w:topLinePunct w:val="0"/>
        <w:ind w:left="0" w:leftChars="0" w:firstLine="0" w:firstLineChars="0"/>
        <w:rPr>
          <w:b w:val="0"/>
        </w:rPr>
      </w:pPr>
      <w:bookmarkStart w:id="339" w:name="_Toc28885"/>
      <w:bookmarkStart w:id="340" w:name="_Toc14378"/>
      <w:bookmarkStart w:id="341" w:name="_Toc4785"/>
      <w:bookmarkStart w:id="342" w:name="_Toc23225"/>
      <w:bookmarkStart w:id="343" w:name="_Toc14552"/>
      <w:bookmarkStart w:id="344" w:name="_Toc1907"/>
      <w:bookmarkStart w:id="345" w:name="_Toc16257"/>
      <w:bookmarkStart w:id="346" w:name="_Toc47423618"/>
      <w:bookmarkStart w:id="347" w:name="_Toc29732"/>
      <w:bookmarkStart w:id="348" w:name="_Toc19360"/>
      <w:bookmarkStart w:id="349" w:name="_Toc22774"/>
      <w:bookmarkStart w:id="350" w:name="_Toc22100"/>
      <w:bookmarkStart w:id="351" w:name="_Toc5010"/>
      <w:bookmarkStart w:id="352" w:name="_Toc4714"/>
      <w:bookmarkStart w:id="353" w:name="_Toc18673"/>
      <w:bookmarkStart w:id="354" w:name="_Toc13034"/>
      <w:r>
        <w:t>变更物业区域物业服务企业</w:t>
      </w:r>
      <w:bookmarkEnd w:id="339"/>
      <w:bookmarkEnd w:id="340"/>
      <w:bookmarkEnd w:id="341"/>
      <w:bookmarkEnd w:id="342"/>
      <w:bookmarkEnd w:id="343"/>
      <w:bookmarkEnd w:id="344"/>
      <w:bookmarkEnd w:id="345"/>
      <w:bookmarkEnd w:id="346"/>
      <w:bookmarkEnd w:id="347"/>
      <w:bookmarkEnd w:id="348"/>
      <w:bookmarkEnd w:id="349"/>
      <w:bookmarkEnd w:id="350"/>
      <w:r>
        <w:t>（物业服务企业绑定物业区域）</w:t>
      </w:r>
      <w:bookmarkEnd w:id="351"/>
      <w:bookmarkEnd w:id="352"/>
      <w:bookmarkEnd w:id="353"/>
      <w:bookmarkEnd w:id="354"/>
    </w:p>
    <w:p w14:paraId="011EEF72">
      <w:pPr>
        <w:pStyle w:val="12"/>
        <w:rPr>
          <w:rFonts w:hint="eastAsia" w:eastAsia="宋体"/>
          <w:b/>
          <w:lang w:eastAsia="zh-CN"/>
        </w:rPr>
      </w:pPr>
      <w:r>
        <w:rPr>
          <w:rFonts w:hint="eastAsia"/>
          <w:lang w:eastAsia="zh-CN"/>
        </w:rPr>
        <w:t>申请人需先登录维修资金系统，办理‘变更物业区域物业服务企业’业务，填写完整信息并提交。随后，在2天内携带以下纸质材料，前往房屋所在地的镇（街）房管所提交申请：</w:t>
      </w:r>
    </w:p>
    <w:p w14:paraId="13005284">
      <w:pPr>
        <w:pStyle w:val="12"/>
        <w:numPr>
          <w:ilvl w:val="0"/>
          <w:numId w:val="68"/>
        </w:numPr>
        <w:ind w:left="0" w:leftChars="0" w:firstLine="480" w:firstLineChars="0"/>
        <w:rPr>
          <w:b w:val="0"/>
        </w:rPr>
      </w:pPr>
      <w:r>
        <w:rPr>
          <w:rFonts w:hint="eastAsia"/>
          <w:lang w:eastAsia="zh-CN"/>
        </w:rPr>
        <w:t>《</w:t>
      </w:r>
      <w:r>
        <w:t>住宅专项维修资金变更物业区域物业服务企业业务申请表</w:t>
      </w:r>
      <w:r>
        <w:rPr>
          <w:rFonts w:hint="eastAsia"/>
          <w:lang w:eastAsia="zh-CN"/>
        </w:rPr>
        <w:t>》</w:t>
      </w:r>
      <w:r>
        <w:t>（在维修资金系统填写并打印纸质材料上交）；</w:t>
      </w:r>
    </w:p>
    <w:p w14:paraId="1D77825F">
      <w:pPr>
        <w:pStyle w:val="12"/>
        <w:numPr>
          <w:ilvl w:val="0"/>
          <w:numId w:val="68"/>
        </w:numPr>
        <w:ind w:left="0" w:leftChars="0" w:firstLine="480" w:firstLineChars="0"/>
        <w:rPr>
          <w:b w:val="0"/>
        </w:rPr>
      </w:pPr>
      <w:r>
        <w:t>物业服务合同复印件（提供原件核对）。</w:t>
      </w:r>
    </w:p>
    <w:p w14:paraId="5D8499FD">
      <w:pPr>
        <w:pStyle w:val="12"/>
        <w:rPr>
          <w:b/>
        </w:rPr>
      </w:pPr>
      <w:r>
        <w:rPr>
          <w:b/>
        </w:rPr>
        <w:t>业务流程：</w:t>
      </w:r>
    </w:p>
    <w:p w14:paraId="7C3E86B8">
      <w:pPr>
        <w:pStyle w:val="12"/>
      </w:pPr>
      <w:r>
        <w:t>申请→受理</w:t>
      </w:r>
      <w:r>
        <w:rPr>
          <w:rFonts w:hint="eastAsia"/>
          <w:lang w:eastAsia="zh-CN"/>
        </w:rPr>
        <w:t>（</w:t>
      </w:r>
      <w:r>
        <w:t>房管所1个工作日内）→承办</w:t>
      </w:r>
      <w:r>
        <w:rPr>
          <w:rFonts w:hint="eastAsia"/>
          <w:lang w:eastAsia="zh-CN"/>
        </w:rPr>
        <w:t>（</w:t>
      </w:r>
      <w:r>
        <w:t>房管所3个工作日内）→办结</w:t>
      </w:r>
      <w:r>
        <w:rPr>
          <w:rFonts w:hint="eastAsia"/>
          <w:lang w:eastAsia="zh-CN"/>
        </w:rPr>
        <w:t>（</w:t>
      </w:r>
      <w:r>
        <w:t>房管所1个工作日内）</w:t>
      </w:r>
    </w:p>
    <w:p w14:paraId="3DBE9452">
      <w:pPr>
        <w:pStyle w:val="2"/>
        <w:keepNext/>
        <w:numPr>
          <w:ilvl w:val="0"/>
          <w:numId w:val="1"/>
        </w:numPr>
        <w:topLinePunct w:val="0"/>
        <w:ind w:left="0" w:leftChars="0" w:firstLine="0" w:firstLineChars="0"/>
        <w:rPr>
          <w:b w:val="0"/>
        </w:rPr>
      </w:pPr>
      <w:bookmarkStart w:id="355" w:name="_Toc1611"/>
      <w:bookmarkStart w:id="356" w:name="_Toc29893"/>
      <w:bookmarkStart w:id="357" w:name="_Toc30715"/>
      <w:bookmarkStart w:id="358" w:name="_Toc7387"/>
      <w:bookmarkStart w:id="359" w:name="_Toc2915"/>
      <w:bookmarkStart w:id="360" w:name="_Toc11547"/>
      <w:bookmarkStart w:id="361" w:name="_Toc4977"/>
      <w:bookmarkStart w:id="362" w:name="_Toc27269"/>
      <w:bookmarkStart w:id="363" w:name="_Toc14917"/>
      <w:bookmarkStart w:id="364" w:name="_Toc31748"/>
      <w:bookmarkStart w:id="365" w:name="_Toc663"/>
      <w:bookmarkStart w:id="366" w:name="_Toc21377"/>
      <w:bookmarkStart w:id="367" w:name="_Toc22843"/>
      <w:bookmarkStart w:id="368" w:name="_十三、账号注销"/>
      <w:r>
        <w:t>房屋账号注销</w:t>
      </w:r>
      <w:bookmarkEnd w:id="355"/>
      <w:bookmarkEnd w:id="356"/>
      <w:bookmarkEnd w:id="357"/>
      <w:bookmarkEnd w:id="358"/>
      <w:bookmarkEnd w:id="359"/>
      <w:bookmarkEnd w:id="360"/>
      <w:bookmarkEnd w:id="361"/>
      <w:bookmarkEnd w:id="362"/>
      <w:bookmarkEnd w:id="363"/>
      <w:bookmarkEnd w:id="364"/>
      <w:bookmarkEnd w:id="365"/>
      <w:bookmarkEnd w:id="366"/>
      <w:bookmarkEnd w:id="367"/>
    </w:p>
    <w:p w14:paraId="45D0838C">
      <w:pPr>
        <w:pStyle w:val="3"/>
        <w:keepNext/>
        <w:numPr>
          <w:ilvl w:val="0"/>
          <w:numId w:val="69"/>
        </w:numPr>
        <w:topLinePunct w:val="0"/>
        <w:ind w:left="0" w:leftChars="0" w:firstLine="0" w:firstLineChars="0"/>
        <w:rPr>
          <w:b w:val="0"/>
        </w:rPr>
      </w:pPr>
      <w:bookmarkStart w:id="369" w:name="_Toc30409"/>
      <w:bookmarkStart w:id="370" w:name="_Toc11748"/>
      <w:r>
        <w:t>重复房屋账号注销</w:t>
      </w:r>
      <w:bookmarkEnd w:id="369"/>
      <w:bookmarkEnd w:id="370"/>
    </w:p>
    <w:p w14:paraId="0355221B">
      <w:pPr>
        <w:pStyle w:val="12"/>
        <w:rPr>
          <w:rFonts w:hint="eastAsia" w:eastAsia="宋体"/>
          <w:b/>
          <w:lang w:eastAsia="zh-CN"/>
        </w:rPr>
      </w:pPr>
      <w:r>
        <w:rPr>
          <w:rFonts w:hint="eastAsia"/>
          <w:lang w:eastAsia="zh-CN"/>
        </w:rPr>
        <w:t>仅当账号中无任何资金流水记录时，方可办理房屋账号注销业务。</w:t>
      </w:r>
    </w:p>
    <w:p w14:paraId="30320608">
      <w:pPr>
        <w:pStyle w:val="12"/>
        <w:rPr>
          <w:rFonts w:hint="eastAsia" w:eastAsia="宋体"/>
          <w:b/>
          <w:lang w:eastAsia="zh-CN"/>
        </w:rPr>
      </w:pPr>
      <w:r>
        <w:t>申请人到房屋所在地的镇（街）房管所或房地产开发企业、物业服务企业发起业务，</w:t>
      </w:r>
      <w:r>
        <w:rPr>
          <w:b/>
        </w:rPr>
        <w:t>通过登录维修资金系统：</w:t>
      </w:r>
      <w:r>
        <w:t>办理“账号注销”业务，填写相关信息并提交后，2天内</w:t>
      </w:r>
      <w:r>
        <w:rPr>
          <w:b/>
        </w:rPr>
        <w:t>持下列纸质材料到房屋所在地的镇（街）房管所提出申请：</w:t>
      </w:r>
    </w:p>
    <w:p w14:paraId="7B31C5A2">
      <w:pPr>
        <w:pStyle w:val="12"/>
        <w:numPr>
          <w:ilvl w:val="0"/>
          <w:numId w:val="70"/>
        </w:numPr>
        <w:ind w:left="0" w:leftChars="0" w:firstLine="480" w:firstLineChars="0"/>
        <w:rPr>
          <w:b w:val="0"/>
        </w:rPr>
      </w:pPr>
      <w:r>
        <w:rPr>
          <w:rFonts w:hint="eastAsia"/>
          <w:lang w:eastAsia="zh-CN"/>
        </w:rPr>
        <w:t>《</w:t>
      </w:r>
      <w:r>
        <w:t>住宅专项维修资金账号注销申请表</w:t>
      </w:r>
      <w:r>
        <w:rPr>
          <w:rFonts w:hint="eastAsia"/>
          <w:lang w:eastAsia="zh-CN"/>
        </w:rPr>
        <w:t>》</w:t>
      </w:r>
      <w:r>
        <w:t>（在维修资金系统填写并打印纸质材料上交）；</w:t>
      </w:r>
    </w:p>
    <w:p w14:paraId="28F5AB22">
      <w:pPr>
        <w:pStyle w:val="12"/>
        <w:numPr>
          <w:ilvl w:val="0"/>
          <w:numId w:val="70"/>
        </w:numPr>
        <w:ind w:left="0" w:leftChars="0" w:firstLine="480" w:firstLineChars="0"/>
        <w:rPr>
          <w:b w:val="0"/>
        </w:rPr>
      </w:pPr>
      <w:r>
        <w:t>账号注销的情况说明；</w:t>
      </w:r>
    </w:p>
    <w:p w14:paraId="19620158">
      <w:pPr>
        <w:pStyle w:val="12"/>
        <w:numPr>
          <w:ilvl w:val="0"/>
          <w:numId w:val="70"/>
        </w:numPr>
        <w:ind w:left="0" w:leftChars="0" w:firstLine="480" w:firstLineChars="0"/>
        <w:rPr>
          <w:b w:val="0"/>
        </w:rPr>
      </w:pPr>
      <w:r>
        <w:t>申请人身份证明（容缺受理材料）。</w:t>
      </w:r>
    </w:p>
    <w:p w14:paraId="303D6FAA">
      <w:pPr>
        <w:pStyle w:val="12"/>
        <w:rPr>
          <w:b/>
          <w:bCs/>
        </w:rPr>
      </w:pPr>
      <w:r>
        <w:rPr>
          <w:b/>
          <w:bCs/>
        </w:rPr>
        <w:t>业务流程：</w:t>
      </w:r>
    </w:p>
    <w:p w14:paraId="3ACD8207">
      <w:pPr>
        <w:pStyle w:val="12"/>
      </w:pPr>
      <w:r>
        <w:t>申请→受理</w:t>
      </w:r>
      <w:r>
        <w:rPr>
          <w:rFonts w:hint="eastAsia"/>
          <w:lang w:eastAsia="zh-CN"/>
        </w:rPr>
        <w:t>（</w:t>
      </w:r>
      <w:r>
        <w:t>房管所1个工作日内）→承办</w:t>
      </w:r>
      <w:r>
        <w:rPr>
          <w:rFonts w:hint="eastAsia"/>
          <w:lang w:eastAsia="zh-CN"/>
        </w:rPr>
        <w:t>（</w:t>
      </w:r>
      <w:r>
        <w:t>房管所</w:t>
      </w:r>
      <w:r>
        <w:rPr>
          <w:rFonts w:hint="eastAsia"/>
          <w:lang w:val="en-US" w:eastAsia="zh-CN"/>
        </w:rPr>
        <w:t>1</w:t>
      </w:r>
      <w:r>
        <w:t>个工作日内）→审核</w:t>
      </w:r>
      <w:r>
        <w:rPr>
          <w:rFonts w:hint="eastAsia"/>
          <w:lang w:eastAsia="zh-CN"/>
        </w:rPr>
        <w:t>（</w:t>
      </w:r>
      <w:r>
        <w:t>中心</w:t>
      </w:r>
      <w:r>
        <w:rPr>
          <w:rFonts w:hint="eastAsia"/>
          <w:lang w:val="en-US" w:eastAsia="zh-CN"/>
        </w:rPr>
        <w:t>1</w:t>
      </w:r>
      <w:r>
        <w:t>个工作日内）→办结</w:t>
      </w:r>
      <w:r>
        <w:rPr>
          <w:rFonts w:hint="eastAsia"/>
          <w:lang w:eastAsia="zh-CN"/>
        </w:rPr>
        <w:t>（</w:t>
      </w:r>
      <w:r>
        <w:t>中心</w:t>
      </w:r>
      <w:r>
        <w:rPr>
          <w:rFonts w:hint="eastAsia"/>
          <w:lang w:val="en-US" w:eastAsia="zh-CN"/>
        </w:rPr>
        <w:t>2</w:t>
      </w:r>
      <w:r>
        <w:t>个工作日内）</w:t>
      </w:r>
    </w:p>
    <w:p w14:paraId="103C96E2">
      <w:pPr>
        <w:pStyle w:val="3"/>
        <w:keepNext/>
        <w:numPr>
          <w:ilvl w:val="0"/>
          <w:numId w:val="69"/>
        </w:numPr>
        <w:topLinePunct w:val="0"/>
        <w:ind w:left="0" w:leftChars="0" w:firstLine="0" w:firstLineChars="0"/>
        <w:rPr>
          <w:b w:val="0"/>
        </w:rPr>
      </w:pPr>
      <w:bookmarkStart w:id="371" w:name="_Toc8411"/>
      <w:bookmarkStart w:id="372" w:name="_Toc11729"/>
      <w:bookmarkStart w:id="373" w:name="_Toc15767"/>
      <w:r>
        <w:t>房屋灭失</w:t>
      </w:r>
      <w:bookmarkEnd w:id="371"/>
      <w:bookmarkEnd w:id="372"/>
      <w:bookmarkEnd w:id="373"/>
    </w:p>
    <w:bookmarkEnd w:id="368"/>
    <w:p w14:paraId="19165FBA">
      <w:pPr>
        <w:pStyle w:val="12"/>
        <w:rPr>
          <w:b/>
        </w:rPr>
      </w:pPr>
      <w:r>
        <w:t>申请人到房屋所在地的镇（街）房管所或房地产开发企业、物业服务企业发起业务，</w:t>
      </w:r>
      <w:r>
        <w:rPr>
          <w:b/>
        </w:rPr>
        <w:t>通过登录维修资金系统：</w:t>
      </w:r>
      <w:r>
        <w:t>办理“房屋灭失”业务，填写相关信息并提交后，2天内</w:t>
      </w:r>
      <w:r>
        <w:rPr>
          <w:b/>
        </w:rPr>
        <w:t>持下列纸质材料到房屋所在地的镇（街）房管所提出申请：</w:t>
      </w:r>
    </w:p>
    <w:p w14:paraId="43763437">
      <w:pPr>
        <w:pStyle w:val="12"/>
        <w:numPr>
          <w:ilvl w:val="0"/>
          <w:numId w:val="71"/>
        </w:numPr>
        <w:ind w:left="0" w:leftChars="0" w:firstLine="480" w:firstLineChars="0"/>
        <w:rPr>
          <w:b w:val="0"/>
        </w:rPr>
      </w:pPr>
      <w:r>
        <w:rPr>
          <w:rFonts w:hint="eastAsia"/>
          <w:lang w:eastAsia="zh-CN"/>
        </w:rPr>
        <w:t>《</w:t>
      </w:r>
      <w:r>
        <w:t>住宅专项维修资金房屋灭失申请表</w:t>
      </w:r>
      <w:r>
        <w:rPr>
          <w:rFonts w:hint="eastAsia"/>
          <w:lang w:eastAsia="zh-CN"/>
        </w:rPr>
        <w:t>》</w:t>
      </w:r>
      <w:r>
        <w:t>（在维修资金系统填写并打印纸质材料上交）；</w:t>
      </w:r>
    </w:p>
    <w:p w14:paraId="2227F3F7">
      <w:pPr>
        <w:pStyle w:val="12"/>
        <w:numPr>
          <w:ilvl w:val="0"/>
          <w:numId w:val="71"/>
        </w:numPr>
        <w:ind w:left="0" w:leftChars="0" w:firstLine="480" w:firstLineChars="0"/>
        <w:rPr>
          <w:b w:val="0"/>
        </w:rPr>
      </w:pPr>
      <w:r>
        <w:t>房屋权属灭失证明；</w:t>
      </w:r>
    </w:p>
    <w:p w14:paraId="18C89B2F">
      <w:pPr>
        <w:pStyle w:val="12"/>
        <w:numPr>
          <w:ilvl w:val="0"/>
          <w:numId w:val="71"/>
        </w:numPr>
        <w:ind w:left="0" w:leftChars="0" w:firstLine="480" w:firstLineChars="0"/>
        <w:rPr>
          <w:b w:val="0"/>
        </w:rPr>
      </w:pPr>
      <w:r>
        <w:t>权利人身份证明（容缺受理材料）。</w:t>
      </w:r>
    </w:p>
    <w:p w14:paraId="2D51F285">
      <w:pPr>
        <w:pStyle w:val="12"/>
        <w:rPr>
          <w:b/>
          <w:bCs/>
        </w:rPr>
      </w:pPr>
      <w:r>
        <w:rPr>
          <w:b/>
          <w:bCs/>
        </w:rPr>
        <w:t>业务流程：</w:t>
      </w:r>
    </w:p>
    <w:p w14:paraId="7C5C7C85">
      <w:pPr>
        <w:pStyle w:val="12"/>
      </w:pPr>
      <w:r>
        <w:t>申请→受理</w:t>
      </w:r>
      <w:r>
        <w:rPr>
          <w:rFonts w:hint="eastAsia"/>
          <w:lang w:eastAsia="zh-CN"/>
        </w:rPr>
        <w:t>（</w:t>
      </w:r>
      <w:r>
        <w:t>房管所1个工作日内）→承办</w:t>
      </w:r>
      <w:r>
        <w:rPr>
          <w:rFonts w:hint="eastAsia"/>
          <w:lang w:eastAsia="zh-CN"/>
        </w:rPr>
        <w:t>（</w:t>
      </w:r>
      <w:r>
        <w:t>房管所</w:t>
      </w:r>
      <w:r>
        <w:rPr>
          <w:rFonts w:hint="eastAsia"/>
          <w:lang w:val="en-US" w:eastAsia="zh-CN"/>
        </w:rPr>
        <w:t>1</w:t>
      </w:r>
      <w:r>
        <w:t>个工作日内）→审核</w:t>
      </w:r>
      <w:r>
        <w:rPr>
          <w:rFonts w:hint="eastAsia"/>
          <w:lang w:eastAsia="zh-CN"/>
        </w:rPr>
        <w:t>（</w:t>
      </w:r>
      <w:r>
        <w:t>中心</w:t>
      </w:r>
      <w:r>
        <w:rPr>
          <w:rFonts w:hint="eastAsia"/>
          <w:lang w:val="en-US" w:eastAsia="zh-CN"/>
        </w:rPr>
        <w:t>1</w:t>
      </w:r>
      <w:r>
        <w:t>个工作日内）→办结</w:t>
      </w:r>
      <w:r>
        <w:rPr>
          <w:rFonts w:hint="eastAsia"/>
          <w:lang w:eastAsia="zh-CN"/>
        </w:rPr>
        <w:t>（</w:t>
      </w:r>
      <w:r>
        <w:t>中心</w:t>
      </w:r>
      <w:r>
        <w:rPr>
          <w:rFonts w:hint="eastAsia"/>
          <w:lang w:val="en-US" w:eastAsia="zh-CN"/>
        </w:rPr>
        <w:t>2</w:t>
      </w:r>
      <w:r>
        <w:t>个工作日内）</w:t>
      </w:r>
    </w:p>
    <w:p w14:paraId="0163B041">
      <w:pPr>
        <w:pStyle w:val="2"/>
        <w:keepNext/>
        <w:numPr>
          <w:ilvl w:val="0"/>
          <w:numId w:val="1"/>
        </w:numPr>
        <w:topLinePunct w:val="0"/>
        <w:ind w:left="0" w:leftChars="0" w:firstLine="0" w:firstLineChars="0"/>
        <w:rPr>
          <w:b w:val="0"/>
        </w:rPr>
      </w:pPr>
      <w:bookmarkStart w:id="374" w:name="_Toc21339"/>
      <w:r>
        <w:t>办理流程详解：</w:t>
      </w:r>
      <w:bookmarkEnd w:id="374"/>
    </w:p>
    <w:p w14:paraId="10A3C7C0">
      <w:pPr>
        <w:pStyle w:val="12"/>
        <w:numPr>
          <w:ilvl w:val="0"/>
          <w:numId w:val="72"/>
        </w:numPr>
        <w:ind w:left="0" w:leftChars="0" w:firstLine="482" w:firstLineChars="0"/>
        <w:rPr>
          <w:b/>
        </w:rPr>
      </w:pPr>
      <w:r>
        <w:rPr>
          <w:b/>
        </w:rPr>
        <w:t>受理。</w:t>
      </w:r>
      <w:r>
        <w:rPr>
          <w:b/>
          <w:bCs/>
        </w:rPr>
        <w:t>房管所</w:t>
      </w:r>
      <w:r>
        <w:t>或</w:t>
      </w:r>
      <w:r>
        <w:rPr>
          <w:b/>
          <w:bCs/>
        </w:rPr>
        <w:t>业主委员会</w:t>
      </w:r>
      <w:r>
        <w:t>工作人员对所提交资料进行审查，资料齐全、符合申请条件的，给予受理并出具《维修资金业务受理通知书》。不符合申请条件或材料不齐全的，当场出具《维修资金业务不予受理通知书》。</w:t>
      </w:r>
    </w:p>
    <w:p w14:paraId="296418A8">
      <w:pPr>
        <w:pStyle w:val="12"/>
        <w:numPr>
          <w:ilvl w:val="0"/>
          <w:numId w:val="72"/>
        </w:numPr>
        <w:ind w:left="0" w:leftChars="0" w:firstLine="482" w:firstLineChars="0"/>
        <w:rPr>
          <w:b w:val="0"/>
        </w:rPr>
      </w:pPr>
      <w:r>
        <w:rPr>
          <w:b/>
        </w:rPr>
        <w:t>承办。</w:t>
      </w:r>
      <w:r>
        <w:rPr>
          <w:b/>
          <w:bCs/>
        </w:rPr>
        <w:t>房管所</w:t>
      </w:r>
      <w:r>
        <w:t>或</w:t>
      </w:r>
      <w:r>
        <w:rPr>
          <w:b/>
          <w:bCs/>
        </w:rPr>
        <w:t>业主委员会</w:t>
      </w:r>
      <w:r>
        <w:t>工作人员审批后，应当填写审批意见，并于受理后</w:t>
      </w:r>
      <w:r>
        <w:rPr>
          <w:rFonts w:hint="eastAsia"/>
          <w:lang w:eastAsia="zh-CN"/>
        </w:rPr>
        <w:t>规定</w:t>
      </w:r>
      <w:r>
        <w:t>工作日内发送业务至下一审批环节。</w:t>
      </w:r>
    </w:p>
    <w:p w14:paraId="55DC1FB5">
      <w:pPr>
        <w:pStyle w:val="12"/>
        <w:numPr>
          <w:ilvl w:val="0"/>
          <w:numId w:val="72"/>
        </w:numPr>
        <w:ind w:left="0" w:leftChars="0" w:firstLine="482" w:firstLineChars="0"/>
        <w:rPr>
          <w:b/>
        </w:rPr>
      </w:pPr>
      <w:r>
        <w:rPr>
          <w:b/>
        </w:rPr>
        <w:t>审批。</w:t>
      </w:r>
      <w:r>
        <w:rPr>
          <w:b/>
          <w:bCs/>
        </w:rPr>
        <w:t>市</w:t>
      </w:r>
      <w:r>
        <w:rPr>
          <w:rFonts w:hint="eastAsia"/>
          <w:b/>
          <w:bCs/>
          <w:lang w:eastAsia="zh-CN"/>
        </w:rPr>
        <w:t>中心</w:t>
      </w:r>
      <w:r>
        <w:t>工作人员审批后，应当填写审批意见，并于审批后</w:t>
      </w:r>
      <w:r>
        <w:rPr>
          <w:rFonts w:hint="eastAsia"/>
          <w:lang w:eastAsia="zh-CN"/>
        </w:rPr>
        <w:t>规定</w:t>
      </w:r>
      <w:r>
        <w:t>工作日内发送业务至下一审批环节。</w:t>
      </w:r>
    </w:p>
    <w:p w14:paraId="735903CF">
      <w:pPr>
        <w:pStyle w:val="12"/>
        <w:numPr>
          <w:ilvl w:val="0"/>
          <w:numId w:val="72"/>
        </w:numPr>
        <w:ind w:left="0" w:leftChars="0" w:firstLine="482" w:firstLineChars="0"/>
        <w:rPr>
          <w:b/>
        </w:rPr>
      </w:pPr>
      <w:r>
        <w:rPr>
          <w:b/>
        </w:rPr>
        <w:t>审核。</w:t>
      </w:r>
      <w:r>
        <w:rPr>
          <w:b/>
          <w:bCs/>
        </w:rPr>
        <w:t>市</w:t>
      </w:r>
      <w:r>
        <w:rPr>
          <w:rFonts w:hint="eastAsia"/>
          <w:b/>
          <w:bCs/>
          <w:lang w:eastAsia="zh-CN"/>
        </w:rPr>
        <w:t>中心</w:t>
      </w:r>
      <w:r>
        <w:t>工作人员审核后，应当填写审核意见，并于审核后</w:t>
      </w:r>
      <w:r>
        <w:rPr>
          <w:rFonts w:hint="eastAsia"/>
          <w:lang w:eastAsia="zh-CN"/>
        </w:rPr>
        <w:t>规定</w:t>
      </w:r>
      <w:r>
        <w:t>工作日内发送业务至下一审批环节。</w:t>
      </w:r>
    </w:p>
    <w:p w14:paraId="52539969">
      <w:pPr>
        <w:pStyle w:val="12"/>
        <w:numPr>
          <w:ilvl w:val="0"/>
          <w:numId w:val="72"/>
        </w:numPr>
        <w:ind w:left="0" w:leftChars="0" w:firstLine="482" w:firstLineChars="0"/>
        <w:rPr>
          <w:b w:val="0"/>
        </w:rPr>
      </w:pPr>
      <w:r>
        <w:rPr>
          <w:b/>
        </w:rPr>
        <w:t>办结。</w:t>
      </w:r>
      <w:r>
        <w:rPr>
          <w:b/>
          <w:bCs/>
        </w:rPr>
        <w:t>办结人员</w:t>
      </w:r>
      <w:r>
        <w:t>核对纸质资料与电子数据是否一致。资料一致的，于1个工作日内告知申请人审批情况。不符合办理条件的，应当填写办结意见，并于1个工作日内告知申请人审批情况。</w:t>
      </w:r>
    </w:p>
    <w:sectPr>
      <w:headerReference r:id="rId5" w:type="default"/>
      <w:footerReference r:id="rId6" w:type="default"/>
      <w:type w:val="oddPage"/>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7A"/>
    <w:family w:val="auto"/>
    <w:pitch w:val="default"/>
    <w:sig w:usb0="00000000" w:usb1="00000000" w:usb2="00000009" w:usb3="00000000" w:csb0="400001FF" w:csb1="FFFF0000"/>
  </w:font>
  <w:font w:name="宋体">
    <w:altName w:val="文泉驿微米黑"/>
    <w:panose1 w:val="02010600030101010101"/>
    <w:charset w:val="88"/>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CESI黑体-GB13000"/>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Nimbus Roman No9 L">
    <w:panose1 w:val="00000000000000000000"/>
    <w:charset w:val="00"/>
    <w:family w:val="auto"/>
    <w:pitch w:val="default"/>
    <w:sig w:usb0="00000000" w:usb1="00000000" w:usb2="00000000" w:usb3="00000000" w:csb0="00000000" w:csb1="00000000"/>
  </w:font>
  <w:font w:name="Calibri">
    <w:altName w:val="Nimbus Roman No9 L"/>
    <w:panose1 w:val="020F0502020204030204"/>
    <w:charset w:val="00"/>
    <w:family w:val="swiss"/>
    <w:pitch w:val="default"/>
    <w:sig w:usb0="00000000" w:usb1="00000000" w:usb2="00000001" w:usb3="00000000" w:csb0="0000019F" w:csb1="00000000"/>
  </w:font>
  <w:font w:name="文泉驿微米黑">
    <w:panose1 w:val="020B0606030804020204"/>
    <w:charset w:val="86"/>
    <w:family w:val="auto"/>
    <w:pitch w:val="default"/>
    <w:sig w:usb0="E10002EF" w:usb1="6BDFFCFB" w:usb2="00800036" w:usb3="00000000" w:csb0="603E019F" w:csb1="DFD70000"/>
  </w:font>
  <w:font w:name="CESI黑体-GB13000">
    <w:panose1 w:val="02000500000000000000"/>
    <w:charset w:val="86"/>
    <w:family w:val="auto"/>
    <w:pitch w:val="default"/>
    <w:sig w:usb0="800002BF" w:usb1="38CF7CF8" w:usb2="00000016" w:usb3="00000000" w:csb0="0004000F" w:csb1="00000000"/>
  </w:font>
  <w:font w:name="华康简标题宋">
    <w:altName w:val="Noto Serif CJK SC"/>
    <w:panose1 w:val="02020900000000000000"/>
    <w:charset w:val="86"/>
    <w:family w:val="modern"/>
    <w:pitch w:val="default"/>
    <w:sig w:usb0="00000000" w:usb1="00000000" w:usb2="00000012" w:usb3="00000000" w:csb0="00040000" w:csb1="00000000"/>
  </w:font>
  <w:font w:name="Noto Serif CJK SC">
    <w:panose1 w:val="02020400000000000000"/>
    <w:charset w:val="86"/>
    <w:family w:val="auto"/>
    <w:pitch w:val="default"/>
    <w:sig w:usb0="30000083" w:usb1="2BDF3C10" w:usb2="00000016" w:usb3="00000000" w:csb0="602E0107"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微软雅黑">
    <w:altName w:val="文泉驿微米黑"/>
    <w:panose1 w:val="00000000000000000000"/>
    <w:charset w:val="00"/>
    <w:family w:val="auto"/>
    <w:pitch w:val="default"/>
    <w:sig w:usb0="00000000" w:usb1="00000000" w:usb2="00000000" w:usb3="00000000" w:csb0="00000000" w:csb1="00000000"/>
  </w:font>
  <w:font w:name="Tahoma">
    <w:altName w:val="noto sans thai"/>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26970">
    <w:pPr>
      <w:pStyle w:val="15"/>
      <w:jc w:val="center"/>
    </w:pPr>
    <w:r>
      <w:fldChar w:fldCharType="begin"/>
    </w:r>
    <w:r>
      <w:instrText xml:space="preserve">PAGE   \* MERGEFORMAT</w:instrText>
    </w:r>
    <w:r>
      <w:fldChar w:fldCharType="separate"/>
    </w:r>
    <w:r>
      <w:rPr>
        <w:lang w:val="zh-CN"/>
      </w:rPr>
      <w:t>2</w:t>
    </w:r>
    <w:r>
      <w:fldChar w:fldCharType="end"/>
    </w:r>
  </w:p>
  <w:p w14:paraId="4AA9EA93">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9058A">
    <w:pPr>
      <w:pStyle w:val="15"/>
      <w:jc w:val="center"/>
    </w:pPr>
    <w:r>
      <w:fldChar w:fldCharType="begin"/>
    </w:r>
    <w:r>
      <w:instrText xml:space="preserve">PAGE   \* MERGEFORMAT</w:instrText>
    </w:r>
    <w:r>
      <w:fldChar w:fldCharType="separate"/>
    </w:r>
    <w:r>
      <w:rPr>
        <w:lang w:val="zh-CN"/>
      </w:rPr>
      <w:t>2</w:t>
    </w:r>
    <w:r>
      <w:fldChar w:fldCharType="end"/>
    </w:r>
  </w:p>
  <w:p w14:paraId="4A4FCAFE">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F6A06">
    <w:pPr>
      <w:pStyle w:val="1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CB99B">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043995"/>
    <w:multiLevelType w:val="singleLevel"/>
    <w:tmpl w:val="82043995"/>
    <w:lvl w:ilvl="0" w:tentative="0">
      <w:start w:val="1"/>
      <w:numFmt w:val="decimal"/>
      <w:suff w:val="space"/>
      <w:lvlText w:val="%1."/>
      <w:lvlJc w:val="left"/>
      <w:pPr>
        <w:ind w:left="0" w:firstLine="480"/>
      </w:pPr>
      <w:rPr>
        <w:rFonts w:hint="default"/>
      </w:rPr>
    </w:lvl>
  </w:abstractNum>
  <w:abstractNum w:abstractNumId="1">
    <w:nsid w:val="8580446A"/>
    <w:multiLevelType w:val="singleLevel"/>
    <w:tmpl w:val="8580446A"/>
    <w:lvl w:ilvl="0" w:tentative="0">
      <w:start w:val="1"/>
      <w:numFmt w:val="decimal"/>
      <w:suff w:val="space"/>
      <w:lvlText w:val="%1."/>
      <w:lvlJc w:val="left"/>
      <w:pPr>
        <w:ind w:left="0" w:firstLine="480"/>
      </w:pPr>
      <w:rPr>
        <w:rFonts w:hint="default"/>
        <w:b w:val="0"/>
        <w:bCs w:val="0"/>
      </w:rPr>
    </w:lvl>
  </w:abstractNum>
  <w:abstractNum w:abstractNumId="2">
    <w:nsid w:val="8A838608"/>
    <w:multiLevelType w:val="singleLevel"/>
    <w:tmpl w:val="8A838608"/>
    <w:lvl w:ilvl="0" w:tentative="0">
      <w:start w:val="1"/>
      <w:numFmt w:val="decimal"/>
      <w:lvlText w:val="%1."/>
      <w:lvlJc w:val="left"/>
      <w:pPr>
        <w:ind w:left="425" w:hanging="425"/>
      </w:pPr>
      <w:rPr>
        <w:rFonts w:hint="default"/>
      </w:rPr>
    </w:lvl>
  </w:abstractNum>
  <w:abstractNum w:abstractNumId="3">
    <w:nsid w:val="8A90ACEC"/>
    <w:multiLevelType w:val="singleLevel"/>
    <w:tmpl w:val="8A90ACEC"/>
    <w:lvl w:ilvl="0" w:tentative="0">
      <w:start w:val="1"/>
      <w:numFmt w:val="decimal"/>
      <w:suff w:val="space"/>
      <w:lvlText w:val="%1."/>
      <w:lvlJc w:val="left"/>
      <w:pPr>
        <w:ind w:left="0" w:firstLine="480"/>
      </w:pPr>
      <w:rPr>
        <w:rFonts w:hint="default"/>
      </w:rPr>
    </w:lvl>
  </w:abstractNum>
  <w:abstractNum w:abstractNumId="4">
    <w:nsid w:val="8C297C53"/>
    <w:multiLevelType w:val="singleLevel"/>
    <w:tmpl w:val="8C297C53"/>
    <w:lvl w:ilvl="0" w:tentative="0">
      <w:start w:val="1"/>
      <w:numFmt w:val="decimal"/>
      <w:suff w:val="space"/>
      <w:lvlText w:val="%1."/>
      <w:lvlJc w:val="left"/>
      <w:pPr>
        <w:ind w:left="0" w:firstLine="482"/>
      </w:pPr>
      <w:rPr>
        <w:rFonts w:hint="default"/>
      </w:rPr>
    </w:lvl>
  </w:abstractNum>
  <w:abstractNum w:abstractNumId="5">
    <w:nsid w:val="8F7157ED"/>
    <w:multiLevelType w:val="singleLevel"/>
    <w:tmpl w:val="8F7157ED"/>
    <w:lvl w:ilvl="0" w:tentative="0">
      <w:start w:val="1"/>
      <w:numFmt w:val="decimal"/>
      <w:suff w:val="space"/>
      <w:lvlText w:val="%1."/>
      <w:lvlJc w:val="left"/>
      <w:pPr>
        <w:ind w:left="0" w:firstLine="480"/>
      </w:pPr>
      <w:rPr>
        <w:rFonts w:hint="default"/>
        <w:b w:val="0"/>
        <w:bCs w:val="0"/>
      </w:rPr>
    </w:lvl>
  </w:abstractNum>
  <w:abstractNum w:abstractNumId="6">
    <w:nsid w:val="8FFDF416"/>
    <w:multiLevelType w:val="singleLevel"/>
    <w:tmpl w:val="8FFDF416"/>
    <w:lvl w:ilvl="0" w:tentative="0">
      <w:start w:val="1"/>
      <w:numFmt w:val="decimal"/>
      <w:lvlText w:val="%1."/>
      <w:lvlJc w:val="left"/>
      <w:pPr>
        <w:ind w:left="425" w:hanging="425"/>
      </w:pPr>
      <w:rPr>
        <w:rFonts w:hint="default"/>
      </w:rPr>
    </w:lvl>
  </w:abstractNum>
  <w:abstractNum w:abstractNumId="7">
    <w:nsid w:val="974A01BB"/>
    <w:multiLevelType w:val="singleLevel"/>
    <w:tmpl w:val="974A01BB"/>
    <w:lvl w:ilvl="0" w:tentative="0">
      <w:start w:val="1"/>
      <w:numFmt w:val="decimal"/>
      <w:suff w:val="space"/>
      <w:lvlText w:val="%1."/>
      <w:lvlJc w:val="left"/>
      <w:pPr>
        <w:ind w:left="0" w:firstLine="480"/>
      </w:pPr>
      <w:rPr>
        <w:rFonts w:hint="default"/>
      </w:rPr>
    </w:lvl>
  </w:abstractNum>
  <w:abstractNum w:abstractNumId="8">
    <w:nsid w:val="9867640A"/>
    <w:multiLevelType w:val="singleLevel"/>
    <w:tmpl w:val="9867640A"/>
    <w:lvl w:ilvl="0" w:tentative="0">
      <w:start w:val="1"/>
      <w:numFmt w:val="decimal"/>
      <w:suff w:val="space"/>
      <w:lvlText w:val="%1."/>
      <w:lvlJc w:val="left"/>
      <w:pPr>
        <w:ind w:left="0" w:firstLine="480"/>
      </w:pPr>
      <w:rPr>
        <w:rFonts w:hint="default"/>
        <w:b w:val="0"/>
        <w:bCs w:val="0"/>
      </w:rPr>
    </w:lvl>
  </w:abstractNum>
  <w:abstractNum w:abstractNumId="9">
    <w:nsid w:val="9CC70715"/>
    <w:multiLevelType w:val="singleLevel"/>
    <w:tmpl w:val="9CC70715"/>
    <w:lvl w:ilvl="0" w:tentative="0">
      <w:start w:val="1"/>
      <w:numFmt w:val="decimal"/>
      <w:suff w:val="space"/>
      <w:lvlText w:val="%1."/>
      <w:lvlJc w:val="left"/>
      <w:pPr>
        <w:ind w:left="0" w:firstLine="480"/>
      </w:pPr>
      <w:rPr>
        <w:rFonts w:hint="default"/>
      </w:rPr>
    </w:lvl>
  </w:abstractNum>
  <w:abstractNum w:abstractNumId="10">
    <w:nsid w:val="9D7782FA"/>
    <w:multiLevelType w:val="singleLevel"/>
    <w:tmpl w:val="9D7782FA"/>
    <w:lvl w:ilvl="0" w:tentative="0">
      <w:start w:val="1"/>
      <w:numFmt w:val="decimal"/>
      <w:suff w:val="space"/>
      <w:lvlText w:val="%1."/>
      <w:lvlJc w:val="left"/>
      <w:pPr>
        <w:ind w:left="0" w:firstLine="480"/>
      </w:pPr>
      <w:rPr>
        <w:rFonts w:hint="default"/>
      </w:rPr>
    </w:lvl>
  </w:abstractNum>
  <w:abstractNum w:abstractNumId="11">
    <w:nsid w:val="9DFEA392"/>
    <w:multiLevelType w:val="singleLevel"/>
    <w:tmpl w:val="9DFEA392"/>
    <w:lvl w:ilvl="0" w:tentative="0">
      <w:start w:val="1"/>
      <w:numFmt w:val="decimal"/>
      <w:suff w:val="space"/>
      <w:lvlText w:val="%1."/>
      <w:lvlJc w:val="left"/>
      <w:pPr>
        <w:ind w:left="0" w:firstLine="0"/>
      </w:pPr>
      <w:rPr>
        <w:rFonts w:hint="default"/>
      </w:rPr>
    </w:lvl>
  </w:abstractNum>
  <w:abstractNum w:abstractNumId="12">
    <w:nsid w:val="ADA8A1CA"/>
    <w:multiLevelType w:val="singleLevel"/>
    <w:tmpl w:val="ADA8A1CA"/>
    <w:lvl w:ilvl="0" w:tentative="0">
      <w:start w:val="1"/>
      <w:numFmt w:val="chineseCounting"/>
      <w:suff w:val="nothing"/>
      <w:lvlText w:val="（%1）"/>
      <w:lvlJc w:val="left"/>
      <w:pPr>
        <w:ind w:left="0" w:firstLine="0"/>
      </w:pPr>
      <w:rPr>
        <w:rFonts w:hint="eastAsia"/>
      </w:rPr>
    </w:lvl>
  </w:abstractNum>
  <w:abstractNum w:abstractNumId="13">
    <w:nsid w:val="B37CB133"/>
    <w:multiLevelType w:val="singleLevel"/>
    <w:tmpl w:val="B37CB133"/>
    <w:lvl w:ilvl="0" w:tentative="0">
      <w:start w:val="1"/>
      <w:numFmt w:val="decimal"/>
      <w:suff w:val="space"/>
      <w:lvlText w:val="%1."/>
      <w:lvlJc w:val="left"/>
      <w:pPr>
        <w:ind w:left="0" w:firstLine="480"/>
      </w:pPr>
      <w:rPr>
        <w:rFonts w:hint="default"/>
      </w:rPr>
    </w:lvl>
  </w:abstractNum>
  <w:abstractNum w:abstractNumId="14">
    <w:nsid w:val="B37CF804"/>
    <w:multiLevelType w:val="singleLevel"/>
    <w:tmpl w:val="B37CF804"/>
    <w:lvl w:ilvl="0" w:tentative="0">
      <w:start w:val="1"/>
      <w:numFmt w:val="decimal"/>
      <w:suff w:val="space"/>
      <w:lvlText w:val="%1."/>
      <w:lvlJc w:val="left"/>
      <w:pPr>
        <w:ind w:left="0" w:firstLine="480"/>
      </w:pPr>
      <w:rPr>
        <w:rFonts w:hint="default"/>
      </w:rPr>
    </w:lvl>
  </w:abstractNum>
  <w:abstractNum w:abstractNumId="15">
    <w:nsid w:val="B525CB66"/>
    <w:multiLevelType w:val="singleLevel"/>
    <w:tmpl w:val="B525CB66"/>
    <w:lvl w:ilvl="0" w:tentative="0">
      <w:start w:val="1"/>
      <w:numFmt w:val="decimal"/>
      <w:suff w:val="space"/>
      <w:lvlText w:val="(%1)"/>
      <w:lvlJc w:val="left"/>
      <w:pPr>
        <w:ind w:left="0" w:firstLine="482"/>
      </w:pPr>
      <w:rPr>
        <w:rFonts w:hint="default"/>
      </w:rPr>
    </w:lvl>
  </w:abstractNum>
  <w:abstractNum w:abstractNumId="16">
    <w:nsid w:val="B62BE21F"/>
    <w:multiLevelType w:val="singleLevel"/>
    <w:tmpl w:val="B62BE21F"/>
    <w:lvl w:ilvl="0" w:tentative="0">
      <w:start w:val="1"/>
      <w:numFmt w:val="decimal"/>
      <w:suff w:val="space"/>
      <w:lvlText w:val="%1."/>
      <w:lvlJc w:val="left"/>
      <w:pPr>
        <w:ind w:left="0" w:firstLine="480"/>
      </w:pPr>
      <w:rPr>
        <w:rFonts w:hint="default"/>
      </w:rPr>
    </w:lvl>
  </w:abstractNum>
  <w:abstractNum w:abstractNumId="17">
    <w:nsid w:val="BC2C850F"/>
    <w:multiLevelType w:val="singleLevel"/>
    <w:tmpl w:val="BC2C850F"/>
    <w:lvl w:ilvl="0" w:tentative="0">
      <w:start w:val="1"/>
      <w:numFmt w:val="decimal"/>
      <w:suff w:val="space"/>
      <w:lvlText w:val="%1."/>
      <w:lvlJc w:val="left"/>
      <w:pPr>
        <w:ind w:left="0" w:firstLine="480"/>
      </w:pPr>
      <w:rPr>
        <w:rFonts w:hint="default"/>
      </w:rPr>
    </w:lvl>
  </w:abstractNum>
  <w:abstractNum w:abstractNumId="18">
    <w:nsid w:val="C00333A9"/>
    <w:multiLevelType w:val="singleLevel"/>
    <w:tmpl w:val="C00333A9"/>
    <w:lvl w:ilvl="0" w:tentative="0">
      <w:start w:val="1"/>
      <w:numFmt w:val="decimal"/>
      <w:suff w:val="space"/>
      <w:lvlText w:val="%1."/>
      <w:lvlJc w:val="left"/>
      <w:pPr>
        <w:ind w:left="0" w:firstLine="480"/>
      </w:pPr>
      <w:rPr>
        <w:rFonts w:hint="default"/>
      </w:rPr>
    </w:lvl>
  </w:abstractNum>
  <w:abstractNum w:abstractNumId="19">
    <w:nsid w:val="C3C8C8C5"/>
    <w:multiLevelType w:val="singleLevel"/>
    <w:tmpl w:val="C3C8C8C5"/>
    <w:lvl w:ilvl="0" w:tentative="0">
      <w:start w:val="1"/>
      <w:numFmt w:val="decimal"/>
      <w:suff w:val="space"/>
      <w:lvlText w:val="%1."/>
      <w:lvlJc w:val="left"/>
      <w:pPr>
        <w:ind w:left="0" w:firstLine="480"/>
      </w:pPr>
      <w:rPr>
        <w:rFonts w:hint="default"/>
      </w:rPr>
    </w:lvl>
  </w:abstractNum>
  <w:abstractNum w:abstractNumId="20">
    <w:nsid w:val="C84E4BC0"/>
    <w:multiLevelType w:val="singleLevel"/>
    <w:tmpl w:val="C84E4BC0"/>
    <w:lvl w:ilvl="0" w:tentative="0">
      <w:start w:val="1"/>
      <w:numFmt w:val="decimal"/>
      <w:suff w:val="space"/>
      <w:lvlText w:val="%1."/>
      <w:lvlJc w:val="left"/>
      <w:pPr>
        <w:ind w:left="0" w:firstLine="480"/>
      </w:pPr>
      <w:rPr>
        <w:rFonts w:hint="default"/>
      </w:rPr>
    </w:lvl>
  </w:abstractNum>
  <w:abstractNum w:abstractNumId="21">
    <w:nsid w:val="CBB0173E"/>
    <w:multiLevelType w:val="singleLevel"/>
    <w:tmpl w:val="CBB0173E"/>
    <w:lvl w:ilvl="0" w:tentative="0">
      <w:start w:val="1"/>
      <w:numFmt w:val="decimal"/>
      <w:suff w:val="space"/>
      <w:lvlText w:val="%1."/>
      <w:lvlJc w:val="left"/>
      <w:pPr>
        <w:ind w:left="0" w:firstLine="480"/>
      </w:pPr>
      <w:rPr>
        <w:rFonts w:hint="default"/>
      </w:rPr>
    </w:lvl>
  </w:abstractNum>
  <w:abstractNum w:abstractNumId="22">
    <w:nsid w:val="D21454CC"/>
    <w:multiLevelType w:val="singleLevel"/>
    <w:tmpl w:val="D21454CC"/>
    <w:lvl w:ilvl="0" w:tentative="0">
      <w:start w:val="1"/>
      <w:numFmt w:val="chineseCounting"/>
      <w:suff w:val="nothing"/>
      <w:lvlText w:val="（%1）"/>
      <w:lvlJc w:val="left"/>
      <w:pPr>
        <w:ind w:left="0" w:firstLine="0"/>
      </w:pPr>
      <w:rPr>
        <w:rFonts w:hint="eastAsia"/>
      </w:rPr>
    </w:lvl>
  </w:abstractNum>
  <w:abstractNum w:abstractNumId="23">
    <w:nsid w:val="D446CB6C"/>
    <w:multiLevelType w:val="singleLevel"/>
    <w:tmpl w:val="D446CB6C"/>
    <w:lvl w:ilvl="0" w:tentative="0">
      <w:start w:val="1"/>
      <w:numFmt w:val="chineseCounting"/>
      <w:suff w:val="nothing"/>
      <w:lvlText w:val="（%1）"/>
      <w:lvlJc w:val="left"/>
      <w:pPr>
        <w:ind w:left="0" w:firstLine="0"/>
      </w:pPr>
      <w:rPr>
        <w:rFonts w:hint="eastAsia"/>
      </w:rPr>
    </w:lvl>
  </w:abstractNum>
  <w:abstractNum w:abstractNumId="24">
    <w:nsid w:val="D8AFD48E"/>
    <w:multiLevelType w:val="singleLevel"/>
    <w:tmpl w:val="D8AFD48E"/>
    <w:lvl w:ilvl="0" w:tentative="0">
      <w:start w:val="1"/>
      <w:numFmt w:val="decimal"/>
      <w:suff w:val="space"/>
      <w:lvlText w:val="%1."/>
      <w:lvlJc w:val="left"/>
      <w:pPr>
        <w:ind w:left="0" w:firstLine="480"/>
      </w:pPr>
      <w:rPr>
        <w:rFonts w:hint="default"/>
      </w:rPr>
    </w:lvl>
  </w:abstractNum>
  <w:abstractNum w:abstractNumId="25">
    <w:nsid w:val="E14B0CC5"/>
    <w:multiLevelType w:val="singleLevel"/>
    <w:tmpl w:val="E14B0CC5"/>
    <w:lvl w:ilvl="0" w:tentative="0">
      <w:start w:val="1"/>
      <w:numFmt w:val="chineseCounting"/>
      <w:suff w:val="nothing"/>
      <w:lvlText w:val="（%1）"/>
      <w:lvlJc w:val="left"/>
      <w:pPr>
        <w:ind w:left="0" w:firstLine="0"/>
      </w:pPr>
      <w:rPr>
        <w:rFonts w:hint="eastAsia"/>
      </w:rPr>
    </w:lvl>
  </w:abstractNum>
  <w:abstractNum w:abstractNumId="26">
    <w:nsid w:val="E370F9CD"/>
    <w:multiLevelType w:val="singleLevel"/>
    <w:tmpl w:val="E370F9CD"/>
    <w:lvl w:ilvl="0" w:tentative="0">
      <w:start w:val="1"/>
      <w:numFmt w:val="decimal"/>
      <w:suff w:val="space"/>
      <w:lvlText w:val="%1."/>
      <w:lvlJc w:val="left"/>
      <w:pPr>
        <w:ind w:left="0" w:firstLine="480"/>
      </w:pPr>
      <w:rPr>
        <w:rFonts w:hint="default"/>
      </w:rPr>
    </w:lvl>
  </w:abstractNum>
  <w:abstractNum w:abstractNumId="27">
    <w:nsid w:val="E510A020"/>
    <w:multiLevelType w:val="singleLevel"/>
    <w:tmpl w:val="E510A020"/>
    <w:lvl w:ilvl="0" w:tentative="0">
      <w:start w:val="1"/>
      <w:numFmt w:val="decimal"/>
      <w:suff w:val="space"/>
      <w:lvlText w:val="%1."/>
      <w:lvlJc w:val="left"/>
      <w:pPr>
        <w:ind w:left="0" w:firstLine="480"/>
      </w:pPr>
      <w:rPr>
        <w:rFonts w:hint="default"/>
      </w:rPr>
    </w:lvl>
  </w:abstractNum>
  <w:abstractNum w:abstractNumId="28">
    <w:nsid w:val="E64EF6AD"/>
    <w:multiLevelType w:val="singleLevel"/>
    <w:tmpl w:val="E64EF6AD"/>
    <w:lvl w:ilvl="0" w:tentative="0">
      <w:start w:val="1"/>
      <w:numFmt w:val="decimal"/>
      <w:suff w:val="space"/>
      <w:lvlText w:val="%1."/>
      <w:lvlJc w:val="left"/>
      <w:pPr>
        <w:ind w:left="0" w:firstLine="480"/>
      </w:pPr>
      <w:rPr>
        <w:rFonts w:hint="default"/>
        <w:color w:val="auto"/>
        <w:highlight w:val="none"/>
      </w:rPr>
    </w:lvl>
  </w:abstractNum>
  <w:abstractNum w:abstractNumId="29">
    <w:nsid w:val="E6DF617A"/>
    <w:multiLevelType w:val="singleLevel"/>
    <w:tmpl w:val="E6DF617A"/>
    <w:lvl w:ilvl="0" w:tentative="0">
      <w:start w:val="1"/>
      <w:numFmt w:val="chineseCounting"/>
      <w:suff w:val="nothing"/>
      <w:lvlText w:val="（%1）"/>
      <w:lvlJc w:val="left"/>
      <w:pPr>
        <w:ind w:left="0" w:firstLine="0"/>
      </w:pPr>
      <w:rPr>
        <w:rFonts w:hint="eastAsia"/>
      </w:rPr>
    </w:lvl>
  </w:abstractNum>
  <w:abstractNum w:abstractNumId="30">
    <w:nsid w:val="E8CA0184"/>
    <w:multiLevelType w:val="singleLevel"/>
    <w:tmpl w:val="E8CA0184"/>
    <w:lvl w:ilvl="0" w:tentative="0">
      <w:start w:val="1"/>
      <w:numFmt w:val="decimal"/>
      <w:suff w:val="space"/>
      <w:lvlText w:val="%1."/>
      <w:lvlJc w:val="left"/>
      <w:pPr>
        <w:ind w:left="0" w:firstLine="480"/>
      </w:pPr>
      <w:rPr>
        <w:rFonts w:hint="default"/>
      </w:rPr>
    </w:lvl>
  </w:abstractNum>
  <w:abstractNum w:abstractNumId="31">
    <w:nsid w:val="EBB0F14A"/>
    <w:multiLevelType w:val="singleLevel"/>
    <w:tmpl w:val="EBB0F14A"/>
    <w:lvl w:ilvl="0" w:tentative="0">
      <w:start w:val="1"/>
      <w:numFmt w:val="decimal"/>
      <w:suff w:val="space"/>
      <w:lvlText w:val="%1."/>
      <w:lvlJc w:val="left"/>
      <w:pPr>
        <w:ind w:left="0" w:firstLine="480"/>
      </w:pPr>
      <w:rPr>
        <w:rFonts w:hint="default"/>
        <w:highlight w:val="none"/>
      </w:rPr>
    </w:lvl>
  </w:abstractNum>
  <w:abstractNum w:abstractNumId="32">
    <w:nsid w:val="F4571345"/>
    <w:multiLevelType w:val="singleLevel"/>
    <w:tmpl w:val="F4571345"/>
    <w:lvl w:ilvl="0" w:tentative="0">
      <w:start w:val="1"/>
      <w:numFmt w:val="decimal"/>
      <w:suff w:val="space"/>
      <w:lvlText w:val="%1."/>
      <w:lvlJc w:val="left"/>
      <w:pPr>
        <w:ind w:left="0" w:firstLine="480"/>
      </w:pPr>
      <w:rPr>
        <w:rFonts w:hint="default"/>
      </w:rPr>
    </w:lvl>
  </w:abstractNum>
  <w:abstractNum w:abstractNumId="33">
    <w:nsid w:val="FB3011D9"/>
    <w:multiLevelType w:val="singleLevel"/>
    <w:tmpl w:val="FB3011D9"/>
    <w:lvl w:ilvl="0" w:tentative="0">
      <w:start w:val="1"/>
      <w:numFmt w:val="decimal"/>
      <w:suff w:val="space"/>
      <w:lvlText w:val="%1."/>
      <w:lvlJc w:val="left"/>
      <w:pPr>
        <w:ind w:left="0" w:firstLine="480"/>
      </w:pPr>
      <w:rPr>
        <w:rFonts w:hint="default"/>
      </w:rPr>
    </w:lvl>
  </w:abstractNum>
  <w:abstractNum w:abstractNumId="34">
    <w:nsid w:val="FC6BEBC7"/>
    <w:multiLevelType w:val="singleLevel"/>
    <w:tmpl w:val="FC6BEBC7"/>
    <w:lvl w:ilvl="0" w:tentative="0">
      <w:start w:val="1"/>
      <w:numFmt w:val="decimal"/>
      <w:suff w:val="space"/>
      <w:lvlText w:val="%1."/>
      <w:lvlJc w:val="left"/>
      <w:pPr>
        <w:ind w:left="0" w:firstLine="480"/>
      </w:pPr>
      <w:rPr>
        <w:rFonts w:hint="default"/>
      </w:rPr>
    </w:lvl>
  </w:abstractNum>
  <w:abstractNum w:abstractNumId="35">
    <w:nsid w:val="11F27DC1"/>
    <w:multiLevelType w:val="singleLevel"/>
    <w:tmpl w:val="11F27DC1"/>
    <w:lvl w:ilvl="0" w:tentative="0">
      <w:start w:val="1"/>
      <w:numFmt w:val="decimal"/>
      <w:suff w:val="space"/>
      <w:lvlText w:val="%1."/>
      <w:lvlJc w:val="left"/>
      <w:pPr>
        <w:ind w:left="0" w:firstLine="480"/>
      </w:pPr>
      <w:rPr>
        <w:rFonts w:hint="default"/>
      </w:rPr>
    </w:lvl>
  </w:abstractNum>
  <w:abstractNum w:abstractNumId="36">
    <w:nsid w:val="16201FE2"/>
    <w:multiLevelType w:val="singleLevel"/>
    <w:tmpl w:val="16201FE2"/>
    <w:lvl w:ilvl="0" w:tentative="0">
      <w:start w:val="1"/>
      <w:numFmt w:val="decimal"/>
      <w:suff w:val="space"/>
      <w:lvlText w:val="%1."/>
      <w:lvlJc w:val="left"/>
      <w:pPr>
        <w:ind w:left="0" w:firstLine="480"/>
      </w:pPr>
      <w:rPr>
        <w:rFonts w:hint="default"/>
      </w:rPr>
    </w:lvl>
  </w:abstractNum>
  <w:abstractNum w:abstractNumId="37">
    <w:nsid w:val="18E34B24"/>
    <w:multiLevelType w:val="singleLevel"/>
    <w:tmpl w:val="18E34B24"/>
    <w:lvl w:ilvl="0" w:tentative="0">
      <w:start w:val="1"/>
      <w:numFmt w:val="decimal"/>
      <w:suff w:val="space"/>
      <w:lvlText w:val="%1."/>
      <w:lvlJc w:val="left"/>
      <w:pPr>
        <w:ind w:left="0" w:firstLine="480"/>
      </w:pPr>
      <w:rPr>
        <w:rFonts w:hint="default"/>
        <w:b w:val="0"/>
        <w:bCs w:val="0"/>
        <w:color w:val="auto"/>
      </w:rPr>
    </w:lvl>
  </w:abstractNum>
  <w:abstractNum w:abstractNumId="38">
    <w:nsid w:val="21E24FB3"/>
    <w:multiLevelType w:val="singleLevel"/>
    <w:tmpl w:val="21E24FB3"/>
    <w:lvl w:ilvl="0" w:tentative="0">
      <w:start w:val="1"/>
      <w:numFmt w:val="decimal"/>
      <w:suff w:val="space"/>
      <w:lvlText w:val="%1."/>
      <w:lvlJc w:val="left"/>
      <w:pPr>
        <w:ind w:left="0" w:firstLine="480"/>
      </w:pPr>
      <w:rPr>
        <w:rFonts w:hint="default"/>
      </w:rPr>
    </w:lvl>
  </w:abstractNum>
  <w:abstractNum w:abstractNumId="39">
    <w:nsid w:val="2207FAA9"/>
    <w:multiLevelType w:val="singleLevel"/>
    <w:tmpl w:val="2207FAA9"/>
    <w:lvl w:ilvl="0" w:tentative="0">
      <w:start w:val="1"/>
      <w:numFmt w:val="decimal"/>
      <w:suff w:val="space"/>
      <w:lvlText w:val="%1."/>
      <w:lvlJc w:val="left"/>
      <w:pPr>
        <w:ind w:left="0" w:firstLine="480"/>
      </w:pPr>
      <w:rPr>
        <w:rFonts w:hint="default"/>
        <w:highlight w:val="none"/>
      </w:rPr>
    </w:lvl>
  </w:abstractNum>
  <w:abstractNum w:abstractNumId="40">
    <w:nsid w:val="26BB9DFC"/>
    <w:multiLevelType w:val="singleLevel"/>
    <w:tmpl w:val="26BB9DFC"/>
    <w:lvl w:ilvl="0" w:tentative="0">
      <w:start w:val="1"/>
      <w:numFmt w:val="chineseCounting"/>
      <w:suff w:val="nothing"/>
      <w:lvlText w:val="（%1）"/>
      <w:lvlJc w:val="left"/>
      <w:pPr>
        <w:ind w:left="0" w:firstLine="0"/>
      </w:pPr>
      <w:rPr>
        <w:rFonts w:hint="eastAsia"/>
      </w:rPr>
    </w:lvl>
  </w:abstractNum>
  <w:abstractNum w:abstractNumId="41">
    <w:nsid w:val="299F21EC"/>
    <w:multiLevelType w:val="singleLevel"/>
    <w:tmpl w:val="299F21EC"/>
    <w:lvl w:ilvl="0" w:tentative="0">
      <w:start w:val="1"/>
      <w:numFmt w:val="chineseCounting"/>
      <w:suff w:val="nothing"/>
      <w:lvlText w:val="（%1）"/>
      <w:lvlJc w:val="left"/>
      <w:pPr>
        <w:ind w:left="0" w:firstLine="0"/>
      </w:pPr>
      <w:rPr>
        <w:rFonts w:hint="eastAsia"/>
      </w:rPr>
    </w:lvl>
  </w:abstractNum>
  <w:abstractNum w:abstractNumId="42">
    <w:nsid w:val="2CAAC358"/>
    <w:multiLevelType w:val="singleLevel"/>
    <w:tmpl w:val="2CAAC358"/>
    <w:lvl w:ilvl="0" w:tentative="0">
      <w:start w:val="1"/>
      <w:numFmt w:val="decimal"/>
      <w:suff w:val="space"/>
      <w:lvlText w:val="%1."/>
      <w:lvlJc w:val="left"/>
      <w:pPr>
        <w:ind w:left="0" w:firstLine="480"/>
      </w:pPr>
      <w:rPr>
        <w:rFonts w:hint="default"/>
      </w:rPr>
    </w:lvl>
  </w:abstractNum>
  <w:abstractNum w:abstractNumId="43">
    <w:nsid w:val="35D69843"/>
    <w:multiLevelType w:val="singleLevel"/>
    <w:tmpl w:val="35D69843"/>
    <w:lvl w:ilvl="0" w:tentative="0">
      <w:start w:val="1"/>
      <w:numFmt w:val="decimal"/>
      <w:suff w:val="space"/>
      <w:lvlText w:val="%1."/>
      <w:lvlJc w:val="left"/>
      <w:pPr>
        <w:ind w:left="0" w:firstLine="480"/>
      </w:pPr>
      <w:rPr>
        <w:rFonts w:hint="default"/>
      </w:rPr>
    </w:lvl>
  </w:abstractNum>
  <w:abstractNum w:abstractNumId="44">
    <w:nsid w:val="3637F17A"/>
    <w:multiLevelType w:val="singleLevel"/>
    <w:tmpl w:val="3637F17A"/>
    <w:lvl w:ilvl="0" w:tentative="0">
      <w:start w:val="1"/>
      <w:numFmt w:val="decimal"/>
      <w:suff w:val="space"/>
      <w:lvlText w:val="%1."/>
      <w:lvlJc w:val="left"/>
      <w:pPr>
        <w:ind w:left="0" w:firstLine="480"/>
      </w:pPr>
      <w:rPr>
        <w:rFonts w:hint="default"/>
      </w:rPr>
    </w:lvl>
  </w:abstractNum>
  <w:abstractNum w:abstractNumId="45">
    <w:nsid w:val="3D9DD34F"/>
    <w:multiLevelType w:val="singleLevel"/>
    <w:tmpl w:val="3D9DD34F"/>
    <w:lvl w:ilvl="0" w:tentative="0">
      <w:start w:val="1"/>
      <w:numFmt w:val="decimal"/>
      <w:suff w:val="space"/>
      <w:lvlText w:val="%1."/>
      <w:lvlJc w:val="left"/>
      <w:pPr>
        <w:ind w:left="0" w:firstLine="480"/>
      </w:pPr>
      <w:rPr>
        <w:rFonts w:hint="default"/>
      </w:rPr>
    </w:lvl>
  </w:abstractNum>
  <w:abstractNum w:abstractNumId="46">
    <w:nsid w:val="3F99F664"/>
    <w:multiLevelType w:val="singleLevel"/>
    <w:tmpl w:val="3F99F664"/>
    <w:lvl w:ilvl="0" w:tentative="0">
      <w:start w:val="1"/>
      <w:numFmt w:val="chineseCounting"/>
      <w:suff w:val="nothing"/>
      <w:lvlText w:val="%1、"/>
      <w:lvlJc w:val="left"/>
      <w:pPr>
        <w:ind w:left="0" w:firstLine="0"/>
      </w:pPr>
      <w:rPr>
        <w:rFonts w:hint="eastAsia"/>
      </w:rPr>
    </w:lvl>
  </w:abstractNum>
  <w:abstractNum w:abstractNumId="47">
    <w:nsid w:val="410CE9FB"/>
    <w:multiLevelType w:val="singleLevel"/>
    <w:tmpl w:val="410CE9FB"/>
    <w:lvl w:ilvl="0" w:tentative="0">
      <w:start w:val="1"/>
      <w:numFmt w:val="chineseCounting"/>
      <w:suff w:val="nothing"/>
      <w:lvlText w:val="（%1）"/>
      <w:lvlJc w:val="left"/>
      <w:pPr>
        <w:ind w:left="0" w:firstLine="0"/>
      </w:pPr>
      <w:rPr>
        <w:rFonts w:hint="eastAsia"/>
      </w:rPr>
    </w:lvl>
  </w:abstractNum>
  <w:abstractNum w:abstractNumId="48">
    <w:nsid w:val="419C30E2"/>
    <w:multiLevelType w:val="singleLevel"/>
    <w:tmpl w:val="419C30E2"/>
    <w:lvl w:ilvl="0" w:tentative="0">
      <w:start w:val="1"/>
      <w:numFmt w:val="decimal"/>
      <w:suff w:val="space"/>
      <w:lvlText w:val="%1."/>
      <w:lvlJc w:val="left"/>
      <w:pPr>
        <w:ind w:left="0" w:firstLine="480"/>
      </w:pPr>
      <w:rPr>
        <w:rFonts w:hint="default"/>
      </w:rPr>
    </w:lvl>
  </w:abstractNum>
  <w:abstractNum w:abstractNumId="49">
    <w:nsid w:val="42181F0F"/>
    <w:multiLevelType w:val="singleLevel"/>
    <w:tmpl w:val="42181F0F"/>
    <w:lvl w:ilvl="0" w:tentative="0">
      <w:start w:val="1"/>
      <w:numFmt w:val="decimal"/>
      <w:lvlText w:val="%1."/>
      <w:lvlJc w:val="left"/>
      <w:pPr>
        <w:ind w:left="425" w:hanging="425"/>
      </w:pPr>
      <w:rPr>
        <w:rFonts w:hint="default"/>
      </w:rPr>
    </w:lvl>
  </w:abstractNum>
  <w:abstractNum w:abstractNumId="50">
    <w:nsid w:val="44843004"/>
    <w:multiLevelType w:val="singleLevel"/>
    <w:tmpl w:val="44843004"/>
    <w:lvl w:ilvl="0" w:tentative="0">
      <w:start w:val="1"/>
      <w:numFmt w:val="decimal"/>
      <w:suff w:val="space"/>
      <w:lvlText w:val="%1."/>
      <w:lvlJc w:val="left"/>
      <w:pPr>
        <w:ind w:left="0" w:firstLine="480"/>
      </w:pPr>
      <w:rPr>
        <w:rFonts w:hint="default"/>
      </w:rPr>
    </w:lvl>
  </w:abstractNum>
  <w:abstractNum w:abstractNumId="51">
    <w:nsid w:val="45AFE504"/>
    <w:multiLevelType w:val="singleLevel"/>
    <w:tmpl w:val="45AFE504"/>
    <w:lvl w:ilvl="0" w:tentative="0">
      <w:start w:val="1"/>
      <w:numFmt w:val="decimal"/>
      <w:suff w:val="space"/>
      <w:lvlText w:val="%1."/>
      <w:lvlJc w:val="left"/>
      <w:pPr>
        <w:ind w:left="0" w:firstLine="480"/>
      </w:pPr>
      <w:rPr>
        <w:rFonts w:hint="default"/>
      </w:rPr>
    </w:lvl>
  </w:abstractNum>
  <w:abstractNum w:abstractNumId="52">
    <w:nsid w:val="47B47535"/>
    <w:multiLevelType w:val="singleLevel"/>
    <w:tmpl w:val="47B47535"/>
    <w:lvl w:ilvl="0" w:tentative="0">
      <w:start w:val="1"/>
      <w:numFmt w:val="decimal"/>
      <w:suff w:val="space"/>
      <w:lvlText w:val="%1."/>
      <w:lvlJc w:val="left"/>
      <w:pPr>
        <w:ind w:left="0" w:firstLine="480"/>
      </w:pPr>
      <w:rPr>
        <w:rFonts w:hint="default"/>
      </w:rPr>
    </w:lvl>
  </w:abstractNum>
  <w:abstractNum w:abstractNumId="53">
    <w:nsid w:val="49D79AB5"/>
    <w:multiLevelType w:val="singleLevel"/>
    <w:tmpl w:val="49D79AB5"/>
    <w:lvl w:ilvl="0" w:tentative="0">
      <w:start w:val="1"/>
      <w:numFmt w:val="decimal"/>
      <w:suff w:val="space"/>
      <w:lvlText w:val="%1."/>
      <w:lvlJc w:val="left"/>
      <w:pPr>
        <w:ind w:left="0" w:firstLine="480"/>
      </w:pPr>
      <w:rPr>
        <w:rFonts w:hint="default"/>
      </w:rPr>
    </w:lvl>
  </w:abstractNum>
  <w:abstractNum w:abstractNumId="54">
    <w:nsid w:val="4AC6FF0A"/>
    <w:multiLevelType w:val="singleLevel"/>
    <w:tmpl w:val="4AC6FF0A"/>
    <w:lvl w:ilvl="0" w:tentative="0">
      <w:start w:val="1"/>
      <w:numFmt w:val="decimal"/>
      <w:suff w:val="space"/>
      <w:lvlText w:val="%1."/>
      <w:lvlJc w:val="left"/>
      <w:pPr>
        <w:ind w:left="0" w:firstLine="480"/>
      </w:pPr>
      <w:rPr>
        <w:rFonts w:hint="default"/>
      </w:rPr>
    </w:lvl>
  </w:abstractNum>
  <w:abstractNum w:abstractNumId="55">
    <w:nsid w:val="4C960B00"/>
    <w:multiLevelType w:val="singleLevel"/>
    <w:tmpl w:val="4C960B00"/>
    <w:lvl w:ilvl="0" w:tentative="0">
      <w:start w:val="1"/>
      <w:numFmt w:val="decimal"/>
      <w:suff w:val="space"/>
      <w:lvlText w:val="%1."/>
      <w:lvlJc w:val="left"/>
      <w:pPr>
        <w:ind w:left="0" w:firstLine="480"/>
      </w:pPr>
      <w:rPr>
        <w:rFonts w:hint="default"/>
      </w:rPr>
    </w:lvl>
  </w:abstractNum>
  <w:abstractNum w:abstractNumId="56">
    <w:nsid w:val="4ED7C14C"/>
    <w:multiLevelType w:val="singleLevel"/>
    <w:tmpl w:val="4ED7C14C"/>
    <w:lvl w:ilvl="0" w:tentative="0">
      <w:start w:val="1"/>
      <w:numFmt w:val="decimal"/>
      <w:lvlText w:val="%1."/>
      <w:lvlJc w:val="left"/>
      <w:pPr>
        <w:ind w:left="425" w:hanging="425"/>
      </w:pPr>
      <w:rPr>
        <w:rFonts w:hint="default"/>
      </w:rPr>
    </w:lvl>
  </w:abstractNum>
  <w:abstractNum w:abstractNumId="57">
    <w:nsid w:val="51D73595"/>
    <w:multiLevelType w:val="singleLevel"/>
    <w:tmpl w:val="51D73595"/>
    <w:lvl w:ilvl="0" w:tentative="0">
      <w:start w:val="1"/>
      <w:numFmt w:val="decimal"/>
      <w:suff w:val="space"/>
      <w:lvlText w:val="%1."/>
      <w:lvlJc w:val="left"/>
      <w:pPr>
        <w:ind w:left="0" w:firstLine="480"/>
      </w:pPr>
      <w:rPr>
        <w:rFonts w:hint="default"/>
      </w:rPr>
    </w:lvl>
  </w:abstractNum>
  <w:abstractNum w:abstractNumId="58">
    <w:nsid w:val="57CBE690"/>
    <w:multiLevelType w:val="singleLevel"/>
    <w:tmpl w:val="57CBE690"/>
    <w:lvl w:ilvl="0" w:tentative="0">
      <w:start w:val="1"/>
      <w:numFmt w:val="chineseCounting"/>
      <w:suff w:val="nothing"/>
      <w:lvlText w:val="（%1）"/>
      <w:lvlJc w:val="left"/>
      <w:pPr>
        <w:ind w:left="0" w:firstLine="0"/>
      </w:pPr>
      <w:rPr>
        <w:rFonts w:hint="eastAsia"/>
      </w:rPr>
    </w:lvl>
  </w:abstractNum>
  <w:abstractNum w:abstractNumId="59">
    <w:nsid w:val="5BE43206"/>
    <w:multiLevelType w:val="singleLevel"/>
    <w:tmpl w:val="5BE43206"/>
    <w:lvl w:ilvl="0" w:tentative="0">
      <w:start w:val="1"/>
      <w:numFmt w:val="decimal"/>
      <w:suff w:val="space"/>
      <w:lvlText w:val="%1."/>
      <w:lvlJc w:val="left"/>
      <w:pPr>
        <w:ind w:left="0" w:firstLine="480"/>
      </w:pPr>
      <w:rPr>
        <w:rFonts w:hint="default"/>
      </w:rPr>
    </w:lvl>
  </w:abstractNum>
  <w:abstractNum w:abstractNumId="60">
    <w:nsid w:val="5D9D759B"/>
    <w:multiLevelType w:val="singleLevel"/>
    <w:tmpl w:val="5D9D759B"/>
    <w:lvl w:ilvl="0" w:tentative="0">
      <w:start w:val="1"/>
      <w:numFmt w:val="decimal"/>
      <w:suff w:val="space"/>
      <w:lvlText w:val="%1."/>
      <w:lvlJc w:val="left"/>
      <w:pPr>
        <w:ind w:left="0" w:firstLine="480"/>
      </w:pPr>
      <w:rPr>
        <w:rFonts w:hint="default"/>
        <w:highlight w:val="none"/>
      </w:rPr>
    </w:lvl>
  </w:abstractNum>
  <w:abstractNum w:abstractNumId="61">
    <w:nsid w:val="6075B43A"/>
    <w:multiLevelType w:val="singleLevel"/>
    <w:tmpl w:val="6075B43A"/>
    <w:lvl w:ilvl="0" w:tentative="0">
      <w:start w:val="1"/>
      <w:numFmt w:val="decimal"/>
      <w:suff w:val="space"/>
      <w:lvlText w:val="%1."/>
      <w:lvlJc w:val="left"/>
      <w:pPr>
        <w:ind w:left="0" w:firstLine="480"/>
      </w:pPr>
      <w:rPr>
        <w:rFonts w:hint="default"/>
      </w:rPr>
    </w:lvl>
  </w:abstractNum>
  <w:abstractNum w:abstractNumId="62">
    <w:nsid w:val="60E9D2C8"/>
    <w:multiLevelType w:val="singleLevel"/>
    <w:tmpl w:val="60E9D2C8"/>
    <w:lvl w:ilvl="0" w:tentative="0">
      <w:start w:val="1"/>
      <w:numFmt w:val="decimal"/>
      <w:suff w:val="space"/>
      <w:lvlText w:val="%1."/>
      <w:lvlJc w:val="left"/>
      <w:pPr>
        <w:ind w:left="0" w:firstLine="480"/>
      </w:pPr>
      <w:rPr>
        <w:rFonts w:hint="default"/>
      </w:rPr>
    </w:lvl>
  </w:abstractNum>
  <w:abstractNum w:abstractNumId="63">
    <w:nsid w:val="6267EB8E"/>
    <w:multiLevelType w:val="singleLevel"/>
    <w:tmpl w:val="6267EB8E"/>
    <w:lvl w:ilvl="0" w:tentative="0">
      <w:start w:val="1"/>
      <w:numFmt w:val="chineseCounting"/>
      <w:suff w:val="nothing"/>
      <w:lvlText w:val="（%1）"/>
      <w:lvlJc w:val="left"/>
      <w:pPr>
        <w:ind w:left="0" w:firstLine="0"/>
      </w:pPr>
      <w:rPr>
        <w:rFonts w:hint="eastAsia"/>
      </w:rPr>
    </w:lvl>
  </w:abstractNum>
  <w:abstractNum w:abstractNumId="64">
    <w:nsid w:val="6711B4D1"/>
    <w:multiLevelType w:val="singleLevel"/>
    <w:tmpl w:val="6711B4D1"/>
    <w:lvl w:ilvl="0" w:tentative="0">
      <w:start w:val="1"/>
      <w:numFmt w:val="decimal"/>
      <w:suff w:val="space"/>
      <w:lvlText w:val="(%1)"/>
      <w:lvlJc w:val="left"/>
      <w:pPr>
        <w:ind w:left="0" w:firstLine="480"/>
      </w:pPr>
      <w:rPr>
        <w:rFonts w:hint="default"/>
      </w:rPr>
    </w:lvl>
  </w:abstractNum>
  <w:abstractNum w:abstractNumId="65">
    <w:nsid w:val="69065129"/>
    <w:multiLevelType w:val="singleLevel"/>
    <w:tmpl w:val="69065129"/>
    <w:lvl w:ilvl="0" w:tentative="0">
      <w:start w:val="1"/>
      <w:numFmt w:val="decimal"/>
      <w:suff w:val="space"/>
      <w:lvlText w:val="%1."/>
      <w:lvlJc w:val="left"/>
      <w:pPr>
        <w:ind w:left="0" w:firstLine="480"/>
      </w:pPr>
      <w:rPr>
        <w:rFonts w:hint="default"/>
        <w:b w:val="0"/>
        <w:bCs w:val="0"/>
      </w:rPr>
    </w:lvl>
  </w:abstractNum>
  <w:abstractNum w:abstractNumId="66">
    <w:nsid w:val="698C1F32"/>
    <w:multiLevelType w:val="singleLevel"/>
    <w:tmpl w:val="698C1F32"/>
    <w:lvl w:ilvl="0" w:tentative="0">
      <w:start w:val="1"/>
      <w:numFmt w:val="decimal"/>
      <w:suff w:val="space"/>
      <w:lvlText w:val="%1."/>
      <w:lvlJc w:val="left"/>
      <w:pPr>
        <w:ind w:left="0" w:firstLine="480"/>
      </w:pPr>
      <w:rPr>
        <w:rFonts w:hint="default"/>
      </w:rPr>
    </w:lvl>
  </w:abstractNum>
  <w:abstractNum w:abstractNumId="67">
    <w:nsid w:val="6B44B847"/>
    <w:multiLevelType w:val="singleLevel"/>
    <w:tmpl w:val="6B44B847"/>
    <w:lvl w:ilvl="0" w:tentative="0">
      <w:start w:val="1"/>
      <w:numFmt w:val="decimal"/>
      <w:lvlText w:val="%1."/>
      <w:lvlJc w:val="left"/>
      <w:pPr>
        <w:tabs>
          <w:tab w:val="left" w:pos="312"/>
        </w:tabs>
      </w:pPr>
    </w:lvl>
  </w:abstractNum>
  <w:abstractNum w:abstractNumId="68">
    <w:nsid w:val="705E5B75"/>
    <w:multiLevelType w:val="singleLevel"/>
    <w:tmpl w:val="705E5B75"/>
    <w:lvl w:ilvl="0" w:tentative="0">
      <w:start w:val="1"/>
      <w:numFmt w:val="decimal"/>
      <w:lvlText w:val="%1."/>
      <w:lvlJc w:val="left"/>
      <w:pPr>
        <w:ind w:left="425" w:hanging="425"/>
      </w:pPr>
      <w:rPr>
        <w:rFonts w:hint="default"/>
      </w:rPr>
    </w:lvl>
  </w:abstractNum>
  <w:abstractNum w:abstractNumId="69">
    <w:nsid w:val="74BB1DD5"/>
    <w:multiLevelType w:val="singleLevel"/>
    <w:tmpl w:val="74BB1DD5"/>
    <w:lvl w:ilvl="0" w:tentative="0">
      <w:start w:val="1"/>
      <w:numFmt w:val="decimal"/>
      <w:suff w:val="space"/>
      <w:lvlText w:val="%1."/>
      <w:lvlJc w:val="left"/>
      <w:pPr>
        <w:ind w:left="0" w:firstLine="480"/>
      </w:pPr>
      <w:rPr>
        <w:rFonts w:hint="default"/>
      </w:rPr>
    </w:lvl>
  </w:abstractNum>
  <w:abstractNum w:abstractNumId="70">
    <w:nsid w:val="7791700E"/>
    <w:multiLevelType w:val="singleLevel"/>
    <w:tmpl w:val="7791700E"/>
    <w:lvl w:ilvl="0" w:tentative="0">
      <w:start w:val="1"/>
      <w:numFmt w:val="decimal"/>
      <w:suff w:val="space"/>
      <w:lvlText w:val="%1."/>
      <w:lvlJc w:val="left"/>
      <w:pPr>
        <w:ind w:left="0" w:firstLine="480"/>
      </w:pPr>
      <w:rPr>
        <w:rFonts w:hint="default"/>
        <w:b w:val="0"/>
        <w:bCs w:val="0"/>
      </w:rPr>
    </w:lvl>
  </w:abstractNum>
  <w:abstractNum w:abstractNumId="71">
    <w:nsid w:val="7C677532"/>
    <w:multiLevelType w:val="singleLevel"/>
    <w:tmpl w:val="7C677532"/>
    <w:lvl w:ilvl="0" w:tentative="0">
      <w:start w:val="1"/>
      <w:numFmt w:val="decimal"/>
      <w:suff w:val="space"/>
      <w:lvlText w:val="%1."/>
      <w:lvlJc w:val="left"/>
      <w:pPr>
        <w:ind w:left="0" w:firstLine="480"/>
      </w:pPr>
      <w:rPr>
        <w:rFonts w:hint="default"/>
      </w:rPr>
    </w:lvl>
  </w:abstractNum>
  <w:num w:numId="1">
    <w:abstractNumId w:val="46"/>
  </w:num>
  <w:num w:numId="2">
    <w:abstractNumId w:val="23"/>
  </w:num>
  <w:num w:numId="3">
    <w:abstractNumId w:val="57"/>
  </w:num>
  <w:num w:numId="4">
    <w:abstractNumId w:val="10"/>
  </w:num>
  <w:num w:numId="5">
    <w:abstractNumId w:val="68"/>
  </w:num>
  <w:num w:numId="6">
    <w:abstractNumId w:val="66"/>
  </w:num>
  <w:num w:numId="7">
    <w:abstractNumId w:val="3"/>
  </w:num>
  <w:num w:numId="8">
    <w:abstractNumId w:val="19"/>
  </w:num>
  <w:num w:numId="9">
    <w:abstractNumId w:val="11"/>
  </w:num>
  <w:num w:numId="10">
    <w:abstractNumId w:val="15"/>
  </w:num>
  <w:num w:numId="11">
    <w:abstractNumId w:val="35"/>
  </w:num>
  <w:num w:numId="12">
    <w:abstractNumId w:val="20"/>
  </w:num>
  <w:num w:numId="13">
    <w:abstractNumId w:val="64"/>
  </w:num>
  <w:num w:numId="14">
    <w:abstractNumId w:val="25"/>
  </w:num>
  <w:num w:numId="15">
    <w:abstractNumId w:val="36"/>
  </w:num>
  <w:num w:numId="16">
    <w:abstractNumId w:val="32"/>
  </w:num>
  <w:num w:numId="17">
    <w:abstractNumId w:val="44"/>
  </w:num>
  <w:num w:numId="18">
    <w:abstractNumId w:val="70"/>
  </w:num>
  <w:num w:numId="19">
    <w:abstractNumId w:val="7"/>
  </w:num>
  <w:num w:numId="20">
    <w:abstractNumId w:val="53"/>
  </w:num>
  <w:num w:numId="21">
    <w:abstractNumId w:val="51"/>
  </w:num>
  <w:num w:numId="22">
    <w:abstractNumId w:val="18"/>
  </w:num>
  <w:num w:numId="23">
    <w:abstractNumId w:val="29"/>
  </w:num>
  <w:num w:numId="24">
    <w:abstractNumId w:val="37"/>
  </w:num>
  <w:num w:numId="25">
    <w:abstractNumId w:val="50"/>
  </w:num>
  <w:num w:numId="26">
    <w:abstractNumId w:val="71"/>
  </w:num>
  <w:num w:numId="27">
    <w:abstractNumId w:val="65"/>
  </w:num>
  <w:num w:numId="28">
    <w:abstractNumId w:val="14"/>
  </w:num>
  <w:num w:numId="29">
    <w:abstractNumId w:val="62"/>
  </w:num>
  <w:num w:numId="30">
    <w:abstractNumId w:val="2"/>
  </w:num>
  <w:num w:numId="31">
    <w:abstractNumId w:val="49"/>
  </w:num>
  <w:num w:numId="32">
    <w:abstractNumId w:val="67"/>
  </w:num>
  <w:num w:numId="33">
    <w:abstractNumId w:val="8"/>
  </w:num>
  <w:num w:numId="34">
    <w:abstractNumId w:val="17"/>
  </w:num>
  <w:num w:numId="35">
    <w:abstractNumId w:val="58"/>
  </w:num>
  <w:num w:numId="36">
    <w:abstractNumId w:val="31"/>
  </w:num>
  <w:num w:numId="37">
    <w:abstractNumId w:val="60"/>
  </w:num>
  <w:num w:numId="38">
    <w:abstractNumId w:val="33"/>
  </w:num>
  <w:num w:numId="39">
    <w:abstractNumId w:val="6"/>
  </w:num>
  <w:num w:numId="40">
    <w:abstractNumId w:val="1"/>
  </w:num>
  <w:num w:numId="41">
    <w:abstractNumId w:val="45"/>
  </w:num>
  <w:num w:numId="42">
    <w:abstractNumId w:val="27"/>
  </w:num>
  <w:num w:numId="43">
    <w:abstractNumId w:val="63"/>
  </w:num>
  <w:num w:numId="44">
    <w:abstractNumId w:val="28"/>
  </w:num>
  <w:num w:numId="45">
    <w:abstractNumId w:val="39"/>
  </w:num>
  <w:num w:numId="46">
    <w:abstractNumId w:val="56"/>
  </w:num>
  <w:num w:numId="47">
    <w:abstractNumId w:val="5"/>
  </w:num>
  <w:num w:numId="48">
    <w:abstractNumId w:val="43"/>
  </w:num>
  <w:num w:numId="49">
    <w:abstractNumId w:val="24"/>
  </w:num>
  <w:num w:numId="50">
    <w:abstractNumId w:val="34"/>
  </w:num>
  <w:num w:numId="51">
    <w:abstractNumId w:val="48"/>
  </w:num>
  <w:num w:numId="52">
    <w:abstractNumId w:val="41"/>
  </w:num>
  <w:num w:numId="53">
    <w:abstractNumId w:val="55"/>
  </w:num>
  <w:num w:numId="54">
    <w:abstractNumId w:val="69"/>
  </w:num>
  <w:num w:numId="55">
    <w:abstractNumId w:val="47"/>
  </w:num>
  <w:num w:numId="56">
    <w:abstractNumId w:val="0"/>
  </w:num>
  <w:num w:numId="57">
    <w:abstractNumId w:val="61"/>
  </w:num>
  <w:num w:numId="58">
    <w:abstractNumId w:val="42"/>
  </w:num>
  <w:num w:numId="59">
    <w:abstractNumId w:val="22"/>
  </w:num>
  <w:num w:numId="60">
    <w:abstractNumId w:val="21"/>
  </w:num>
  <w:num w:numId="61">
    <w:abstractNumId w:val="13"/>
  </w:num>
  <w:num w:numId="62">
    <w:abstractNumId w:val="9"/>
  </w:num>
  <w:num w:numId="63">
    <w:abstractNumId w:val="59"/>
  </w:num>
  <w:num w:numId="64">
    <w:abstractNumId w:val="54"/>
  </w:num>
  <w:num w:numId="65">
    <w:abstractNumId w:val="30"/>
  </w:num>
  <w:num w:numId="66">
    <w:abstractNumId w:val="40"/>
  </w:num>
  <w:num w:numId="67">
    <w:abstractNumId w:val="26"/>
  </w:num>
  <w:num w:numId="68">
    <w:abstractNumId w:val="16"/>
  </w:num>
  <w:num w:numId="69">
    <w:abstractNumId w:val="12"/>
  </w:num>
  <w:num w:numId="70">
    <w:abstractNumId w:val="52"/>
  </w:num>
  <w:num w:numId="71">
    <w:abstractNumId w:val="38"/>
  </w:num>
  <w:num w:numId="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5NDc5NzJkM2EwZDBjNmExYzhlZGE5Y2FmNzZlZTUifQ=="/>
  </w:docVars>
  <w:rsids>
    <w:rsidRoot w:val="00F662D1"/>
    <w:rsid w:val="00010AE7"/>
    <w:rsid w:val="00062DA1"/>
    <w:rsid w:val="000761D1"/>
    <w:rsid w:val="000769FA"/>
    <w:rsid w:val="00080825"/>
    <w:rsid w:val="000A387F"/>
    <w:rsid w:val="000C0CE4"/>
    <w:rsid w:val="000E146C"/>
    <w:rsid w:val="000E5843"/>
    <w:rsid w:val="000E7AEC"/>
    <w:rsid w:val="000F3098"/>
    <w:rsid w:val="000F4D6D"/>
    <w:rsid w:val="00114275"/>
    <w:rsid w:val="00126554"/>
    <w:rsid w:val="00151194"/>
    <w:rsid w:val="00154ABD"/>
    <w:rsid w:val="001606ED"/>
    <w:rsid w:val="00183768"/>
    <w:rsid w:val="00194F06"/>
    <w:rsid w:val="0019791E"/>
    <w:rsid w:val="001B11BB"/>
    <w:rsid w:val="001D4A5B"/>
    <w:rsid w:val="001E457C"/>
    <w:rsid w:val="00202515"/>
    <w:rsid w:val="0021222F"/>
    <w:rsid w:val="00233AE4"/>
    <w:rsid w:val="00251AD0"/>
    <w:rsid w:val="002629AA"/>
    <w:rsid w:val="00264D64"/>
    <w:rsid w:val="0027669C"/>
    <w:rsid w:val="002842F5"/>
    <w:rsid w:val="00292B0C"/>
    <w:rsid w:val="00310BE8"/>
    <w:rsid w:val="0033702A"/>
    <w:rsid w:val="003656CF"/>
    <w:rsid w:val="00376B00"/>
    <w:rsid w:val="003A3A40"/>
    <w:rsid w:val="003E038B"/>
    <w:rsid w:val="003E3188"/>
    <w:rsid w:val="004052CB"/>
    <w:rsid w:val="00406D0C"/>
    <w:rsid w:val="00412EBC"/>
    <w:rsid w:val="004570EC"/>
    <w:rsid w:val="00457FE1"/>
    <w:rsid w:val="004B215A"/>
    <w:rsid w:val="00502D46"/>
    <w:rsid w:val="00506BAB"/>
    <w:rsid w:val="00560DA7"/>
    <w:rsid w:val="00562644"/>
    <w:rsid w:val="005752C4"/>
    <w:rsid w:val="005871FC"/>
    <w:rsid w:val="005936A7"/>
    <w:rsid w:val="005A0811"/>
    <w:rsid w:val="005B2196"/>
    <w:rsid w:val="005F1AFC"/>
    <w:rsid w:val="00605DB3"/>
    <w:rsid w:val="006B0CB6"/>
    <w:rsid w:val="006B218B"/>
    <w:rsid w:val="006C5139"/>
    <w:rsid w:val="00722744"/>
    <w:rsid w:val="00727710"/>
    <w:rsid w:val="00732AFC"/>
    <w:rsid w:val="007638E8"/>
    <w:rsid w:val="0077495C"/>
    <w:rsid w:val="007A4EA0"/>
    <w:rsid w:val="007C728D"/>
    <w:rsid w:val="007E0880"/>
    <w:rsid w:val="007F5123"/>
    <w:rsid w:val="00806116"/>
    <w:rsid w:val="00813A7C"/>
    <w:rsid w:val="00816A8E"/>
    <w:rsid w:val="0084029C"/>
    <w:rsid w:val="0084313E"/>
    <w:rsid w:val="008550E1"/>
    <w:rsid w:val="00897590"/>
    <w:rsid w:val="008C3451"/>
    <w:rsid w:val="0090324E"/>
    <w:rsid w:val="0096046D"/>
    <w:rsid w:val="0096105D"/>
    <w:rsid w:val="00965D12"/>
    <w:rsid w:val="009743CE"/>
    <w:rsid w:val="009844C6"/>
    <w:rsid w:val="00994AC7"/>
    <w:rsid w:val="009B6345"/>
    <w:rsid w:val="009D3BDD"/>
    <w:rsid w:val="00A067AE"/>
    <w:rsid w:val="00A42C25"/>
    <w:rsid w:val="00A5079A"/>
    <w:rsid w:val="00A64093"/>
    <w:rsid w:val="00A72EC0"/>
    <w:rsid w:val="00A81AEF"/>
    <w:rsid w:val="00A9242D"/>
    <w:rsid w:val="00AB4AE2"/>
    <w:rsid w:val="00AE73E5"/>
    <w:rsid w:val="00AF4660"/>
    <w:rsid w:val="00B354FD"/>
    <w:rsid w:val="00B35958"/>
    <w:rsid w:val="00B406F0"/>
    <w:rsid w:val="00B72372"/>
    <w:rsid w:val="00B978D4"/>
    <w:rsid w:val="00BB76CF"/>
    <w:rsid w:val="00C16E07"/>
    <w:rsid w:val="00C852B1"/>
    <w:rsid w:val="00CA10A2"/>
    <w:rsid w:val="00CB17C5"/>
    <w:rsid w:val="00CB5283"/>
    <w:rsid w:val="00CB6BB5"/>
    <w:rsid w:val="00CD215D"/>
    <w:rsid w:val="00CE43BA"/>
    <w:rsid w:val="00D20C57"/>
    <w:rsid w:val="00D363D7"/>
    <w:rsid w:val="00D438C5"/>
    <w:rsid w:val="00D62669"/>
    <w:rsid w:val="00D63902"/>
    <w:rsid w:val="00D64566"/>
    <w:rsid w:val="00D879B8"/>
    <w:rsid w:val="00DA3329"/>
    <w:rsid w:val="00DD2BDF"/>
    <w:rsid w:val="00DE23F2"/>
    <w:rsid w:val="00E433C2"/>
    <w:rsid w:val="00E55FCE"/>
    <w:rsid w:val="00E65C7D"/>
    <w:rsid w:val="00E77975"/>
    <w:rsid w:val="00E77C43"/>
    <w:rsid w:val="00EA7BAD"/>
    <w:rsid w:val="00EC0D8B"/>
    <w:rsid w:val="00ED0F5D"/>
    <w:rsid w:val="00EE5463"/>
    <w:rsid w:val="00EF00F0"/>
    <w:rsid w:val="00EF2ADA"/>
    <w:rsid w:val="00F11971"/>
    <w:rsid w:val="00F265A8"/>
    <w:rsid w:val="00F662D1"/>
    <w:rsid w:val="00F76F61"/>
    <w:rsid w:val="00F9037B"/>
    <w:rsid w:val="00F94BEF"/>
    <w:rsid w:val="00FC0AC3"/>
    <w:rsid w:val="00FC402E"/>
    <w:rsid w:val="00FF036A"/>
    <w:rsid w:val="015A71A7"/>
    <w:rsid w:val="01877E8E"/>
    <w:rsid w:val="01D5448D"/>
    <w:rsid w:val="01E84620"/>
    <w:rsid w:val="02263A2A"/>
    <w:rsid w:val="0329538B"/>
    <w:rsid w:val="03763AA5"/>
    <w:rsid w:val="039119C8"/>
    <w:rsid w:val="03BD0BC7"/>
    <w:rsid w:val="04A15406"/>
    <w:rsid w:val="0521791A"/>
    <w:rsid w:val="05247A47"/>
    <w:rsid w:val="052B0F54"/>
    <w:rsid w:val="05723D5E"/>
    <w:rsid w:val="057439E3"/>
    <w:rsid w:val="05D12DFF"/>
    <w:rsid w:val="05EB1C39"/>
    <w:rsid w:val="065E6C9C"/>
    <w:rsid w:val="085A1467"/>
    <w:rsid w:val="08850B9A"/>
    <w:rsid w:val="08954629"/>
    <w:rsid w:val="0A584312"/>
    <w:rsid w:val="0A5B5FE7"/>
    <w:rsid w:val="0B642BCA"/>
    <w:rsid w:val="0B662F05"/>
    <w:rsid w:val="0C267CB9"/>
    <w:rsid w:val="0C9D6AC7"/>
    <w:rsid w:val="0DB55A7E"/>
    <w:rsid w:val="0E4A12FD"/>
    <w:rsid w:val="0E876762"/>
    <w:rsid w:val="0F2517FF"/>
    <w:rsid w:val="0F542644"/>
    <w:rsid w:val="0F7671A5"/>
    <w:rsid w:val="0F7A2792"/>
    <w:rsid w:val="0FAB29DF"/>
    <w:rsid w:val="0FFC6834"/>
    <w:rsid w:val="100A76EB"/>
    <w:rsid w:val="10974D07"/>
    <w:rsid w:val="10986FB0"/>
    <w:rsid w:val="10DE7F4F"/>
    <w:rsid w:val="111278FF"/>
    <w:rsid w:val="1252589D"/>
    <w:rsid w:val="12A21DE3"/>
    <w:rsid w:val="12D85E2A"/>
    <w:rsid w:val="138A0ADF"/>
    <w:rsid w:val="141366CB"/>
    <w:rsid w:val="15513A19"/>
    <w:rsid w:val="15F3256B"/>
    <w:rsid w:val="1620785D"/>
    <w:rsid w:val="16507163"/>
    <w:rsid w:val="17793DF1"/>
    <w:rsid w:val="17BC150E"/>
    <w:rsid w:val="17D0023A"/>
    <w:rsid w:val="17D66D1D"/>
    <w:rsid w:val="1815582B"/>
    <w:rsid w:val="184070F2"/>
    <w:rsid w:val="18896AC2"/>
    <w:rsid w:val="194C190B"/>
    <w:rsid w:val="19DA5F35"/>
    <w:rsid w:val="19F16277"/>
    <w:rsid w:val="19F85EF8"/>
    <w:rsid w:val="1BCF339D"/>
    <w:rsid w:val="1BFA16C8"/>
    <w:rsid w:val="1CB174D9"/>
    <w:rsid w:val="1CE969F3"/>
    <w:rsid w:val="1DA16E47"/>
    <w:rsid w:val="1DB2692C"/>
    <w:rsid w:val="1E4C5F8A"/>
    <w:rsid w:val="1E7F7884"/>
    <w:rsid w:val="1E8F6E78"/>
    <w:rsid w:val="1EB67F39"/>
    <w:rsid w:val="1F401D93"/>
    <w:rsid w:val="1FA16161"/>
    <w:rsid w:val="1FBC1D28"/>
    <w:rsid w:val="20E0747E"/>
    <w:rsid w:val="21493D7B"/>
    <w:rsid w:val="220A6E4C"/>
    <w:rsid w:val="22955CD8"/>
    <w:rsid w:val="22B41DA7"/>
    <w:rsid w:val="245F02C4"/>
    <w:rsid w:val="24B11E9E"/>
    <w:rsid w:val="25B825D1"/>
    <w:rsid w:val="261836F1"/>
    <w:rsid w:val="26751635"/>
    <w:rsid w:val="26F00FE7"/>
    <w:rsid w:val="27002BFD"/>
    <w:rsid w:val="272706E7"/>
    <w:rsid w:val="275C5AA2"/>
    <w:rsid w:val="28C62F47"/>
    <w:rsid w:val="28D50D46"/>
    <w:rsid w:val="2959653C"/>
    <w:rsid w:val="29992363"/>
    <w:rsid w:val="29C92BD1"/>
    <w:rsid w:val="2A7B475E"/>
    <w:rsid w:val="2AA1140C"/>
    <w:rsid w:val="2AD45ABF"/>
    <w:rsid w:val="2AF64F3B"/>
    <w:rsid w:val="2B086D45"/>
    <w:rsid w:val="2B980035"/>
    <w:rsid w:val="2BEB14B8"/>
    <w:rsid w:val="2BEF19D4"/>
    <w:rsid w:val="2D51582A"/>
    <w:rsid w:val="2D8F7402"/>
    <w:rsid w:val="2DBC1CFC"/>
    <w:rsid w:val="2E1B4997"/>
    <w:rsid w:val="2E8959A5"/>
    <w:rsid w:val="2F047CF7"/>
    <w:rsid w:val="2F0B3A45"/>
    <w:rsid w:val="2F756DEB"/>
    <w:rsid w:val="2FC51D32"/>
    <w:rsid w:val="2FE66E07"/>
    <w:rsid w:val="304C4C1C"/>
    <w:rsid w:val="31E02ED7"/>
    <w:rsid w:val="32E66B95"/>
    <w:rsid w:val="335A229E"/>
    <w:rsid w:val="33B86C25"/>
    <w:rsid w:val="34CA2974"/>
    <w:rsid w:val="35370CEA"/>
    <w:rsid w:val="35980C2B"/>
    <w:rsid w:val="35B5314D"/>
    <w:rsid w:val="35C94873"/>
    <w:rsid w:val="35EA1EB9"/>
    <w:rsid w:val="35F56B61"/>
    <w:rsid w:val="36216ABF"/>
    <w:rsid w:val="36641F4B"/>
    <w:rsid w:val="37BD2900"/>
    <w:rsid w:val="37E14B53"/>
    <w:rsid w:val="38531875"/>
    <w:rsid w:val="38C64E72"/>
    <w:rsid w:val="39290C42"/>
    <w:rsid w:val="395D59A0"/>
    <w:rsid w:val="39924D42"/>
    <w:rsid w:val="3A491D04"/>
    <w:rsid w:val="3A6C4742"/>
    <w:rsid w:val="3A6F07D0"/>
    <w:rsid w:val="3AB774C2"/>
    <w:rsid w:val="3C8E6878"/>
    <w:rsid w:val="3C9F3BE1"/>
    <w:rsid w:val="3CC5762E"/>
    <w:rsid w:val="3CD21F25"/>
    <w:rsid w:val="3D2B4CAA"/>
    <w:rsid w:val="3D580953"/>
    <w:rsid w:val="3DA943FA"/>
    <w:rsid w:val="3DC73AB5"/>
    <w:rsid w:val="3DC8641F"/>
    <w:rsid w:val="3DCB1E0D"/>
    <w:rsid w:val="3E2A4EE5"/>
    <w:rsid w:val="3EA11FCC"/>
    <w:rsid w:val="3EF94CDF"/>
    <w:rsid w:val="3F2D48E4"/>
    <w:rsid w:val="3FA90577"/>
    <w:rsid w:val="4001382E"/>
    <w:rsid w:val="40C37860"/>
    <w:rsid w:val="41DA0CAF"/>
    <w:rsid w:val="41E67A43"/>
    <w:rsid w:val="41F57ED7"/>
    <w:rsid w:val="4248527A"/>
    <w:rsid w:val="42A74E5B"/>
    <w:rsid w:val="430176BA"/>
    <w:rsid w:val="437B4E8F"/>
    <w:rsid w:val="443572AA"/>
    <w:rsid w:val="447C6A67"/>
    <w:rsid w:val="44A3397C"/>
    <w:rsid w:val="46336DA8"/>
    <w:rsid w:val="46572C88"/>
    <w:rsid w:val="46D614B3"/>
    <w:rsid w:val="472E5AD2"/>
    <w:rsid w:val="47FC782A"/>
    <w:rsid w:val="482E48C9"/>
    <w:rsid w:val="484342DC"/>
    <w:rsid w:val="48873C0C"/>
    <w:rsid w:val="498E7BFE"/>
    <w:rsid w:val="49923F93"/>
    <w:rsid w:val="4C63197E"/>
    <w:rsid w:val="4C6360CA"/>
    <w:rsid w:val="4D641F7B"/>
    <w:rsid w:val="4DB151A5"/>
    <w:rsid w:val="4E1922B0"/>
    <w:rsid w:val="4E44325A"/>
    <w:rsid w:val="4F0754C8"/>
    <w:rsid w:val="50227A34"/>
    <w:rsid w:val="509F5BD8"/>
    <w:rsid w:val="50F47684"/>
    <w:rsid w:val="51812446"/>
    <w:rsid w:val="51C53C80"/>
    <w:rsid w:val="52980835"/>
    <w:rsid w:val="53447984"/>
    <w:rsid w:val="539448ED"/>
    <w:rsid w:val="539B70AE"/>
    <w:rsid w:val="54B65611"/>
    <w:rsid w:val="56B17747"/>
    <w:rsid w:val="56B527FF"/>
    <w:rsid w:val="56BF1F30"/>
    <w:rsid w:val="576B0BCB"/>
    <w:rsid w:val="577F3B48"/>
    <w:rsid w:val="57B93802"/>
    <w:rsid w:val="57F76E9B"/>
    <w:rsid w:val="58243F1C"/>
    <w:rsid w:val="582E562C"/>
    <w:rsid w:val="58B14B72"/>
    <w:rsid w:val="58C35C8E"/>
    <w:rsid w:val="5A7456D4"/>
    <w:rsid w:val="5A942512"/>
    <w:rsid w:val="5B7F37F4"/>
    <w:rsid w:val="5D927B4C"/>
    <w:rsid w:val="5E4C22DD"/>
    <w:rsid w:val="5EC14A1B"/>
    <w:rsid w:val="5EFD03ED"/>
    <w:rsid w:val="5FBE4C22"/>
    <w:rsid w:val="603E5814"/>
    <w:rsid w:val="61063888"/>
    <w:rsid w:val="614477E9"/>
    <w:rsid w:val="62BA41A1"/>
    <w:rsid w:val="630546AF"/>
    <w:rsid w:val="635E51C5"/>
    <w:rsid w:val="63722383"/>
    <w:rsid w:val="640943D5"/>
    <w:rsid w:val="656F6197"/>
    <w:rsid w:val="660E082C"/>
    <w:rsid w:val="66352384"/>
    <w:rsid w:val="66352C24"/>
    <w:rsid w:val="66B3444A"/>
    <w:rsid w:val="67994182"/>
    <w:rsid w:val="67BD0728"/>
    <w:rsid w:val="681300AF"/>
    <w:rsid w:val="682A574A"/>
    <w:rsid w:val="69366C9A"/>
    <w:rsid w:val="6A7658A7"/>
    <w:rsid w:val="6AE8551B"/>
    <w:rsid w:val="6B054C44"/>
    <w:rsid w:val="6BF37466"/>
    <w:rsid w:val="6C335953"/>
    <w:rsid w:val="6D2E5068"/>
    <w:rsid w:val="6D792D93"/>
    <w:rsid w:val="6E4D36D1"/>
    <w:rsid w:val="6EE333B9"/>
    <w:rsid w:val="6EF03CC9"/>
    <w:rsid w:val="6FF91F36"/>
    <w:rsid w:val="710A6820"/>
    <w:rsid w:val="71537581"/>
    <w:rsid w:val="71E94AB7"/>
    <w:rsid w:val="72A737EE"/>
    <w:rsid w:val="7348668A"/>
    <w:rsid w:val="73787F3B"/>
    <w:rsid w:val="738D3353"/>
    <w:rsid w:val="73985535"/>
    <w:rsid w:val="73D064F8"/>
    <w:rsid w:val="74C352C3"/>
    <w:rsid w:val="74CA5DCE"/>
    <w:rsid w:val="750A5B3B"/>
    <w:rsid w:val="75123B69"/>
    <w:rsid w:val="752D0F9C"/>
    <w:rsid w:val="752F21A2"/>
    <w:rsid w:val="75753DBB"/>
    <w:rsid w:val="75C47308"/>
    <w:rsid w:val="76732DF2"/>
    <w:rsid w:val="76AD1F80"/>
    <w:rsid w:val="774E1A53"/>
    <w:rsid w:val="77A734A0"/>
    <w:rsid w:val="78380977"/>
    <w:rsid w:val="789C6E81"/>
    <w:rsid w:val="79DC10E6"/>
    <w:rsid w:val="7A61137F"/>
    <w:rsid w:val="7AA60525"/>
    <w:rsid w:val="7B89091F"/>
    <w:rsid w:val="7B8E4662"/>
    <w:rsid w:val="7BAF7E78"/>
    <w:rsid w:val="7BB954A4"/>
    <w:rsid w:val="7BF26E00"/>
    <w:rsid w:val="7D0A71B3"/>
    <w:rsid w:val="7D5A1E12"/>
    <w:rsid w:val="7E035D2A"/>
    <w:rsid w:val="7E753017"/>
    <w:rsid w:val="7E975787"/>
    <w:rsid w:val="7EEE3C1C"/>
    <w:rsid w:val="7EF91E16"/>
    <w:rsid w:val="7F7F0DB7"/>
    <w:rsid w:val="7FBF6E1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1"/>
    <w:next w:val="1"/>
    <w:link w:val="28"/>
    <w:qFormat/>
    <w:uiPriority w:val="0"/>
    <w:pPr>
      <w:widowControl w:val="0"/>
      <w:spacing w:before="480" w:after="360" w:line="240" w:lineRule="auto"/>
      <w:ind w:firstLine="0" w:firstLineChars="0"/>
      <w:jc w:val="center"/>
      <w:outlineLvl w:val="0"/>
    </w:pPr>
    <w:rPr>
      <w:rFonts w:ascii="Times New Roman" w:hAnsi="Times New Roman" w:eastAsia="黑体" w:cs="Times New Roman"/>
      <w:bCs/>
      <w:kern w:val="44"/>
      <w:sz w:val="32"/>
      <w:szCs w:val="32"/>
      <w:lang w:bidi="ar-SA"/>
    </w:rPr>
  </w:style>
  <w:style w:type="paragraph" w:styleId="3">
    <w:name w:val="heading 2"/>
    <w:next w:val="1"/>
    <w:unhideWhenUsed/>
    <w:qFormat/>
    <w:uiPriority w:val="0"/>
    <w:pPr>
      <w:widowControl w:val="0"/>
      <w:spacing w:before="480" w:after="120" w:line="400" w:lineRule="exact"/>
      <w:ind w:firstLine="0" w:firstLineChars="0"/>
      <w:jc w:val="both"/>
      <w:outlineLvl w:val="1"/>
    </w:pPr>
    <w:rPr>
      <w:rFonts w:ascii="Times New Roman" w:hAnsi="Times New Roman" w:eastAsia="黑体" w:cs="Times New Roman"/>
      <w:bCs/>
      <w:kern w:val="0"/>
      <w:sz w:val="28"/>
      <w:szCs w:val="28"/>
      <w:lang w:bidi="ar-SA"/>
    </w:rPr>
  </w:style>
  <w:style w:type="paragraph" w:styleId="4">
    <w:name w:val="heading 3"/>
    <w:next w:val="1"/>
    <w:unhideWhenUsed/>
    <w:qFormat/>
    <w:uiPriority w:val="0"/>
    <w:pPr>
      <w:widowControl w:val="0"/>
      <w:spacing w:before="240" w:after="120" w:line="400" w:lineRule="exact"/>
      <w:ind w:firstLine="0" w:firstLineChars="0"/>
      <w:jc w:val="both"/>
      <w:outlineLvl w:val="2"/>
    </w:pPr>
    <w:rPr>
      <w:rFonts w:ascii="Times New Roman" w:hAnsi="Times New Roman" w:eastAsia="黑体" w:cs="Times New Roman"/>
      <w:bCs/>
      <w:kern w:val="0"/>
      <w:sz w:val="26"/>
      <w:szCs w:val="26"/>
      <w:lang w:bidi="ar-SA"/>
    </w:rPr>
  </w:style>
  <w:style w:type="paragraph" w:styleId="5">
    <w:name w:val="heading 4"/>
    <w:next w:val="1"/>
    <w:unhideWhenUsed/>
    <w:qFormat/>
    <w:uiPriority w:val="0"/>
    <w:pPr>
      <w:widowControl w:val="0"/>
      <w:spacing w:before="240" w:after="120" w:line="400" w:lineRule="exact"/>
      <w:ind w:firstLine="0" w:firstLineChars="0"/>
      <w:jc w:val="both"/>
      <w:outlineLvl w:val="3"/>
    </w:pPr>
    <w:rPr>
      <w:rFonts w:ascii="Times New Roman" w:hAnsi="Times New Roman" w:eastAsia="黑体" w:cs="Times New Roman"/>
      <w:bCs/>
      <w:kern w:val="0"/>
      <w:sz w:val="24"/>
      <w:szCs w:val="26"/>
      <w:lang w:bidi="ar-SA"/>
    </w:rPr>
  </w:style>
  <w:style w:type="paragraph" w:styleId="6">
    <w:name w:val="heading 5"/>
    <w:next w:val="1"/>
    <w:unhideWhenUsed/>
    <w:qFormat/>
    <w:uiPriority w:val="0"/>
    <w:pPr>
      <w:widowControl w:val="0"/>
      <w:spacing w:before="240" w:after="120" w:line="400" w:lineRule="exact"/>
      <w:ind w:firstLine="0" w:firstLineChars="0"/>
      <w:jc w:val="both"/>
      <w:outlineLvl w:val="4"/>
    </w:pPr>
    <w:rPr>
      <w:rFonts w:ascii="Times New Roman" w:hAnsi="Times New Roman" w:eastAsia="黑体" w:cs="Times New Roman"/>
      <w:bCs/>
      <w:kern w:val="0"/>
      <w:sz w:val="21"/>
      <w:szCs w:val="26"/>
      <w:lang w:bidi="ar-SA"/>
    </w:rPr>
  </w:style>
  <w:style w:type="paragraph" w:styleId="7">
    <w:name w:val="heading 6"/>
    <w:next w:val="1"/>
    <w:unhideWhenUsed/>
    <w:qFormat/>
    <w:uiPriority w:val="0"/>
    <w:pPr>
      <w:widowControl w:val="0"/>
      <w:spacing w:before="240" w:after="120" w:line="400" w:lineRule="exact"/>
      <w:ind w:firstLine="0" w:firstLineChars="0"/>
      <w:jc w:val="both"/>
      <w:outlineLvl w:val="5"/>
    </w:pPr>
    <w:rPr>
      <w:rFonts w:ascii="Times New Roman" w:hAnsi="Times New Roman" w:eastAsia="黑体" w:cs="Times New Roman"/>
      <w:bCs/>
      <w:kern w:val="0"/>
      <w:sz w:val="21"/>
      <w:szCs w:val="26"/>
      <w:lang w:bidi="ar-SA"/>
    </w:rPr>
  </w:style>
  <w:style w:type="paragraph" w:styleId="8">
    <w:name w:val="heading 7"/>
    <w:next w:val="1"/>
    <w:unhideWhenUsed/>
    <w:qFormat/>
    <w:uiPriority w:val="0"/>
    <w:pPr>
      <w:widowControl w:val="0"/>
      <w:spacing w:before="240" w:after="120" w:line="400" w:lineRule="exact"/>
      <w:ind w:firstLine="0" w:firstLineChars="0"/>
      <w:jc w:val="both"/>
      <w:outlineLvl w:val="6"/>
    </w:pPr>
    <w:rPr>
      <w:rFonts w:ascii="Times New Roman" w:hAnsi="Times New Roman" w:eastAsia="黑体" w:cs="Times New Roman"/>
      <w:bCs/>
      <w:kern w:val="0"/>
      <w:sz w:val="21"/>
      <w:szCs w:val="26"/>
      <w:lang w:bidi="ar-SA"/>
    </w:rPr>
  </w:style>
  <w:style w:type="paragraph" w:styleId="9">
    <w:name w:val="heading 8"/>
    <w:next w:val="1"/>
    <w:unhideWhenUsed/>
    <w:qFormat/>
    <w:uiPriority w:val="0"/>
    <w:pPr>
      <w:widowControl w:val="0"/>
      <w:spacing w:before="240" w:after="120" w:line="400" w:lineRule="exact"/>
      <w:ind w:firstLine="0" w:firstLineChars="0"/>
      <w:jc w:val="both"/>
      <w:outlineLvl w:val="7"/>
    </w:pPr>
    <w:rPr>
      <w:rFonts w:ascii="Times New Roman" w:hAnsi="Times New Roman" w:eastAsia="黑体" w:cs="Times New Roman"/>
      <w:bCs/>
      <w:kern w:val="0"/>
      <w:sz w:val="21"/>
      <w:szCs w:val="26"/>
      <w:lang w:bidi="ar-SA"/>
    </w:rPr>
  </w:style>
  <w:style w:type="paragraph" w:styleId="10">
    <w:name w:val="heading 9"/>
    <w:next w:val="1"/>
    <w:unhideWhenUsed/>
    <w:qFormat/>
    <w:uiPriority w:val="0"/>
    <w:pPr>
      <w:widowControl w:val="0"/>
      <w:spacing w:before="240" w:after="120" w:line="400" w:lineRule="exact"/>
      <w:ind w:firstLine="0" w:firstLineChars="0"/>
      <w:jc w:val="both"/>
      <w:outlineLvl w:val="8"/>
    </w:pPr>
    <w:rPr>
      <w:rFonts w:ascii="Times New Roman" w:hAnsi="Times New Roman" w:eastAsia="黑体" w:cs="Times New Roman"/>
      <w:bCs/>
      <w:kern w:val="0"/>
      <w:sz w:val="21"/>
      <w:szCs w:val="26"/>
      <w:lang w:bidi="ar-SA"/>
    </w:rPr>
  </w:style>
  <w:style w:type="character" w:default="1" w:styleId="24">
    <w:name w:val="Default Paragraph Font"/>
    <w:qFormat/>
    <w:uiPriority w:val="1"/>
  </w:style>
  <w:style w:type="table" w:default="1" w:styleId="23">
    <w:name w:val="Normal Table"/>
    <w:qFormat/>
    <w:uiPriority w:val="99"/>
    <w:tblPr>
      <w:tblCellMar>
        <w:top w:w="0" w:type="dxa"/>
        <w:left w:w="108" w:type="dxa"/>
        <w:bottom w:w="0" w:type="dxa"/>
        <w:right w:w="108" w:type="dxa"/>
      </w:tblCellMar>
    </w:tblPr>
  </w:style>
  <w:style w:type="paragraph" w:styleId="11">
    <w:name w:val="annotation text"/>
    <w:basedOn w:val="1"/>
    <w:link w:val="29"/>
    <w:qFormat/>
    <w:uiPriority w:val="0"/>
    <w:pPr>
      <w:jc w:val="left"/>
    </w:pPr>
  </w:style>
  <w:style w:type="paragraph" w:styleId="12">
    <w:name w:val="Body Text"/>
    <w:qFormat/>
    <w:uiPriority w:val="0"/>
    <w:pPr>
      <w:widowControl w:val="0"/>
      <w:spacing w:line="400" w:lineRule="exact"/>
      <w:ind w:firstLine="480" w:firstLineChars="200"/>
      <w:jc w:val="both"/>
      <w:outlineLvl w:val="9"/>
    </w:pPr>
    <w:rPr>
      <w:rFonts w:ascii="Times New Roman" w:hAnsi="Calibri" w:eastAsia="宋体" w:cs="Times New Roman"/>
      <w:kern w:val="2"/>
      <w:sz w:val="24"/>
      <w:szCs w:val="20"/>
      <w:lang w:bidi="ar-SA"/>
    </w:rPr>
  </w:style>
  <w:style w:type="paragraph" w:styleId="13">
    <w:name w:val="Body Text Indent"/>
    <w:basedOn w:val="1"/>
    <w:qFormat/>
    <w:uiPriority w:val="0"/>
    <w:pPr>
      <w:topLinePunct/>
      <w:autoSpaceDE w:val="0"/>
      <w:autoSpaceDN w:val="0"/>
      <w:spacing w:line="540" w:lineRule="atLeast"/>
      <w:ind w:firstLine="600"/>
    </w:pPr>
    <w:rPr>
      <w:rFonts w:ascii="华康简标题宋"/>
      <w:sz w:val="30"/>
    </w:rPr>
  </w:style>
  <w:style w:type="paragraph" w:styleId="14">
    <w:name w:val="Balloon Text"/>
    <w:basedOn w:val="1"/>
    <w:link w:val="30"/>
    <w:qFormat/>
    <w:uiPriority w:val="0"/>
    <w:rPr>
      <w:sz w:val="18"/>
      <w:szCs w:val="18"/>
    </w:rPr>
  </w:style>
  <w:style w:type="paragraph" w:styleId="15">
    <w:name w:val="footer"/>
    <w:basedOn w:val="1"/>
    <w:link w:val="31"/>
    <w:qFormat/>
    <w:uiPriority w:val="99"/>
    <w:pPr>
      <w:tabs>
        <w:tab w:val="center" w:pos="4153"/>
        <w:tab w:val="right" w:pos="8306"/>
      </w:tabs>
      <w:snapToGrid w:val="0"/>
      <w:jc w:val="left"/>
    </w:pPr>
    <w:rPr>
      <w:sz w:val="18"/>
      <w:szCs w:val="18"/>
    </w:rPr>
  </w:style>
  <w:style w:type="paragraph" w:styleId="16">
    <w:name w:val="header"/>
    <w:basedOn w:val="1"/>
    <w:link w:val="32"/>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rPr>
      <w:rFonts w:hint="eastAsia" w:ascii="仿宋_GB2312" w:hAnsi="仿宋_GB2312" w:eastAsia="仿宋_GB2312" w:cs="仿宋_GB2312"/>
      <w:szCs w:val="32"/>
    </w:rPr>
  </w:style>
  <w:style w:type="paragraph" w:styleId="18">
    <w:name w:val="Subtitle"/>
    <w:qFormat/>
    <w:uiPriority w:val="0"/>
    <w:pPr>
      <w:widowControl w:val="0"/>
      <w:spacing w:before="240" w:beforeLines="0" w:beforeAutospacing="0" w:after="60" w:afterLines="0" w:afterAutospacing="0" w:line="312" w:lineRule="auto"/>
      <w:jc w:val="center"/>
      <w:outlineLvl w:val="1"/>
    </w:pPr>
    <w:rPr>
      <w:rFonts w:ascii="Arial" w:hAnsi="Arial" w:eastAsia="宋体" w:cs="Times New Roman"/>
      <w:b/>
      <w:kern w:val="28"/>
      <w:sz w:val="32"/>
      <w:szCs w:val="24"/>
      <w:lang w:bidi="ar-SA"/>
    </w:rPr>
  </w:style>
  <w:style w:type="paragraph" w:styleId="19">
    <w:name w:val="toc 2"/>
    <w:basedOn w:val="1"/>
    <w:next w:val="1"/>
    <w:qFormat/>
    <w:uiPriority w:val="0"/>
    <w:pPr>
      <w:ind w:left="420" w:leftChars="200"/>
    </w:pPr>
    <w:rPr>
      <w:rFonts w:hint="eastAsia" w:ascii="仿宋_GB2312" w:hAnsi="仿宋_GB2312" w:eastAsia="仿宋_GB2312" w:cs="仿宋_GB2312"/>
      <w:bCs/>
      <w:kern w:val="0"/>
      <w:szCs w:val="32"/>
    </w:rPr>
  </w:style>
  <w:style w:type="paragraph" w:styleId="2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1">
    <w:name w:val="Title"/>
    <w:qFormat/>
    <w:uiPriority w:val="0"/>
    <w:pPr>
      <w:widowControl w:val="0"/>
      <w:spacing w:after="360" w:line="240" w:lineRule="auto"/>
      <w:ind w:firstLine="0" w:firstLineChars="0"/>
      <w:jc w:val="center"/>
      <w:outlineLvl w:val="9"/>
    </w:pPr>
    <w:rPr>
      <w:rFonts w:ascii="Times New Roman" w:hAnsi="Arial" w:eastAsia="黑体" w:cs="Arial"/>
      <w:kern w:val="2"/>
      <w:sz w:val="32"/>
      <w:szCs w:val="24"/>
      <w:lang w:bidi="ar-SA"/>
    </w:rPr>
  </w:style>
  <w:style w:type="paragraph" w:styleId="22">
    <w:name w:val="annotation subject"/>
    <w:basedOn w:val="11"/>
    <w:next w:val="11"/>
    <w:link w:val="33"/>
    <w:qFormat/>
    <w:uiPriority w:val="0"/>
    <w:rPr>
      <w:b/>
      <w:bCs/>
    </w:rPr>
  </w:style>
  <w:style w:type="character" w:styleId="25">
    <w:name w:val="Strong"/>
    <w:basedOn w:val="24"/>
    <w:qFormat/>
    <w:uiPriority w:val="0"/>
    <w:rPr>
      <w:b/>
    </w:rPr>
  </w:style>
  <w:style w:type="character" w:styleId="26">
    <w:name w:val="Hyperlink"/>
    <w:qFormat/>
    <w:uiPriority w:val="99"/>
    <w:rPr>
      <w:color w:val="2D374B"/>
      <w:u w:val="none"/>
    </w:rPr>
  </w:style>
  <w:style w:type="character" w:styleId="27">
    <w:name w:val="annotation reference"/>
    <w:qFormat/>
    <w:uiPriority w:val="0"/>
    <w:rPr>
      <w:sz w:val="21"/>
      <w:szCs w:val="21"/>
    </w:rPr>
  </w:style>
  <w:style w:type="character" w:customStyle="1" w:styleId="28">
    <w:name w:val="标题 1 Char"/>
    <w:link w:val="2"/>
    <w:qFormat/>
    <w:uiPriority w:val="0"/>
    <w:rPr>
      <w:rFonts w:ascii="Calibri" w:hAnsi="Calibri" w:cs="宋体"/>
      <w:b/>
      <w:bCs/>
      <w:kern w:val="44"/>
      <w:sz w:val="44"/>
      <w:szCs w:val="44"/>
    </w:rPr>
  </w:style>
  <w:style w:type="character" w:customStyle="1" w:styleId="29">
    <w:name w:val="批注文字 Char"/>
    <w:link w:val="11"/>
    <w:qFormat/>
    <w:uiPriority w:val="0"/>
    <w:rPr>
      <w:rFonts w:ascii="Calibri" w:hAnsi="Calibri" w:cs="宋体"/>
      <w:kern w:val="2"/>
      <w:sz w:val="21"/>
      <w:szCs w:val="24"/>
    </w:rPr>
  </w:style>
  <w:style w:type="character" w:customStyle="1" w:styleId="30">
    <w:name w:val="批注框文本 Char"/>
    <w:link w:val="14"/>
    <w:qFormat/>
    <w:uiPriority w:val="0"/>
    <w:rPr>
      <w:rFonts w:ascii="Calibri" w:hAnsi="Calibri" w:cs="宋体"/>
      <w:kern w:val="2"/>
      <w:sz w:val="18"/>
      <w:szCs w:val="18"/>
    </w:rPr>
  </w:style>
  <w:style w:type="character" w:customStyle="1" w:styleId="31">
    <w:name w:val="页脚 Char"/>
    <w:link w:val="15"/>
    <w:qFormat/>
    <w:uiPriority w:val="99"/>
    <w:rPr>
      <w:rFonts w:ascii="Calibri" w:hAnsi="Calibri" w:eastAsia="宋体" w:cs="宋体"/>
      <w:kern w:val="2"/>
      <w:sz w:val="18"/>
      <w:szCs w:val="18"/>
    </w:rPr>
  </w:style>
  <w:style w:type="character" w:customStyle="1" w:styleId="32">
    <w:name w:val="页眉 Char"/>
    <w:link w:val="16"/>
    <w:qFormat/>
    <w:uiPriority w:val="0"/>
    <w:rPr>
      <w:rFonts w:ascii="Calibri" w:hAnsi="Calibri" w:eastAsia="宋体" w:cs="宋体"/>
      <w:kern w:val="2"/>
      <w:sz w:val="18"/>
      <w:szCs w:val="18"/>
    </w:rPr>
  </w:style>
  <w:style w:type="character" w:customStyle="1" w:styleId="33">
    <w:name w:val="批注主题 Char"/>
    <w:link w:val="22"/>
    <w:qFormat/>
    <w:uiPriority w:val="0"/>
    <w:rPr>
      <w:b/>
      <w:bCs/>
    </w:rPr>
  </w:style>
  <w:style w:type="paragraph" w:customStyle="1" w:styleId="34">
    <w:name w:val="WPSOffice手动目录 2"/>
    <w:qFormat/>
    <w:uiPriority w:val="0"/>
    <w:pPr>
      <w:ind w:leftChars="200"/>
    </w:pPr>
    <w:rPr>
      <w:rFonts w:ascii="Times New Roman" w:hAnsi="Times New Roman" w:eastAsia="宋体" w:cs="Times New Roman"/>
      <w:lang w:val="en-US" w:eastAsia="zh-CN" w:bidi="ar-SA"/>
    </w:rPr>
  </w:style>
  <w:style w:type="paragraph" w:customStyle="1" w:styleId="35">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37</Pages>
  <Words>3152</Words>
  <Characters>3378</Characters>
  <Lines>151</Lines>
  <Paragraphs>42</Paragraphs>
  <TotalTime>4</TotalTime>
  <ScaleCrop>false</ScaleCrop>
  <LinksUpToDate>false</LinksUpToDate>
  <CharactersWithSpaces>3516</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2021-06-24T16:03:00Z</dcterms:created>
  <dc:creator>David</dc:creator>
  <cp:lastModifiedBy>David</cp:lastModifiedBy>
  <cp:lastPrinted>2021-07-12T09:36:00Z</cp:lastPrinted>
  <dcterms:modified xsi:type="dcterms:W3CDTF">2025-12-26T15:08:19Z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CC5202D3D8194B26A5512862087906E5_13</vt:lpwstr>
  </property>
  <property fmtid="{D5CDD505-2E9C-101B-9397-08002B2CF9AE}" pid="4" name="KSOTemplateDocerSaveRecord">
    <vt:lpwstr>eyJoZGlkIjoiODY0MTE2Zjc0YzllYTYxYmFjMmE1YTZkOGZjZWU3MGEifQ==</vt:lpwstr>
  </property>
</Properties>
</file>