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A2954">
      <w:pPr>
        <w:rPr>
          <w:rFonts w:eastAsia="黑体"/>
          <w:sz w:val="31"/>
          <w:szCs w:val="31"/>
        </w:rPr>
      </w:pPr>
      <w:r>
        <w:rPr>
          <w:rFonts w:eastAsia="黑体"/>
          <w:sz w:val="31"/>
          <w:szCs w:val="31"/>
        </w:rPr>
        <w:t>附件2</w:t>
      </w:r>
    </w:p>
    <w:p w14:paraId="47063D20">
      <w:pPr>
        <w:tabs>
          <w:tab w:val="left" w:pos="7776"/>
        </w:tabs>
        <w:spacing w:line="6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水泥比对试验项目和检验方法</w:t>
      </w:r>
    </w:p>
    <w:p w14:paraId="3C8328AF">
      <w:pPr>
        <w:tabs>
          <w:tab w:val="left" w:pos="7776"/>
        </w:tabs>
        <w:spacing w:line="62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2739"/>
        <w:gridCol w:w="3697"/>
      </w:tblGrid>
      <w:tr w14:paraId="6C5B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079" w:type="dxa"/>
            <w:noWrap w:val="0"/>
            <w:vAlign w:val="center"/>
          </w:tcPr>
          <w:p w14:paraId="6F2E97E3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比对试验样品</w:t>
            </w:r>
          </w:p>
        </w:tc>
        <w:tc>
          <w:tcPr>
            <w:tcW w:w="2871" w:type="dxa"/>
            <w:noWrap w:val="0"/>
            <w:vAlign w:val="center"/>
          </w:tcPr>
          <w:p w14:paraId="44C9168D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比对试验项目</w:t>
            </w:r>
          </w:p>
        </w:tc>
        <w:tc>
          <w:tcPr>
            <w:tcW w:w="3798" w:type="dxa"/>
            <w:noWrap w:val="0"/>
            <w:vAlign w:val="center"/>
          </w:tcPr>
          <w:p w14:paraId="4A5B78A6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检验依据</w:t>
            </w:r>
          </w:p>
        </w:tc>
      </w:tr>
      <w:tr w14:paraId="25CE1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2079" w:type="dxa"/>
            <w:vMerge w:val="restart"/>
            <w:noWrap w:val="0"/>
            <w:vAlign w:val="center"/>
          </w:tcPr>
          <w:p w14:paraId="05D1DA23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水泥</w:t>
            </w:r>
          </w:p>
          <w:p w14:paraId="6F4E9B88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63C5EDB2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比表面积</w:t>
            </w:r>
          </w:p>
        </w:tc>
        <w:tc>
          <w:tcPr>
            <w:tcW w:w="3798" w:type="dxa"/>
            <w:noWrap w:val="0"/>
            <w:vAlign w:val="top"/>
          </w:tcPr>
          <w:p w14:paraId="3F69DBAB">
            <w:pPr>
              <w:tabs>
                <w:tab w:val="left" w:pos="7776"/>
              </w:tabs>
              <w:spacing w:line="440" w:lineRule="exact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《水泥比表面积测定方法 勃氏法》（GB/T8074）</w:t>
            </w:r>
          </w:p>
        </w:tc>
      </w:tr>
      <w:tr w14:paraId="1F81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2079" w:type="dxa"/>
            <w:vMerge w:val="continue"/>
            <w:noWrap w:val="0"/>
            <w:vAlign w:val="top"/>
          </w:tcPr>
          <w:p w14:paraId="0C73C151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181D6D2E">
            <w:pPr>
              <w:tabs>
                <w:tab w:val="left" w:pos="7776"/>
              </w:tabs>
              <w:spacing w:line="440" w:lineRule="exact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标准稠度用水量、凝结时间</w:t>
            </w:r>
          </w:p>
        </w:tc>
        <w:tc>
          <w:tcPr>
            <w:tcW w:w="3798" w:type="dxa"/>
            <w:noWrap w:val="0"/>
            <w:vAlign w:val="top"/>
          </w:tcPr>
          <w:p w14:paraId="57AAA479">
            <w:pPr>
              <w:tabs>
                <w:tab w:val="left" w:pos="7776"/>
              </w:tabs>
              <w:spacing w:line="440" w:lineRule="exact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《水泥标准稠度用水量、凝结时间、安定性检验方法》（GB/T1346）</w:t>
            </w:r>
          </w:p>
        </w:tc>
      </w:tr>
      <w:tr w14:paraId="10D3C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2079" w:type="dxa"/>
            <w:vMerge w:val="continue"/>
            <w:noWrap w:val="0"/>
            <w:vAlign w:val="center"/>
          </w:tcPr>
          <w:p w14:paraId="28C2327C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34756D38">
            <w:pPr>
              <w:tabs>
                <w:tab w:val="left" w:pos="7776"/>
              </w:tabs>
              <w:spacing w:line="440" w:lineRule="exact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氯离子含量</w:t>
            </w:r>
          </w:p>
        </w:tc>
        <w:tc>
          <w:tcPr>
            <w:tcW w:w="3798" w:type="dxa"/>
            <w:noWrap w:val="0"/>
            <w:vAlign w:val="top"/>
          </w:tcPr>
          <w:p w14:paraId="2F98D249">
            <w:pPr>
              <w:tabs>
                <w:tab w:val="left" w:pos="7776"/>
              </w:tabs>
              <w:spacing w:line="440" w:lineRule="exact"/>
              <w:rPr>
                <w:rFonts w:hint="default" w:eastAsia="仿宋_GB2312"/>
                <w:spacing w:val="-8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水泥化学分析方法 GB/T17</w:t>
            </w:r>
            <w:r>
              <w:rPr>
                <w:rFonts w:hint="eastAsia" w:eastAsia="仿宋_GB2312"/>
                <w:spacing w:val="-8"/>
                <w:sz w:val="32"/>
                <w:szCs w:val="32"/>
              </w:rPr>
              <w:t>6</w:t>
            </w:r>
            <w:r>
              <w:rPr>
                <w:rFonts w:eastAsia="仿宋_GB2312"/>
                <w:spacing w:val="-8"/>
                <w:sz w:val="32"/>
                <w:szCs w:val="32"/>
              </w:rPr>
              <w:t>-20</w:t>
            </w:r>
            <w:r>
              <w:rPr>
                <w:rFonts w:hint="eastAsia" w:eastAsia="仿宋_GB2312"/>
                <w:spacing w:val="-8"/>
                <w:sz w:val="32"/>
                <w:szCs w:val="32"/>
                <w:lang w:val="en-US" w:eastAsia="zh-CN"/>
              </w:rPr>
              <w:t>25</w:t>
            </w:r>
            <w:bookmarkStart w:id="0" w:name="_GoBack"/>
            <w:bookmarkEnd w:id="0"/>
          </w:p>
        </w:tc>
      </w:tr>
      <w:tr w14:paraId="4EEE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2079" w:type="dxa"/>
            <w:vMerge w:val="continue"/>
            <w:noWrap w:val="0"/>
            <w:vAlign w:val="top"/>
          </w:tcPr>
          <w:p w14:paraId="63ABA858">
            <w:pPr>
              <w:tabs>
                <w:tab w:val="left" w:pos="7776"/>
              </w:tabs>
              <w:spacing w:line="360" w:lineRule="auto"/>
              <w:rPr>
                <w:rFonts w:eastAsia="仿宋_GB2312"/>
                <w:spacing w:val="-8"/>
                <w:sz w:val="32"/>
                <w:szCs w:val="32"/>
              </w:rPr>
            </w:pPr>
          </w:p>
        </w:tc>
        <w:tc>
          <w:tcPr>
            <w:tcW w:w="2871" w:type="dxa"/>
            <w:noWrap w:val="0"/>
            <w:vAlign w:val="top"/>
          </w:tcPr>
          <w:p w14:paraId="6D1FA9F4">
            <w:pPr>
              <w:tabs>
                <w:tab w:val="left" w:pos="7776"/>
              </w:tabs>
              <w:spacing w:line="440" w:lineRule="exact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水泥胶砂强度（3天强度、28天强度）</w:t>
            </w:r>
          </w:p>
        </w:tc>
        <w:tc>
          <w:tcPr>
            <w:tcW w:w="3798" w:type="dxa"/>
            <w:noWrap w:val="0"/>
            <w:vAlign w:val="top"/>
          </w:tcPr>
          <w:p w14:paraId="5A7EE57C">
            <w:pPr>
              <w:tabs>
                <w:tab w:val="left" w:pos="7776"/>
              </w:tabs>
              <w:spacing w:line="440" w:lineRule="exact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GB/T 17671-2021《水泥胶砂强度检验方法》</w:t>
            </w:r>
          </w:p>
        </w:tc>
      </w:tr>
      <w:tr w14:paraId="7A95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2079" w:type="dxa"/>
            <w:vMerge w:val="continue"/>
            <w:noWrap w:val="0"/>
            <w:vAlign w:val="top"/>
          </w:tcPr>
          <w:p w14:paraId="6B715E66">
            <w:pPr>
              <w:tabs>
                <w:tab w:val="left" w:pos="7776"/>
              </w:tabs>
              <w:spacing w:line="360" w:lineRule="auto"/>
              <w:rPr>
                <w:rFonts w:eastAsia="仿宋_GB2312"/>
                <w:spacing w:val="-8"/>
                <w:sz w:val="32"/>
                <w:szCs w:val="32"/>
              </w:rPr>
            </w:pPr>
          </w:p>
        </w:tc>
        <w:tc>
          <w:tcPr>
            <w:tcW w:w="2871" w:type="dxa"/>
            <w:noWrap w:val="0"/>
            <w:vAlign w:val="center"/>
          </w:tcPr>
          <w:p w14:paraId="0294FC63">
            <w:pPr>
              <w:tabs>
                <w:tab w:val="left" w:pos="7776"/>
              </w:tabs>
              <w:spacing w:line="440" w:lineRule="exact"/>
              <w:jc w:val="center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hint="eastAsia" w:eastAsia="仿宋_GB2312"/>
                <w:spacing w:val="-8"/>
                <w:sz w:val="32"/>
                <w:szCs w:val="32"/>
              </w:rPr>
              <w:t>细度</w:t>
            </w:r>
          </w:p>
        </w:tc>
        <w:tc>
          <w:tcPr>
            <w:tcW w:w="3798" w:type="dxa"/>
            <w:noWrap w:val="0"/>
            <w:vAlign w:val="top"/>
          </w:tcPr>
          <w:p w14:paraId="1AD04F4C">
            <w:pPr>
              <w:tabs>
                <w:tab w:val="left" w:pos="7776"/>
              </w:tabs>
              <w:spacing w:line="440" w:lineRule="exact"/>
              <w:rPr>
                <w:rFonts w:hint="eastAsia" w:eastAsia="仿宋_GB2312"/>
                <w:spacing w:val="-8"/>
                <w:sz w:val="32"/>
                <w:szCs w:val="32"/>
              </w:rPr>
            </w:pPr>
            <w:r>
              <w:rPr>
                <w:rFonts w:hint="eastAsia" w:eastAsia="仿宋_GB2312"/>
                <w:spacing w:val="-8"/>
                <w:sz w:val="32"/>
                <w:szCs w:val="32"/>
              </w:rPr>
              <w:t>水泥细度检验方法 筛析法</w:t>
            </w:r>
          </w:p>
          <w:p w14:paraId="28A2E253">
            <w:pPr>
              <w:tabs>
                <w:tab w:val="left" w:pos="7776"/>
              </w:tabs>
              <w:spacing w:line="440" w:lineRule="exact"/>
              <w:rPr>
                <w:rFonts w:eastAsia="仿宋_GB2312"/>
                <w:spacing w:val="-8"/>
                <w:sz w:val="32"/>
                <w:szCs w:val="32"/>
              </w:rPr>
            </w:pPr>
            <w:r>
              <w:rPr>
                <w:rFonts w:eastAsia="仿宋_GB2312"/>
                <w:spacing w:val="-8"/>
                <w:sz w:val="32"/>
                <w:szCs w:val="32"/>
              </w:rPr>
              <w:t>GB/T1</w:t>
            </w:r>
            <w:r>
              <w:rPr>
                <w:rFonts w:hint="eastAsia" w:eastAsia="仿宋_GB2312"/>
                <w:spacing w:val="-8"/>
                <w:sz w:val="32"/>
                <w:szCs w:val="32"/>
              </w:rPr>
              <w:t>34</w:t>
            </w:r>
            <w:r>
              <w:rPr>
                <w:rFonts w:eastAsia="仿宋_GB2312"/>
                <w:spacing w:val="-8"/>
                <w:sz w:val="32"/>
                <w:szCs w:val="32"/>
              </w:rPr>
              <w:t>5-20</w:t>
            </w:r>
            <w:r>
              <w:rPr>
                <w:rFonts w:hint="eastAsia" w:eastAsia="仿宋_GB2312"/>
                <w:spacing w:val="-8"/>
                <w:sz w:val="32"/>
                <w:szCs w:val="32"/>
              </w:rPr>
              <w:t>05</w:t>
            </w:r>
          </w:p>
        </w:tc>
      </w:tr>
    </w:tbl>
    <w:p w14:paraId="7D0E22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N2NjOTk5MDQ3OTM1Nzk5MTJlYmY2OGY0YzE0YjQifQ=="/>
  </w:docVars>
  <w:rsids>
    <w:rsidRoot w:val="11E729B0"/>
    <w:rsid w:val="11E729B0"/>
    <w:rsid w:val="FB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2024-10-09T15:32:00Z</dcterms:created>
  <dc:creator>陈静仪</dc:creator>
  <cp:lastModifiedBy>唐青龙</cp:lastModifiedBy>
  <dcterms:modified xsi:type="dcterms:W3CDTF">2026-07-13T11:00:26Z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9DA48C2CCE82493580FFCB37A1B6BC60_11</vt:lpwstr>
  </property>
</Properties>
</file>