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06DA0">
      <w:pPr>
        <w:pStyle w:val="4"/>
        <w:spacing w:line="251" w:lineRule="auto"/>
        <w:rPr>
          <w:color w:val="auto"/>
        </w:rPr>
      </w:pPr>
    </w:p>
    <w:p w14:paraId="01100ADF">
      <w:pPr>
        <w:pStyle w:val="4"/>
        <w:spacing w:line="252" w:lineRule="auto"/>
        <w:rPr>
          <w:color w:val="auto"/>
        </w:rPr>
      </w:pPr>
    </w:p>
    <w:p w14:paraId="0D5B8EF5">
      <w:pPr>
        <w:spacing w:before="181" w:line="723" w:lineRule="exact"/>
        <w:jc w:val="center"/>
        <w:rPr>
          <w:rFonts w:ascii="宋体" w:hAnsi="宋体" w:eastAsia="宋体" w:cs="宋体"/>
          <w:color w:val="auto"/>
          <w:spacing w:val="2"/>
          <w:position w:val="3"/>
          <w:sz w:val="52"/>
          <w:szCs w:val="52"/>
          <w:lang w:eastAsia="zh-CN"/>
          <w14:textOutline w14:w="6350" w14:cap="flat" w14:cmpd="sng" w14:algn="ctr">
            <w14:solidFill>
              <w14:srgbClr w14:val="000000"/>
            </w14:solidFill>
            <w14:prstDash w14:val="solid"/>
            <w14:miter w14:val="0"/>
          </w14:textOutline>
        </w:rPr>
      </w:pPr>
      <w:bookmarkStart w:id="0" w:name="_Toc266"/>
      <w:bookmarkStart w:id="1" w:name="_Toc3508"/>
      <w:bookmarkStart w:id="2" w:name="_Toc16273"/>
      <w:bookmarkStart w:id="3" w:name="_Toc31540"/>
      <w:bookmarkStart w:id="4" w:name="_Toc22315"/>
      <w:bookmarkStart w:id="5" w:name="_Toc9535"/>
      <w:bookmarkStart w:id="6" w:name="_Toc32146"/>
      <w:bookmarkStart w:id="7" w:name="_Toc29668"/>
      <w:bookmarkStart w:id="8" w:name="_Toc15240"/>
    </w:p>
    <w:p w14:paraId="7BDE7623">
      <w:pPr>
        <w:spacing w:before="181" w:line="723" w:lineRule="exact"/>
        <w:jc w:val="center"/>
        <w:rPr>
          <w:rFonts w:ascii="宋体" w:hAnsi="宋体" w:eastAsia="宋体" w:cs="宋体"/>
          <w:color w:val="auto"/>
          <w:spacing w:val="2"/>
          <w:position w:val="3"/>
          <w:sz w:val="52"/>
          <w:szCs w:val="52"/>
          <w:lang w:eastAsia="zh-CN"/>
          <w14:textOutline w14:w="6350" w14:cap="flat" w14:cmpd="sng" w14:algn="ctr">
            <w14:solidFill>
              <w14:srgbClr w14:val="000000"/>
            </w14:solidFill>
            <w14:prstDash w14:val="solid"/>
            <w14:miter w14:val="0"/>
          </w14:textOutline>
        </w:rPr>
      </w:pPr>
      <w:r>
        <w:rPr>
          <w:rFonts w:hint="eastAsia" w:ascii="宋体" w:hAnsi="宋体" w:eastAsia="宋体" w:cs="宋体"/>
          <w:color w:val="auto"/>
          <w:spacing w:val="2"/>
          <w:position w:val="3"/>
          <w:sz w:val="52"/>
          <w:szCs w:val="52"/>
          <w:lang w:eastAsia="zh-CN"/>
          <w14:textOutline w14:w="6350" w14:cap="flat" w14:cmpd="sng" w14:algn="ctr">
            <w14:solidFill>
              <w14:srgbClr w14:val="000000"/>
            </w14:solidFill>
            <w14:prstDash w14:val="solid"/>
            <w14:miter w14:val="0"/>
          </w14:textOutline>
        </w:rPr>
        <w:t>东莞市“平急两用”城郊大仓基地设计指南（试行）</w:t>
      </w:r>
      <w:bookmarkEnd w:id="0"/>
      <w:bookmarkEnd w:id="1"/>
      <w:bookmarkEnd w:id="2"/>
      <w:bookmarkEnd w:id="3"/>
      <w:bookmarkEnd w:id="4"/>
      <w:bookmarkEnd w:id="5"/>
      <w:bookmarkEnd w:id="6"/>
      <w:bookmarkEnd w:id="7"/>
      <w:bookmarkEnd w:id="8"/>
    </w:p>
    <w:p w14:paraId="172174E8">
      <w:pPr>
        <w:pStyle w:val="4"/>
        <w:spacing w:line="248" w:lineRule="auto"/>
        <w:rPr>
          <w:color w:val="auto"/>
          <w:lang w:eastAsia="zh-CN"/>
        </w:rPr>
      </w:pPr>
    </w:p>
    <w:p w14:paraId="2CF3164F">
      <w:pPr>
        <w:pStyle w:val="4"/>
        <w:spacing w:line="248" w:lineRule="auto"/>
        <w:rPr>
          <w:color w:val="auto"/>
          <w:lang w:eastAsia="zh-CN"/>
        </w:rPr>
      </w:pPr>
    </w:p>
    <w:p w14:paraId="05AFBC45">
      <w:pPr>
        <w:pStyle w:val="4"/>
        <w:spacing w:line="248" w:lineRule="auto"/>
        <w:rPr>
          <w:color w:val="auto"/>
          <w:lang w:eastAsia="zh-CN"/>
        </w:rPr>
      </w:pPr>
    </w:p>
    <w:p w14:paraId="6F0D2B56">
      <w:pPr>
        <w:pStyle w:val="4"/>
        <w:spacing w:line="248" w:lineRule="auto"/>
        <w:rPr>
          <w:color w:val="auto"/>
          <w:lang w:eastAsia="zh-CN"/>
        </w:rPr>
      </w:pPr>
    </w:p>
    <w:p w14:paraId="6BF2D49F">
      <w:pPr>
        <w:pStyle w:val="4"/>
        <w:spacing w:line="248" w:lineRule="auto"/>
        <w:rPr>
          <w:color w:val="auto"/>
          <w:lang w:eastAsia="zh-CN"/>
        </w:rPr>
      </w:pPr>
    </w:p>
    <w:p w14:paraId="31E372D4">
      <w:pPr>
        <w:pStyle w:val="4"/>
        <w:spacing w:line="248" w:lineRule="auto"/>
        <w:rPr>
          <w:color w:val="auto"/>
          <w:lang w:eastAsia="zh-CN"/>
        </w:rPr>
      </w:pPr>
    </w:p>
    <w:p w14:paraId="68EA0FD0">
      <w:pPr>
        <w:pStyle w:val="4"/>
        <w:spacing w:line="248" w:lineRule="auto"/>
        <w:rPr>
          <w:color w:val="auto"/>
          <w:lang w:eastAsia="zh-CN"/>
        </w:rPr>
      </w:pPr>
    </w:p>
    <w:p w14:paraId="6D059098">
      <w:pPr>
        <w:pStyle w:val="4"/>
        <w:spacing w:line="248" w:lineRule="auto"/>
        <w:rPr>
          <w:color w:val="auto"/>
          <w:lang w:eastAsia="zh-CN"/>
        </w:rPr>
      </w:pPr>
    </w:p>
    <w:p w14:paraId="3C77A4E9">
      <w:pPr>
        <w:pStyle w:val="4"/>
        <w:spacing w:line="248" w:lineRule="auto"/>
        <w:rPr>
          <w:color w:val="auto"/>
          <w:lang w:eastAsia="zh-CN"/>
        </w:rPr>
      </w:pPr>
    </w:p>
    <w:p w14:paraId="06589378">
      <w:pPr>
        <w:pStyle w:val="4"/>
        <w:spacing w:line="248" w:lineRule="auto"/>
        <w:rPr>
          <w:color w:val="auto"/>
          <w:lang w:eastAsia="zh-CN"/>
        </w:rPr>
      </w:pPr>
    </w:p>
    <w:p w14:paraId="0491771F">
      <w:pPr>
        <w:pStyle w:val="4"/>
        <w:spacing w:line="248" w:lineRule="auto"/>
        <w:rPr>
          <w:color w:val="auto"/>
          <w:lang w:eastAsia="zh-CN"/>
        </w:rPr>
      </w:pPr>
    </w:p>
    <w:p w14:paraId="64E0BD04">
      <w:pPr>
        <w:pStyle w:val="4"/>
        <w:spacing w:line="248" w:lineRule="auto"/>
        <w:rPr>
          <w:color w:val="auto"/>
          <w:lang w:eastAsia="zh-CN"/>
        </w:rPr>
      </w:pPr>
    </w:p>
    <w:p w14:paraId="30D8BB73">
      <w:pPr>
        <w:pStyle w:val="4"/>
        <w:spacing w:line="248" w:lineRule="auto"/>
        <w:rPr>
          <w:color w:val="auto"/>
          <w:lang w:eastAsia="zh-CN"/>
        </w:rPr>
      </w:pPr>
    </w:p>
    <w:p w14:paraId="100A7FE5">
      <w:pPr>
        <w:pStyle w:val="4"/>
        <w:spacing w:line="248" w:lineRule="auto"/>
        <w:rPr>
          <w:color w:val="auto"/>
          <w:lang w:eastAsia="zh-CN"/>
        </w:rPr>
      </w:pPr>
    </w:p>
    <w:p w14:paraId="06E8DEA1">
      <w:pPr>
        <w:pStyle w:val="4"/>
        <w:spacing w:line="248" w:lineRule="auto"/>
        <w:rPr>
          <w:color w:val="auto"/>
          <w:lang w:eastAsia="zh-CN"/>
        </w:rPr>
      </w:pPr>
    </w:p>
    <w:p w14:paraId="42E34915">
      <w:pPr>
        <w:pStyle w:val="4"/>
        <w:spacing w:line="248" w:lineRule="auto"/>
        <w:rPr>
          <w:color w:val="auto"/>
          <w:lang w:eastAsia="zh-CN"/>
        </w:rPr>
      </w:pPr>
    </w:p>
    <w:p w14:paraId="30B21878">
      <w:pPr>
        <w:pStyle w:val="4"/>
        <w:spacing w:line="248" w:lineRule="auto"/>
        <w:rPr>
          <w:color w:val="auto"/>
          <w:lang w:eastAsia="zh-CN"/>
        </w:rPr>
      </w:pPr>
    </w:p>
    <w:p w14:paraId="3ECBE479">
      <w:pPr>
        <w:pStyle w:val="4"/>
        <w:spacing w:line="248" w:lineRule="auto"/>
        <w:rPr>
          <w:color w:val="auto"/>
          <w:lang w:eastAsia="zh-CN"/>
        </w:rPr>
      </w:pPr>
    </w:p>
    <w:p w14:paraId="113B7CB3">
      <w:pPr>
        <w:pStyle w:val="4"/>
        <w:spacing w:line="248" w:lineRule="auto"/>
        <w:rPr>
          <w:color w:val="auto"/>
          <w:lang w:eastAsia="zh-CN"/>
        </w:rPr>
      </w:pPr>
    </w:p>
    <w:p w14:paraId="4449CA97">
      <w:pPr>
        <w:pStyle w:val="4"/>
        <w:spacing w:line="248" w:lineRule="auto"/>
        <w:rPr>
          <w:color w:val="auto"/>
          <w:lang w:eastAsia="zh-CN"/>
        </w:rPr>
      </w:pPr>
    </w:p>
    <w:p w14:paraId="13B42ED9">
      <w:pPr>
        <w:pStyle w:val="4"/>
        <w:spacing w:line="248" w:lineRule="auto"/>
        <w:rPr>
          <w:color w:val="auto"/>
          <w:lang w:eastAsia="zh-CN"/>
        </w:rPr>
      </w:pPr>
    </w:p>
    <w:p w14:paraId="2B987CE1">
      <w:pPr>
        <w:pStyle w:val="4"/>
        <w:spacing w:line="248" w:lineRule="auto"/>
        <w:rPr>
          <w:color w:val="auto"/>
          <w:lang w:eastAsia="zh-CN"/>
        </w:rPr>
      </w:pPr>
    </w:p>
    <w:p w14:paraId="068FD835">
      <w:pPr>
        <w:pStyle w:val="4"/>
        <w:spacing w:line="248" w:lineRule="auto"/>
        <w:rPr>
          <w:color w:val="auto"/>
          <w:lang w:eastAsia="zh-CN"/>
        </w:rPr>
      </w:pPr>
    </w:p>
    <w:p w14:paraId="453978EA">
      <w:pPr>
        <w:pStyle w:val="4"/>
        <w:spacing w:line="248" w:lineRule="auto"/>
        <w:rPr>
          <w:color w:val="auto"/>
          <w:lang w:eastAsia="zh-CN"/>
        </w:rPr>
      </w:pPr>
    </w:p>
    <w:p w14:paraId="78B82884">
      <w:pPr>
        <w:pStyle w:val="4"/>
        <w:spacing w:line="248" w:lineRule="auto"/>
        <w:rPr>
          <w:color w:val="auto"/>
          <w:lang w:eastAsia="zh-CN"/>
        </w:rPr>
      </w:pPr>
    </w:p>
    <w:p w14:paraId="6D98E2FC">
      <w:pPr>
        <w:pStyle w:val="4"/>
        <w:spacing w:line="248" w:lineRule="auto"/>
        <w:rPr>
          <w:color w:val="auto"/>
          <w:lang w:eastAsia="zh-CN"/>
        </w:rPr>
      </w:pPr>
    </w:p>
    <w:p w14:paraId="70628211">
      <w:pPr>
        <w:pStyle w:val="4"/>
        <w:spacing w:line="248" w:lineRule="auto"/>
        <w:rPr>
          <w:color w:val="auto"/>
          <w:lang w:eastAsia="zh-CN"/>
        </w:rPr>
      </w:pPr>
    </w:p>
    <w:p w14:paraId="6F2041F2">
      <w:pPr>
        <w:pStyle w:val="4"/>
        <w:spacing w:line="248" w:lineRule="auto"/>
        <w:rPr>
          <w:color w:val="auto"/>
          <w:lang w:eastAsia="zh-CN"/>
        </w:rPr>
      </w:pPr>
    </w:p>
    <w:p w14:paraId="1272369C">
      <w:pPr>
        <w:pStyle w:val="4"/>
        <w:spacing w:line="248" w:lineRule="auto"/>
        <w:rPr>
          <w:color w:val="auto"/>
          <w:lang w:eastAsia="zh-CN"/>
        </w:rPr>
      </w:pPr>
    </w:p>
    <w:p w14:paraId="4F30B5A3">
      <w:pPr>
        <w:pStyle w:val="4"/>
        <w:spacing w:line="248" w:lineRule="auto"/>
        <w:rPr>
          <w:color w:val="auto"/>
          <w:lang w:eastAsia="zh-CN"/>
        </w:rPr>
      </w:pPr>
    </w:p>
    <w:p w14:paraId="24327DF8">
      <w:pPr>
        <w:pStyle w:val="4"/>
        <w:spacing w:line="249" w:lineRule="auto"/>
        <w:rPr>
          <w:color w:val="auto"/>
          <w:lang w:eastAsia="zh-CN"/>
        </w:rPr>
      </w:pPr>
    </w:p>
    <w:p w14:paraId="40866F76">
      <w:pPr>
        <w:spacing w:before="188" w:line="360" w:lineRule="auto"/>
        <w:jc w:val="center"/>
        <w:rPr>
          <w:rFonts w:hint="default" w:ascii="仿宋" w:hAnsi="仿宋" w:eastAsia="仿宋" w:cs="仿宋"/>
          <w:spacing w:val="4"/>
          <w:sz w:val="31"/>
          <w:szCs w:val="31"/>
          <w:lang w:val="en-US" w:eastAsia="zh-CN"/>
        </w:rPr>
      </w:pPr>
      <w:bookmarkStart w:id="9" w:name="_Toc29216"/>
      <w:bookmarkStart w:id="10" w:name="_Toc27438"/>
      <w:bookmarkStart w:id="11" w:name="_Toc23880"/>
      <w:bookmarkStart w:id="12" w:name="_Toc18402"/>
      <w:bookmarkStart w:id="13" w:name="_Toc31312"/>
      <w:bookmarkStart w:id="14" w:name="_Toc22101"/>
      <w:bookmarkStart w:id="15" w:name="_Toc16037"/>
      <w:bookmarkStart w:id="16" w:name="OLE_LINK2"/>
      <w:bookmarkStart w:id="17" w:name="_Toc32508"/>
      <w:bookmarkStart w:id="18" w:name="_Toc17008"/>
    </w:p>
    <w:bookmarkEnd w:id="9"/>
    <w:bookmarkEnd w:id="10"/>
    <w:bookmarkEnd w:id="11"/>
    <w:bookmarkEnd w:id="12"/>
    <w:bookmarkEnd w:id="13"/>
    <w:bookmarkEnd w:id="14"/>
    <w:bookmarkEnd w:id="15"/>
    <w:bookmarkEnd w:id="16"/>
    <w:bookmarkEnd w:id="17"/>
    <w:bookmarkEnd w:id="18"/>
    <w:p w14:paraId="6FA63B77">
      <w:pPr>
        <w:spacing w:line="222" w:lineRule="auto"/>
        <w:rPr>
          <w:rFonts w:ascii="仿宋" w:hAnsi="仿宋" w:eastAsia="仿宋" w:cs="仿宋"/>
          <w:color w:val="auto"/>
          <w:sz w:val="35"/>
          <w:szCs w:val="35"/>
          <w:lang w:eastAsia="zh-CN"/>
        </w:rPr>
        <w:sectPr>
          <w:pgSz w:w="11906" w:h="16839"/>
          <w:pgMar w:top="1431" w:right="1785" w:bottom="0" w:left="1785" w:header="0" w:footer="0" w:gutter="0"/>
          <w:cols w:space="720" w:num="1"/>
        </w:sectPr>
      </w:pPr>
    </w:p>
    <w:p w14:paraId="451D121A">
      <w:pPr>
        <w:pStyle w:val="4"/>
        <w:spacing w:line="243" w:lineRule="auto"/>
        <w:rPr>
          <w:color w:val="auto"/>
          <w:lang w:eastAsia="zh-CN"/>
        </w:rPr>
      </w:pPr>
    </w:p>
    <w:p w14:paraId="13CD64CB">
      <w:pPr>
        <w:keepNext w:val="0"/>
        <w:keepLines w:val="0"/>
        <w:pageBreakBefore w:val="0"/>
        <w:widowControl/>
        <w:kinsoku w:val="0"/>
        <w:wordWrap/>
        <w:overflowPunct/>
        <w:topLinePunct w:val="0"/>
        <w:autoSpaceDE w:val="0"/>
        <w:autoSpaceDN w:val="0"/>
        <w:bidi w:val="0"/>
        <w:adjustRightInd w:val="0"/>
        <w:snapToGrid w:val="0"/>
        <w:spacing w:after="360" w:afterLines="150"/>
        <w:jc w:val="center"/>
        <w:textAlignment w:val="baseline"/>
        <w:outlineLvl w:val="0"/>
        <w:rPr>
          <w:b/>
          <w:bCs/>
          <w:color w:val="auto"/>
          <w:lang w:eastAsia="zh-CN"/>
        </w:rPr>
      </w:pPr>
      <w:bookmarkStart w:id="19" w:name="_Toc13847"/>
      <w:bookmarkStart w:id="20" w:name="_Toc13516"/>
      <w:bookmarkStart w:id="21" w:name="_Toc9217"/>
      <w:bookmarkStart w:id="22" w:name="_Toc18773"/>
      <w:bookmarkStart w:id="23" w:name="_Toc5592"/>
      <w:bookmarkStart w:id="24" w:name="_Toc3129"/>
      <w:bookmarkStart w:id="25" w:name="_Toc12496"/>
      <w:bookmarkStart w:id="26" w:name="_Toc10272"/>
      <w:bookmarkStart w:id="27" w:name="_Toc25615"/>
      <w:r>
        <w:rPr>
          <w:rFonts w:hint="eastAsia" w:ascii="黑体" w:hAnsi="黑体" w:eastAsia="黑体" w:cs="黑体"/>
          <w:b/>
          <w:bCs/>
          <w:color w:val="auto"/>
          <w:spacing w:val="-12"/>
          <w:sz w:val="31"/>
          <w:szCs w:val="31"/>
          <w:lang w:eastAsia="zh-CN"/>
        </w:rPr>
        <w:t>前  言</w:t>
      </w:r>
      <w:bookmarkEnd w:id="19"/>
      <w:bookmarkEnd w:id="20"/>
      <w:bookmarkEnd w:id="21"/>
      <w:bookmarkEnd w:id="22"/>
      <w:bookmarkEnd w:id="23"/>
      <w:bookmarkEnd w:id="24"/>
      <w:bookmarkEnd w:id="25"/>
      <w:bookmarkEnd w:id="26"/>
      <w:bookmarkEnd w:id="27"/>
    </w:p>
    <w:p w14:paraId="172457E8">
      <w:pPr>
        <w:spacing w:before="120" w:line="363" w:lineRule="auto"/>
        <w:ind w:firstLine="811"/>
        <w:jc w:val="both"/>
        <w:rPr>
          <w:rFonts w:ascii="仿宋" w:hAnsi="仿宋" w:eastAsia="仿宋" w:cs="仿宋"/>
          <w:color w:val="auto"/>
          <w:spacing w:val="18"/>
          <w:sz w:val="31"/>
          <w:szCs w:val="31"/>
          <w:lang w:eastAsia="zh-CN"/>
        </w:rPr>
      </w:pPr>
      <w:r>
        <w:rPr>
          <w:rFonts w:ascii="仿宋" w:hAnsi="仿宋" w:eastAsia="仿宋" w:cs="仿宋"/>
          <w:color w:val="auto"/>
          <w:spacing w:val="18"/>
          <w:sz w:val="31"/>
          <w:szCs w:val="31"/>
          <w:lang w:eastAsia="zh-CN"/>
        </w:rPr>
        <w:t>为贯彻落实</w:t>
      </w:r>
      <w:r>
        <w:rPr>
          <w:rFonts w:hint="eastAsia" w:ascii="仿宋" w:hAnsi="仿宋" w:eastAsia="仿宋" w:cs="仿宋"/>
          <w:color w:val="auto"/>
          <w:spacing w:val="18"/>
          <w:sz w:val="31"/>
          <w:szCs w:val="31"/>
          <w:lang w:eastAsia="zh-CN"/>
        </w:rPr>
        <w:t>党中央、</w:t>
      </w:r>
      <w:r>
        <w:rPr>
          <w:rFonts w:ascii="仿宋" w:hAnsi="仿宋" w:eastAsia="仿宋" w:cs="仿宋"/>
          <w:color w:val="auto"/>
          <w:spacing w:val="18"/>
          <w:sz w:val="31"/>
          <w:szCs w:val="31"/>
          <w:lang w:eastAsia="zh-CN"/>
        </w:rPr>
        <w:t>国务院办公厅《关于积极稳步推进超大特大城市“平急两用”公共基础设施建设的指导意见》（国办发〔2023〕24号）</w:t>
      </w:r>
      <w:r>
        <w:rPr>
          <w:rFonts w:hint="eastAsia" w:ascii="仿宋" w:hAnsi="仿宋" w:eastAsia="仿宋" w:cs="仿宋"/>
          <w:color w:val="auto"/>
          <w:spacing w:val="18"/>
          <w:sz w:val="31"/>
          <w:szCs w:val="31"/>
          <w:lang w:eastAsia="zh-CN"/>
        </w:rPr>
        <w:t>、国家发展改革委《城郊大仓基地建设实施方案》（发改经贸</w:t>
      </w:r>
      <w:r>
        <w:rPr>
          <w:rFonts w:ascii="仿宋" w:hAnsi="仿宋" w:eastAsia="仿宋" w:cs="仿宋"/>
          <w:color w:val="auto"/>
          <w:spacing w:val="18"/>
          <w:sz w:val="31"/>
          <w:szCs w:val="31"/>
          <w:lang w:eastAsia="zh-CN"/>
        </w:rPr>
        <w:t>〔2023〕</w:t>
      </w:r>
      <w:r>
        <w:rPr>
          <w:rFonts w:hint="eastAsia" w:ascii="仿宋" w:hAnsi="仿宋" w:eastAsia="仿宋" w:cs="仿宋"/>
          <w:color w:val="auto"/>
          <w:spacing w:val="18"/>
          <w:sz w:val="31"/>
          <w:szCs w:val="31"/>
          <w:lang w:eastAsia="zh-CN"/>
        </w:rPr>
        <w:t>1813</w:t>
      </w:r>
      <w:r>
        <w:rPr>
          <w:rFonts w:ascii="仿宋" w:hAnsi="仿宋" w:eastAsia="仿宋" w:cs="仿宋"/>
          <w:color w:val="auto"/>
          <w:spacing w:val="18"/>
          <w:sz w:val="31"/>
          <w:szCs w:val="31"/>
          <w:lang w:eastAsia="zh-CN"/>
        </w:rPr>
        <w:t>号</w:t>
      </w:r>
      <w:r>
        <w:rPr>
          <w:rFonts w:hint="eastAsia" w:ascii="仿宋" w:hAnsi="仿宋" w:eastAsia="仿宋" w:cs="仿宋"/>
          <w:color w:val="auto"/>
          <w:spacing w:val="18"/>
          <w:sz w:val="31"/>
          <w:szCs w:val="31"/>
          <w:lang w:eastAsia="zh-CN"/>
        </w:rPr>
        <w:t>）、广东省发展改革委《关于开展城郊大仓基地建设有关工作的通知》（粤发改贸易函</w:t>
      </w:r>
      <w:r>
        <w:rPr>
          <w:rFonts w:ascii="仿宋" w:hAnsi="仿宋" w:eastAsia="仿宋" w:cs="仿宋"/>
          <w:color w:val="auto"/>
          <w:spacing w:val="18"/>
          <w:sz w:val="31"/>
          <w:szCs w:val="31"/>
          <w:lang w:eastAsia="zh-CN"/>
        </w:rPr>
        <w:t>〔202</w:t>
      </w:r>
      <w:r>
        <w:rPr>
          <w:rFonts w:hint="eastAsia" w:ascii="仿宋" w:hAnsi="仿宋" w:eastAsia="仿宋" w:cs="仿宋"/>
          <w:color w:val="auto"/>
          <w:spacing w:val="18"/>
          <w:sz w:val="31"/>
          <w:szCs w:val="31"/>
          <w:lang w:eastAsia="zh-CN"/>
        </w:rPr>
        <w:t>4</w:t>
      </w:r>
      <w:r>
        <w:rPr>
          <w:rFonts w:ascii="仿宋" w:hAnsi="仿宋" w:eastAsia="仿宋" w:cs="仿宋"/>
          <w:color w:val="auto"/>
          <w:spacing w:val="18"/>
          <w:sz w:val="31"/>
          <w:szCs w:val="31"/>
          <w:lang w:eastAsia="zh-CN"/>
        </w:rPr>
        <w:t>〕</w:t>
      </w:r>
      <w:r>
        <w:rPr>
          <w:rFonts w:hint="eastAsia" w:ascii="仿宋" w:hAnsi="仿宋" w:eastAsia="仿宋" w:cs="仿宋"/>
          <w:color w:val="auto"/>
          <w:spacing w:val="18"/>
          <w:sz w:val="31"/>
          <w:szCs w:val="31"/>
          <w:lang w:eastAsia="zh-CN"/>
        </w:rPr>
        <w:t>150</w:t>
      </w:r>
      <w:r>
        <w:rPr>
          <w:rFonts w:ascii="仿宋" w:hAnsi="仿宋" w:eastAsia="仿宋" w:cs="仿宋"/>
          <w:color w:val="auto"/>
          <w:spacing w:val="18"/>
          <w:sz w:val="31"/>
          <w:szCs w:val="31"/>
          <w:lang w:eastAsia="zh-CN"/>
        </w:rPr>
        <w:t>号</w:t>
      </w:r>
      <w:r>
        <w:rPr>
          <w:rFonts w:hint="eastAsia" w:ascii="仿宋" w:hAnsi="仿宋" w:eastAsia="仿宋" w:cs="仿宋"/>
          <w:color w:val="auto"/>
          <w:spacing w:val="18"/>
          <w:sz w:val="31"/>
          <w:szCs w:val="31"/>
          <w:lang w:eastAsia="zh-CN"/>
        </w:rPr>
        <w:t>）</w:t>
      </w:r>
      <w:r>
        <w:rPr>
          <w:rFonts w:ascii="仿宋" w:hAnsi="仿宋" w:eastAsia="仿宋" w:cs="仿宋"/>
          <w:color w:val="auto"/>
          <w:spacing w:val="18"/>
          <w:sz w:val="31"/>
          <w:szCs w:val="31"/>
          <w:lang w:eastAsia="zh-CN"/>
        </w:rPr>
        <w:t>等文件精神，</w:t>
      </w:r>
      <w:r>
        <w:rPr>
          <w:rFonts w:hint="eastAsia" w:ascii="仿宋" w:hAnsi="仿宋" w:eastAsia="仿宋" w:cs="仿宋"/>
          <w:color w:val="auto"/>
          <w:spacing w:val="18"/>
          <w:sz w:val="31"/>
          <w:szCs w:val="31"/>
          <w:lang w:eastAsia="zh-CN"/>
        </w:rPr>
        <w:t>响应国务院、广东省关于布局建设城郊大仓基地的决策部署，提高东莞市应急状况下及时就近调运生活物质能力，</w:t>
      </w:r>
      <w:r>
        <w:rPr>
          <w:rFonts w:ascii="仿宋" w:hAnsi="仿宋" w:eastAsia="仿宋" w:cs="仿宋"/>
          <w:color w:val="auto"/>
          <w:spacing w:val="18"/>
          <w:sz w:val="31"/>
          <w:szCs w:val="31"/>
          <w:lang w:eastAsia="zh-CN"/>
        </w:rPr>
        <w:t>加强对</w:t>
      </w:r>
      <w:r>
        <w:rPr>
          <w:rFonts w:hint="eastAsia" w:ascii="仿宋" w:hAnsi="仿宋" w:eastAsia="仿宋" w:cs="仿宋"/>
          <w:color w:val="auto"/>
          <w:spacing w:val="18"/>
          <w:sz w:val="31"/>
          <w:szCs w:val="31"/>
          <w:lang w:eastAsia="zh-CN"/>
        </w:rPr>
        <w:t>东莞市</w:t>
      </w:r>
      <w:r>
        <w:rPr>
          <w:rFonts w:ascii="仿宋" w:hAnsi="仿宋" w:eastAsia="仿宋" w:cs="仿宋"/>
          <w:color w:val="auto"/>
          <w:spacing w:val="18"/>
          <w:sz w:val="31"/>
          <w:szCs w:val="31"/>
          <w:lang w:eastAsia="zh-CN"/>
        </w:rPr>
        <w:t>“平急两用”</w:t>
      </w:r>
      <w:r>
        <w:rPr>
          <w:rFonts w:hint="eastAsia" w:ascii="仿宋" w:hAnsi="仿宋" w:eastAsia="仿宋" w:cs="仿宋"/>
          <w:color w:val="auto"/>
          <w:spacing w:val="18"/>
          <w:sz w:val="31"/>
          <w:szCs w:val="31"/>
          <w:lang w:eastAsia="zh-CN"/>
        </w:rPr>
        <w:t>城郊大仓基地</w:t>
      </w:r>
      <w:r>
        <w:rPr>
          <w:rFonts w:ascii="仿宋" w:hAnsi="仿宋" w:eastAsia="仿宋" w:cs="仿宋"/>
          <w:color w:val="auto"/>
          <w:spacing w:val="18"/>
          <w:sz w:val="31"/>
          <w:szCs w:val="31"/>
          <w:lang w:eastAsia="zh-CN"/>
        </w:rPr>
        <w:t>的设计指导</w:t>
      </w:r>
      <w:r>
        <w:rPr>
          <w:rFonts w:hint="eastAsia" w:ascii="仿宋" w:hAnsi="仿宋" w:eastAsia="仿宋" w:cs="仿宋"/>
          <w:color w:val="auto"/>
          <w:spacing w:val="18"/>
          <w:sz w:val="31"/>
          <w:szCs w:val="31"/>
          <w:lang w:eastAsia="zh-CN"/>
        </w:rPr>
        <w:t>。</w:t>
      </w:r>
      <w:r>
        <w:rPr>
          <w:rFonts w:hint="eastAsia" w:ascii="仿宋" w:hAnsi="仿宋" w:eastAsia="仿宋" w:cs="仿宋"/>
          <w:color w:val="auto"/>
          <w:spacing w:val="18"/>
          <w:sz w:val="31"/>
          <w:szCs w:val="31"/>
          <w:highlight w:val="yellow"/>
          <w:lang w:eastAsia="zh-CN"/>
        </w:rPr>
        <w:t>根据《东莞市推进“平急两用”公共基础设施建设实施方案》《东莞市“平急两用”城郊大仓基地设施建设实施方案》《东莞市城郊大仓基地建设方案》等文件要求，</w:t>
      </w:r>
      <w:r>
        <w:rPr>
          <w:rFonts w:ascii="仿宋" w:hAnsi="仿宋" w:eastAsia="仿宋" w:cs="仿宋"/>
          <w:color w:val="auto"/>
          <w:spacing w:val="18"/>
          <w:sz w:val="31"/>
          <w:szCs w:val="31"/>
          <w:highlight w:val="yellow"/>
          <w:lang w:eastAsia="zh-CN"/>
        </w:rPr>
        <w:t>市</w:t>
      </w:r>
      <w:r>
        <w:rPr>
          <w:rFonts w:hint="eastAsia" w:ascii="仿宋" w:hAnsi="仿宋" w:eastAsia="仿宋" w:cs="仿宋"/>
          <w:color w:val="auto"/>
          <w:spacing w:val="18"/>
          <w:sz w:val="31"/>
          <w:szCs w:val="31"/>
          <w:highlight w:val="yellow"/>
          <w:lang w:eastAsia="zh-CN"/>
        </w:rPr>
        <w:t>商务局作为本设计指南编制单位，联合市住房和</w:t>
      </w:r>
      <w:r>
        <w:rPr>
          <w:rFonts w:ascii="仿宋" w:hAnsi="仿宋" w:eastAsia="仿宋" w:cs="仿宋"/>
          <w:color w:val="auto"/>
          <w:spacing w:val="18"/>
          <w:sz w:val="31"/>
          <w:szCs w:val="31"/>
          <w:highlight w:val="yellow"/>
          <w:lang w:eastAsia="zh-CN"/>
        </w:rPr>
        <w:t>城乡建设</w:t>
      </w:r>
      <w:r>
        <w:rPr>
          <w:rFonts w:hint="eastAsia" w:ascii="仿宋" w:hAnsi="仿宋" w:eastAsia="仿宋" w:cs="仿宋"/>
          <w:color w:val="auto"/>
          <w:spacing w:val="18"/>
          <w:sz w:val="31"/>
          <w:szCs w:val="31"/>
          <w:highlight w:val="yellow"/>
          <w:lang w:eastAsia="zh-CN"/>
        </w:rPr>
        <w:t>局</w:t>
      </w:r>
      <w:r>
        <w:rPr>
          <w:rFonts w:ascii="仿宋" w:hAnsi="仿宋" w:eastAsia="仿宋" w:cs="仿宋"/>
          <w:color w:val="auto"/>
          <w:spacing w:val="18"/>
          <w:sz w:val="31"/>
          <w:szCs w:val="31"/>
          <w:lang w:eastAsia="zh-CN"/>
        </w:rPr>
        <w:t>组织力量，深入各地调查研究，认真总结经验做法，在广泛征求意见的基础上，制订本</w:t>
      </w:r>
      <w:r>
        <w:rPr>
          <w:rFonts w:hint="eastAsia" w:ascii="仿宋" w:hAnsi="仿宋" w:eastAsia="仿宋" w:cs="仿宋"/>
          <w:color w:val="auto"/>
          <w:spacing w:val="18"/>
          <w:sz w:val="31"/>
          <w:szCs w:val="31"/>
          <w:lang w:eastAsia="zh-CN"/>
        </w:rPr>
        <w:t>设计指南</w:t>
      </w:r>
      <w:r>
        <w:rPr>
          <w:rFonts w:ascii="仿宋" w:hAnsi="仿宋" w:eastAsia="仿宋" w:cs="仿宋"/>
          <w:color w:val="auto"/>
          <w:spacing w:val="18"/>
          <w:sz w:val="31"/>
          <w:szCs w:val="31"/>
          <w:lang w:eastAsia="zh-CN"/>
        </w:rPr>
        <w:t>。</w:t>
      </w:r>
    </w:p>
    <w:p w14:paraId="5DB1F524">
      <w:pPr>
        <w:spacing w:before="120" w:line="363" w:lineRule="auto"/>
        <w:ind w:firstLine="692" w:firstLineChars="200"/>
        <w:jc w:val="both"/>
        <w:rPr>
          <w:rFonts w:ascii="仿宋" w:hAnsi="仿宋" w:eastAsia="仿宋" w:cs="仿宋"/>
          <w:color w:val="auto"/>
          <w:spacing w:val="18"/>
          <w:sz w:val="31"/>
          <w:szCs w:val="31"/>
          <w:lang w:eastAsia="zh-CN"/>
        </w:rPr>
      </w:pPr>
      <w:r>
        <w:rPr>
          <w:rFonts w:ascii="仿宋" w:hAnsi="仿宋" w:eastAsia="仿宋" w:cs="仿宋"/>
          <w:color w:val="auto"/>
          <w:spacing w:val="18"/>
          <w:sz w:val="31"/>
          <w:szCs w:val="31"/>
          <w:lang w:eastAsia="zh-CN"/>
        </w:rPr>
        <w:t>本</w:t>
      </w:r>
      <w:r>
        <w:rPr>
          <w:rFonts w:hint="eastAsia" w:ascii="仿宋" w:hAnsi="仿宋" w:eastAsia="仿宋" w:cs="仿宋"/>
          <w:color w:val="auto"/>
          <w:spacing w:val="18"/>
          <w:sz w:val="31"/>
          <w:szCs w:val="31"/>
          <w:lang w:eastAsia="zh-CN"/>
        </w:rPr>
        <w:t>设计指南</w:t>
      </w:r>
      <w:r>
        <w:rPr>
          <w:rFonts w:ascii="仿宋" w:hAnsi="仿宋" w:eastAsia="仿宋" w:cs="仿宋"/>
          <w:color w:val="auto"/>
          <w:spacing w:val="18"/>
          <w:sz w:val="31"/>
          <w:szCs w:val="31"/>
          <w:lang w:eastAsia="zh-CN"/>
        </w:rPr>
        <w:t>的主要内容包括：总则、术语、基本规定、选址与总平面、建筑设计、结构设计、给排水设计、通风与空调设计、电气设计、智能化设计、平急转换设计</w:t>
      </w:r>
      <w:r>
        <w:rPr>
          <w:rFonts w:hint="eastAsia" w:ascii="仿宋" w:hAnsi="仿宋" w:eastAsia="仿宋" w:cs="仿宋"/>
          <w:color w:val="auto"/>
          <w:spacing w:val="18"/>
          <w:sz w:val="31"/>
          <w:szCs w:val="31"/>
          <w:lang w:eastAsia="zh-CN"/>
        </w:rPr>
        <w:t>、运行维护。</w:t>
      </w:r>
    </w:p>
    <w:p w14:paraId="5BC2AB67">
      <w:pPr>
        <w:spacing w:before="120" w:line="363" w:lineRule="auto"/>
        <w:ind w:firstLine="811"/>
        <w:jc w:val="both"/>
        <w:rPr>
          <w:rFonts w:ascii="仿宋" w:hAnsi="仿宋" w:eastAsia="仿宋" w:cs="仿宋"/>
          <w:color w:val="auto"/>
          <w:spacing w:val="18"/>
          <w:sz w:val="31"/>
          <w:szCs w:val="31"/>
          <w:lang w:eastAsia="zh-CN"/>
        </w:rPr>
      </w:pPr>
      <w:r>
        <w:rPr>
          <w:rFonts w:hint="eastAsia" w:ascii="仿宋" w:hAnsi="仿宋" w:eastAsia="仿宋" w:cs="仿宋"/>
          <w:color w:val="auto"/>
          <w:spacing w:val="18"/>
          <w:sz w:val="31"/>
          <w:szCs w:val="31"/>
          <w:lang w:eastAsia="zh-CN"/>
        </w:rPr>
        <w:t>本设计指南的管理权和解释权归</w:t>
      </w:r>
      <w:r>
        <w:rPr>
          <w:rFonts w:hint="eastAsia" w:ascii="仿宋" w:hAnsi="仿宋" w:eastAsia="仿宋" w:cs="仿宋"/>
          <w:color w:val="auto"/>
          <w:spacing w:val="18"/>
          <w:sz w:val="31"/>
          <w:szCs w:val="31"/>
          <w:highlight w:val="yellow"/>
          <w:lang w:eastAsia="zh-CN"/>
        </w:rPr>
        <w:t>东莞市商务局、东莞市住房和城乡建设局</w:t>
      </w:r>
      <w:r>
        <w:rPr>
          <w:rFonts w:hint="eastAsia" w:ascii="仿宋" w:hAnsi="仿宋" w:eastAsia="仿宋" w:cs="仿宋"/>
          <w:color w:val="auto"/>
          <w:spacing w:val="18"/>
          <w:sz w:val="31"/>
          <w:szCs w:val="31"/>
          <w:lang w:eastAsia="zh-CN"/>
        </w:rPr>
        <w:t>，在执行过程中如有意见或建议，请寄送至东莞市住房和城乡建设局（地址:广东省东莞市东城街道莞龙路东城段283号，邮编：523112)。</w:t>
      </w:r>
    </w:p>
    <w:p w14:paraId="635114F0">
      <w:pPr>
        <w:rPr>
          <w:rFonts w:hint="default" w:ascii="仿宋" w:hAnsi="仿宋" w:eastAsia="仿宋" w:cs="仿宋"/>
          <w:color w:val="auto"/>
          <w:spacing w:val="4"/>
          <w:sz w:val="31"/>
          <w:szCs w:val="31"/>
          <w:lang w:val="en-US" w:eastAsia="zh-CN"/>
        </w:rPr>
      </w:pPr>
      <w:r>
        <w:rPr>
          <w:rFonts w:ascii="仿宋" w:hAnsi="仿宋" w:eastAsia="仿宋" w:cs="仿宋"/>
          <w:color w:val="auto"/>
          <w:spacing w:val="4"/>
          <w:sz w:val="31"/>
          <w:szCs w:val="31"/>
          <w:lang w:eastAsia="zh-CN"/>
        </w:rPr>
        <w:br w:type="page"/>
      </w:r>
      <w:r>
        <w:rPr>
          <w:rFonts w:ascii="仿宋" w:hAnsi="仿宋" w:eastAsia="仿宋" w:cs="仿宋"/>
          <w:color w:val="auto"/>
          <w:spacing w:val="4"/>
          <w:sz w:val="31"/>
          <w:szCs w:val="31"/>
          <w:lang w:eastAsia="zh-CN"/>
        </w:rPr>
        <w:t>主编单位：</w:t>
      </w:r>
      <w:r>
        <w:rPr>
          <w:rFonts w:hint="eastAsia" w:ascii="仿宋" w:hAnsi="仿宋" w:eastAsia="仿宋" w:cs="仿宋"/>
          <w:color w:val="auto"/>
          <w:spacing w:val="4"/>
          <w:sz w:val="31"/>
          <w:szCs w:val="31"/>
          <w:highlight w:val="yellow"/>
          <w:lang w:eastAsia="zh-CN"/>
        </w:rPr>
        <w:t>东莞市商务局、</w:t>
      </w:r>
      <w:r>
        <w:rPr>
          <w:rFonts w:hint="eastAsia" w:ascii="仿宋" w:hAnsi="仿宋" w:eastAsia="仿宋" w:cs="仿宋"/>
          <w:spacing w:val="4"/>
          <w:sz w:val="31"/>
          <w:szCs w:val="31"/>
          <w:highlight w:val="yellow"/>
          <w:lang w:eastAsia="zh-CN"/>
        </w:rPr>
        <w:t>东莞市住房和城乡建设局</w:t>
      </w:r>
    </w:p>
    <w:p w14:paraId="3B6DF035">
      <w:pPr>
        <w:spacing w:before="188" w:line="360" w:lineRule="auto"/>
        <w:rPr>
          <w:rFonts w:ascii="仿宋" w:hAnsi="仿宋" w:eastAsia="仿宋" w:cs="仿宋"/>
          <w:spacing w:val="4"/>
          <w:sz w:val="31"/>
          <w:szCs w:val="31"/>
          <w:lang w:eastAsia="zh-CN"/>
        </w:rPr>
      </w:pPr>
      <w:r>
        <w:rPr>
          <w:rFonts w:hint="eastAsia" w:ascii="仿宋" w:hAnsi="仿宋" w:eastAsia="仿宋" w:cs="仿宋"/>
          <w:color w:val="auto"/>
          <w:spacing w:val="4"/>
          <w:sz w:val="31"/>
          <w:szCs w:val="31"/>
          <w:lang w:eastAsia="zh-CN"/>
        </w:rPr>
        <w:t>参编单位：</w:t>
      </w:r>
      <w:r>
        <w:rPr>
          <w:rFonts w:hint="eastAsia" w:ascii="仿宋" w:hAnsi="仿宋" w:eastAsia="仿宋" w:cs="仿宋"/>
          <w:spacing w:val="4"/>
          <w:sz w:val="31"/>
          <w:szCs w:val="31"/>
          <w:lang w:eastAsia="zh-CN"/>
        </w:rPr>
        <w:t xml:space="preserve">广东建青工程勘察设计咨询有限公司 </w:t>
      </w:r>
    </w:p>
    <w:p w14:paraId="107197EB">
      <w:pPr>
        <w:spacing w:before="188" w:line="360" w:lineRule="auto"/>
        <w:ind w:firstLine="1590" w:firstLineChars="500"/>
        <w:rPr>
          <w:rFonts w:ascii="仿宋" w:hAnsi="仿宋" w:eastAsia="仿宋" w:cs="仿宋"/>
          <w:spacing w:val="4"/>
          <w:sz w:val="31"/>
          <w:szCs w:val="31"/>
          <w:lang w:eastAsia="zh-CN"/>
        </w:rPr>
      </w:pPr>
      <w:bookmarkStart w:id="28" w:name="_Toc19822"/>
      <w:bookmarkStart w:id="29" w:name="_Toc7991"/>
      <w:bookmarkStart w:id="30" w:name="_Toc14456"/>
      <w:bookmarkStart w:id="31" w:name="_Toc21824"/>
      <w:bookmarkStart w:id="32" w:name="_Toc7996"/>
      <w:bookmarkStart w:id="33" w:name="_Toc1199"/>
      <w:bookmarkStart w:id="34" w:name="_Toc12178"/>
      <w:r>
        <w:rPr>
          <w:rFonts w:hint="eastAsia" w:ascii="仿宋" w:hAnsi="仿宋" w:eastAsia="仿宋" w:cs="仿宋"/>
          <w:spacing w:val="4"/>
          <w:sz w:val="31"/>
          <w:szCs w:val="31"/>
          <w:lang w:eastAsia="zh-CN"/>
        </w:rPr>
        <w:t>广东华方工程设计有限公司</w:t>
      </w:r>
      <w:bookmarkEnd w:id="28"/>
      <w:bookmarkEnd w:id="29"/>
      <w:bookmarkEnd w:id="30"/>
      <w:bookmarkEnd w:id="31"/>
      <w:bookmarkEnd w:id="32"/>
      <w:bookmarkEnd w:id="33"/>
      <w:bookmarkEnd w:id="34"/>
    </w:p>
    <w:p w14:paraId="26B094CC">
      <w:pPr>
        <w:spacing w:before="188" w:line="360" w:lineRule="auto"/>
        <w:ind w:firstLine="1590" w:firstLineChars="500"/>
        <w:rPr>
          <w:rFonts w:ascii="仿宋" w:hAnsi="仿宋" w:eastAsia="仿宋" w:cs="仿宋"/>
          <w:spacing w:val="4"/>
          <w:sz w:val="31"/>
          <w:szCs w:val="31"/>
          <w:lang w:eastAsia="zh-CN"/>
        </w:rPr>
      </w:pPr>
      <w:bookmarkStart w:id="35" w:name="_Toc4773"/>
      <w:bookmarkStart w:id="36" w:name="_Toc15148"/>
      <w:bookmarkStart w:id="37" w:name="_Toc21123"/>
      <w:bookmarkStart w:id="38" w:name="_Toc10984"/>
      <w:bookmarkStart w:id="39" w:name="_Toc32751"/>
      <w:bookmarkStart w:id="40" w:name="_Toc1605"/>
      <w:bookmarkStart w:id="41" w:name="_Toc1517"/>
      <w:r>
        <w:rPr>
          <w:rFonts w:ascii="仿宋" w:hAnsi="仿宋" w:eastAsia="仿宋" w:cs="仿宋"/>
          <w:spacing w:val="4"/>
          <w:sz w:val="31"/>
          <w:szCs w:val="31"/>
          <w:lang w:eastAsia="zh-CN"/>
        </w:rPr>
        <w:t>东莞市城建规划设计院</w:t>
      </w:r>
      <w:bookmarkEnd w:id="35"/>
      <w:bookmarkEnd w:id="36"/>
      <w:bookmarkEnd w:id="37"/>
      <w:bookmarkEnd w:id="38"/>
      <w:bookmarkEnd w:id="39"/>
      <w:bookmarkEnd w:id="40"/>
      <w:bookmarkEnd w:id="41"/>
    </w:p>
    <w:p w14:paraId="3027485A">
      <w:pPr>
        <w:spacing w:before="188" w:line="360" w:lineRule="auto"/>
        <w:rPr>
          <w:rFonts w:ascii="仿宋" w:hAnsi="仿宋" w:eastAsia="仿宋" w:cs="仿宋"/>
          <w:color w:val="auto"/>
          <w:spacing w:val="4"/>
          <w:sz w:val="31"/>
          <w:szCs w:val="31"/>
          <w:lang w:eastAsia="zh-CN"/>
        </w:rPr>
      </w:pPr>
      <w:r>
        <w:rPr>
          <w:rFonts w:ascii="仿宋" w:hAnsi="仿宋" w:eastAsia="仿宋" w:cs="仿宋"/>
          <w:color w:val="auto"/>
          <w:spacing w:val="4"/>
          <w:sz w:val="31"/>
          <w:szCs w:val="31"/>
          <w:lang w:eastAsia="zh-CN"/>
        </w:rPr>
        <w:t>编制人员：</w:t>
      </w:r>
      <w:r>
        <w:rPr>
          <w:rFonts w:hint="eastAsia" w:ascii="仿宋" w:hAnsi="仿宋" w:eastAsia="仿宋" w:cs="仿宋"/>
          <w:color w:val="auto"/>
          <w:spacing w:val="4"/>
          <w:sz w:val="31"/>
          <w:szCs w:val="31"/>
          <w:lang w:eastAsia="zh-CN"/>
        </w:rPr>
        <w:t>邢潇璇、莫爱荷、代洪浪、单锦贤</w:t>
      </w:r>
      <w:bookmarkStart w:id="173" w:name="_GoBack"/>
      <w:bookmarkEnd w:id="173"/>
      <w:r>
        <w:rPr>
          <w:rFonts w:hint="eastAsia" w:ascii="仿宋" w:hAnsi="仿宋" w:eastAsia="仿宋" w:cs="仿宋"/>
          <w:color w:val="auto"/>
          <w:spacing w:val="4"/>
          <w:sz w:val="31"/>
          <w:szCs w:val="31"/>
          <w:lang w:eastAsia="zh-CN"/>
        </w:rPr>
        <w:t xml:space="preserve">、周海梅、高俊、李汉辉、王旭、贺成、朱元强、苏启邦、李素映、马学宁    </w:t>
      </w:r>
    </w:p>
    <w:p w14:paraId="24BB592E">
      <w:pPr>
        <w:spacing w:before="188" w:line="360" w:lineRule="auto"/>
        <w:rPr>
          <w:rFonts w:ascii="仿宋" w:hAnsi="仿宋" w:eastAsia="仿宋" w:cs="仿宋"/>
          <w:color w:val="auto"/>
          <w:spacing w:val="4"/>
          <w:sz w:val="31"/>
          <w:szCs w:val="31"/>
          <w:lang w:eastAsia="zh-CN"/>
        </w:rPr>
      </w:pPr>
      <w:r>
        <w:rPr>
          <w:rFonts w:ascii="仿宋" w:hAnsi="仿宋" w:eastAsia="仿宋" w:cs="仿宋"/>
          <w:color w:val="auto"/>
          <w:spacing w:val="4"/>
          <w:sz w:val="31"/>
          <w:szCs w:val="31"/>
          <w:lang w:eastAsia="zh-CN"/>
        </w:rPr>
        <w:t>审核人员</w:t>
      </w:r>
      <w:r>
        <w:rPr>
          <w:rFonts w:hint="eastAsia" w:ascii="仿宋" w:hAnsi="仿宋" w:eastAsia="仿宋" w:cs="仿宋"/>
          <w:color w:val="auto"/>
          <w:spacing w:val="4"/>
          <w:sz w:val="31"/>
          <w:szCs w:val="31"/>
          <w:lang w:eastAsia="zh-CN"/>
        </w:rPr>
        <w:t xml:space="preserve">：李东、曾宏、李超  </w:t>
      </w:r>
    </w:p>
    <w:p w14:paraId="56778A9F">
      <w:pPr>
        <w:spacing w:before="188" w:line="480" w:lineRule="auto"/>
        <w:rPr>
          <w:rFonts w:ascii="仿宋" w:hAnsi="仿宋" w:eastAsia="仿宋" w:cs="仿宋"/>
          <w:color w:val="auto"/>
          <w:spacing w:val="4"/>
          <w:sz w:val="31"/>
          <w:szCs w:val="31"/>
          <w:lang w:eastAsia="zh-CN"/>
        </w:rPr>
      </w:pPr>
      <w:r>
        <w:rPr>
          <w:rFonts w:hint="eastAsia" w:ascii="仿宋" w:hAnsi="仿宋" w:eastAsia="仿宋" w:cs="仿宋"/>
          <w:color w:val="auto"/>
          <w:spacing w:val="4"/>
          <w:sz w:val="31"/>
          <w:szCs w:val="31"/>
          <w:lang w:eastAsia="zh-CN"/>
        </w:rPr>
        <w:t xml:space="preserve">  </w:t>
      </w:r>
    </w:p>
    <w:p w14:paraId="1FF1881D">
      <w:pPr>
        <w:spacing w:before="188" w:line="221" w:lineRule="auto"/>
        <w:rPr>
          <w:rFonts w:ascii="仿宋" w:hAnsi="仿宋" w:eastAsia="仿宋" w:cs="仿宋"/>
          <w:color w:val="auto"/>
          <w:spacing w:val="4"/>
          <w:sz w:val="31"/>
          <w:szCs w:val="31"/>
          <w:lang w:eastAsia="zh-CN"/>
        </w:rPr>
      </w:pPr>
    </w:p>
    <w:p w14:paraId="4F1BD11C">
      <w:pPr>
        <w:spacing w:before="188" w:line="221" w:lineRule="auto"/>
        <w:rPr>
          <w:rFonts w:ascii="仿宋" w:hAnsi="仿宋" w:eastAsia="仿宋" w:cs="仿宋"/>
          <w:color w:val="auto"/>
          <w:spacing w:val="4"/>
          <w:sz w:val="31"/>
          <w:szCs w:val="31"/>
          <w:lang w:eastAsia="zh-CN"/>
        </w:rPr>
      </w:pPr>
    </w:p>
    <w:p w14:paraId="1202B41E">
      <w:pPr>
        <w:spacing w:before="188" w:line="221" w:lineRule="auto"/>
        <w:rPr>
          <w:rFonts w:ascii="仿宋" w:hAnsi="仿宋" w:eastAsia="仿宋" w:cs="仿宋"/>
          <w:color w:val="auto"/>
          <w:spacing w:val="4"/>
          <w:sz w:val="31"/>
          <w:szCs w:val="31"/>
          <w:lang w:eastAsia="zh-CN"/>
        </w:rPr>
      </w:pPr>
    </w:p>
    <w:p w14:paraId="2D4D9530">
      <w:pPr>
        <w:spacing w:before="188" w:line="221" w:lineRule="auto"/>
        <w:rPr>
          <w:rFonts w:ascii="仿宋" w:hAnsi="仿宋" w:eastAsia="仿宋" w:cs="仿宋"/>
          <w:color w:val="auto"/>
          <w:spacing w:val="4"/>
          <w:sz w:val="31"/>
          <w:szCs w:val="31"/>
          <w:lang w:eastAsia="zh-CN"/>
        </w:rPr>
      </w:pPr>
    </w:p>
    <w:p w14:paraId="1EEB1C13">
      <w:pPr>
        <w:rPr>
          <w:rFonts w:ascii="仿宋" w:hAnsi="仿宋" w:eastAsia="仿宋" w:cs="仿宋"/>
          <w:color w:val="auto"/>
          <w:spacing w:val="4"/>
          <w:sz w:val="31"/>
          <w:szCs w:val="31"/>
          <w:lang w:eastAsia="zh-CN"/>
        </w:rPr>
      </w:pPr>
      <w:r>
        <w:rPr>
          <w:rFonts w:hint="eastAsia" w:ascii="仿宋" w:hAnsi="仿宋" w:eastAsia="仿宋" w:cs="仿宋"/>
          <w:color w:val="auto"/>
          <w:spacing w:val="4"/>
          <w:sz w:val="31"/>
          <w:szCs w:val="31"/>
          <w:lang w:eastAsia="zh-CN"/>
        </w:rPr>
        <w:br w:type="page"/>
      </w:r>
    </w:p>
    <w:p w14:paraId="7E8E56AE">
      <w:pPr>
        <w:spacing w:after="360" w:afterLines="150" w:line="228" w:lineRule="auto"/>
        <w:jc w:val="center"/>
        <w:outlineLvl w:val="0"/>
        <w:rPr>
          <w:rFonts w:ascii="仿宋" w:hAnsi="仿宋" w:eastAsia="仿宋" w:cs="仿宋"/>
          <w:spacing w:val="7"/>
          <w:sz w:val="32"/>
          <w:szCs w:val="32"/>
          <w:lang w:eastAsia="zh-CN"/>
        </w:rPr>
      </w:pPr>
      <w:r>
        <w:rPr>
          <w:rFonts w:hint="eastAsia" w:ascii="黑体" w:hAnsi="黑体" w:eastAsia="黑体" w:cs="黑体"/>
          <w:color w:val="auto"/>
          <w:spacing w:val="-12"/>
          <w:sz w:val="31"/>
          <w:szCs w:val="31"/>
          <w:lang w:eastAsia="zh-CN"/>
        </w:rPr>
        <w:t>目  录</w:t>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TOC \o "1-3" \h \u </w:instrText>
      </w:r>
      <w:r>
        <w:rPr>
          <w:rFonts w:hint="eastAsia" w:ascii="仿宋" w:hAnsi="仿宋" w:eastAsia="仿宋" w:cs="仿宋"/>
          <w:spacing w:val="7"/>
          <w:sz w:val="32"/>
          <w:szCs w:val="32"/>
          <w:lang w:eastAsia="zh-CN"/>
        </w:rPr>
        <w:fldChar w:fldCharType="separate"/>
      </w:r>
    </w:p>
    <w:p w14:paraId="6AA70840">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"_Toc15893" </w:instrText>
      </w:r>
      <w:r>
        <w:fldChar w:fldCharType="separate"/>
      </w:r>
      <w:r>
        <w:rPr>
          <w:rFonts w:hint="eastAsia" w:ascii="仿宋" w:hAnsi="仿宋" w:eastAsia="仿宋" w:cs="仿宋"/>
          <w:spacing w:val="7"/>
          <w:sz w:val="32"/>
          <w:szCs w:val="32"/>
          <w:lang w:eastAsia="zh-CN"/>
        </w:rPr>
        <w:t>1  总  则</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_Toc15893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- 1 -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75929CFA">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"_Toc6433" </w:instrText>
      </w:r>
      <w:r>
        <w:fldChar w:fldCharType="separate"/>
      </w:r>
      <w:r>
        <w:rPr>
          <w:rFonts w:hint="eastAsia" w:ascii="仿宋" w:hAnsi="仿宋" w:eastAsia="仿宋" w:cs="仿宋"/>
          <w:spacing w:val="7"/>
          <w:sz w:val="32"/>
          <w:szCs w:val="32"/>
          <w:lang w:eastAsia="zh-CN"/>
        </w:rPr>
        <w:t xml:space="preserve">2  术 </w:t>
      </w:r>
      <w:r>
        <w:rPr>
          <w:rFonts w:hint="eastAsia" w:ascii="仿宋" w:hAnsi="仿宋" w:eastAsia="仿宋" w:cs="仿宋"/>
          <w:spacing w:val="7"/>
          <w:sz w:val="32"/>
          <w:szCs w:val="32"/>
          <w:lang w:val="en-US" w:eastAsia="zh-CN"/>
        </w:rPr>
        <w:t xml:space="preserve"> </w:t>
      </w:r>
      <w:r>
        <w:rPr>
          <w:rFonts w:hint="eastAsia" w:ascii="仿宋" w:hAnsi="仿宋" w:eastAsia="仿宋" w:cs="仿宋"/>
          <w:spacing w:val="7"/>
          <w:sz w:val="32"/>
          <w:szCs w:val="32"/>
          <w:lang w:eastAsia="zh-CN"/>
        </w:rPr>
        <w:t>语</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_Toc6433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- 2 -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38AF21BE">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"_Toc3240" </w:instrText>
      </w:r>
      <w:r>
        <w:fldChar w:fldCharType="separate"/>
      </w:r>
      <w:r>
        <w:rPr>
          <w:rFonts w:hint="eastAsia" w:ascii="仿宋" w:hAnsi="仿宋" w:eastAsia="仿宋" w:cs="仿宋"/>
          <w:spacing w:val="7"/>
          <w:sz w:val="32"/>
          <w:szCs w:val="32"/>
          <w:lang w:eastAsia="zh-CN"/>
        </w:rPr>
        <w:t>3  基本规定</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_Toc3240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- 4 -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29BF337D">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"_Toc876" </w:instrText>
      </w:r>
      <w:r>
        <w:fldChar w:fldCharType="separate"/>
      </w:r>
      <w:r>
        <w:rPr>
          <w:rFonts w:hint="eastAsia" w:ascii="仿宋" w:hAnsi="仿宋" w:eastAsia="仿宋" w:cs="仿宋"/>
          <w:spacing w:val="7"/>
          <w:sz w:val="32"/>
          <w:szCs w:val="32"/>
          <w:lang w:eastAsia="zh-CN"/>
        </w:rPr>
        <w:t>4  选址与总平面</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_Toc876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- 6 -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2E5F33C8">
      <w:pPr>
        <w:pStyle w:val="8"/>
        <w:tabs>
          <w:tab w:val="right" w:leader="dot" w:pos="8585"/>
        </w:tabs>
        <w:spacing w:line="360" w:lineRule="auto"/>
        <w:ind w:firstLine="210" w:firstLineChars="100"/>
        <w:rPr>
          <w:rFonts w:ascii="仿宋" w:hAnsi="仿宋" w:eastAsia="仿宋" w:cs="仿宋"/>
          <w:spacing w:val="7"/>
          <w:sz w:val="32"/>
          <w:szCs w:val="32"/>
          <w:lang w:eastAsia="zh-CN"/>
        </w:rPr>
      </w:pPr>
      <w:r>
        <w:fldChar w:fldCharType="begin"/>
      </w:r>
      <w:r>
        <w:instrText xml:space="preserve"> HYPERLINK \l "_Toc24327" </w:instrText>
      </w:r>
      <w:r>
        <w:fldChar w:fldCharType="separate"/>
      </w:r>
      <w:r>
        <w:rPr>
          <w:rFonts w:hint="eastAsia" w:ascii="仿宋" w:hAnsi="仿宋" w:eastAsia="仿宋" w:cs="仿宋"/>
          <w:spacing w:val="7"/>
          <w:sz w:val="32"/>
          <w:szCs w:val="32"/>
          <w:lang w:eastAsia="zh-CN"/>
        </w:rPr>
        <w:t>4.1 选址</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_Toc24327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- 6 -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1A9278B8">
      <w:pPr>
        <w:pStyle w:val="8"/>
        <w:tabs>
          <w:tab w:val="right" w:leader="dot" w:pos="8585"/>
        </w:tabs>
        <w:spacing w:line="360" w:lineRule="auto"/>
        <w:ind w:firstLine="210" w:firstLineChars="100"/>
        <w:rPr>
          <w:rFonts w:ascii="仿宋" w:hAnsi="仿宋" w:eastAsia="仿宋" w:cs="仿宋"/>
          <w:spacing w:val="7"/>
          <w:sz w:val="32"/>
          <w:szCs w:val="32"/>
          <w:lang w:eastAsia="zh-CN"/>
        </w:rPr>
      </w:pPr>
      <w:r>
        <w:fldChar w:fldCharType="begin"/>
      </w:r>
      <w:r>
        <w:instrText xml:space="preserve"> HYPERLINK \l "_Toc5449" </w:instrText>
      </w:r>
      <w:r>
        <w:fldChar w:fldCharType="separate"/>
      </w:r>
      <w:r>
        <w:rPr>
          <w:rFonts w:hint="eastAsia" w:ascii="仿宋" w:hAnsi="仿宋" w:eastAsia="仿宋" w:cs="仿宋"/>
          <w:spacing w:val="7"/>
          <w:sz w:val="32"/>
          <w:szCs w:val="32"/>
          <w:lang w:eastAsia="zh-CN"/>
        </w:rPr>
        <w:t>4.2 总平面</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_Toc5449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- 6 -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3410B16F">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"_Toc7812" </w:instrText>
      </w:r>
      <w:r>
        <w:fldChar w:fldCharType="separate"/>
      </w:r>
      <w:r>
        <w:rPr>
          <w:rFonts w:hint="eastAsia" w:ascii="仿宋" w:hAnsi="仿宋" w:eastAsia="仿宋" w:cs="仿宋"/>
          <w:spacing w:val="7"/>
          <w:sz w:val="32"/>
          <w:szCs w:val="32"/>
          <w:lang w:eastAsia="zh-CN"/>
        </w:rPr>
        <w:t>5  建筑设计</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_Toc7812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- 9 -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742DF1A0">
      <w:pPr>
        <w:pStyle w:val="8"/>
        <w:tabs>
          <w:tab w:val="right" w:leader="dot" w:pos="8585"/>
        </w:tabs>
        <w:spacing w:line="360" w:lineRule="auto"/>
        <w:ind w:firstLine="210" w:firstLineChars="100"/>
        <w:rPr>
          <w:rFonts w:ascii="仿宋" w:hAnsi="仿宋" w:eastAsia="仿宋" w:cs="仿宋"/>
          <w:spacing w:val="7"/>
          <w:sz w:val="32"/>
          <w:szCs w:val="32"/>
          <w:lang w:eastAsia="zh-CN"/>
        </w:rPr>
      </w:pPr>
      <w:r>
        <w:fldChar w:fldCharType="begin"/>
      </w:r>
      <w:r>
        <w:instrText xml:space="preserve"> HYPERLINK \l "_Toc22913" </w:instrText>
      </w:r>
      <w:r>
        <w:fldChar w:fldCharType="separate"/>
      </w:r>
      <w:r>
        <w:rPr>
          <w:rFonts w:hint="eastAsia" w:ascii="仿宋" w:hAnsi="仿宋" w:eastAsia="仿宋" w:cs="仿宋"/>
          <w:spacing w:val="7"/>
          <w:sz w:val="32"/>
          <w:szCs w:val="32"/>
          <w:lang w:eastAsia="zh-CN"/>
        </w:rPr>
        <w:t>5.1 外区</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_Toc22913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- 9 -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3A6FC542">
      <w:pPr>
        <w:pStyle w:val="8"/>
        <w:tabs>
          <w:tab w:val="right" w:leader="dot" w:pos="8585"/>
        </w:tabs>
        <w:spacing w:line="360" w:lineRule="auto"/>
        <w:ind w:firstLine="210" w:firstLineChars="100"/>
        <w:rPr>
          <w:rFonts w:ascii="仿宋" w:hAnsi="仿宋" w:eastAsia="仿宋" w:cs="仿宋"/>
          <w:spacing w:val="7"/>
          <w:sz w:val="32"/>
          <w:szCs w:val="32"/>
          <w:lang w:eastAsia="zh-CN"/>
        </w:rPr>
      </w:pPr>
      <w:r>
        <w:fldChar w:fldCharType="begin"/>
      </w:r>
      <w:r>
        <w:instrText xml:space="preserve"> HYPERLINK \l "_Toc25122" </w:instrText>
      </w:r>
      <w:r>
        <w:fldChar w:fldCharType="separate"/>
      </w:r>
      <w:r>
        <w:rPr>
          <w:rFonts w:hint="eastAsia" w:ascii="仿宋" w:hAnsi="仿宋" w:eastAsia="仿宋" w:cs="仿宋"/>
          <w:spacing w:val="7"/>
          <w:sz w:val="32"/>
          <w:szCs w:val="32"/>
          <w:lang w:eastAsia="zh-CN"/>
        </w:rPr>
        <w:t>5.2 内区</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_Toc25122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- 10 -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6CEB084D">
      <w:pPr>
        <w:pStyle w:val="8"/>
        <w:tabs>
          <w:tab w:val="right" w:leader="dot" w:pos="8585"/>
        </w:tabs>
        <w:spacing w:line="360" w:lineRule="auto"/>
        <w:ind w:firstLine="210" w:firstLineChars="100"/>
        <w:rPr>
          <w:rFonts w:ascii="仿宋" w:hAnsi="仿宋" w:eastAsia="仿宋" w:cs="仿宋"/>
          <w:spacing w:val="7"/>
          <w:sz w:val="32"/>
          <w:szCs w:val="32"/>
          <w:lang w:eastAsia="zh-CN"/>
        </w:rPr>
      </w:pPr>
      <w:r>
        <w:fldChar w:fldCharType="begin"/>
      </w:r>
      <w:r>
        <w:instrText xml:space="preserve"> HYPERLINK \l "_Toc17442" </w:instrText>
      </w:r>
      <w:r>
        <w:fldChar w:fldCharType="separate"/>
      </w:r>
      <w:r>
        <w:rPr>
          <w:rFonts w:hint="eastAsia" w:ascii="仿宋" w:hAnsi="仿宋" w:eastAsia="仿宋" w:cs="仿宋"/>
          <w:spacing w:val="7"/>
          <w:sz w:val="32"/>
          <w:szCs w:val="32"/>
          <w:lang w:eastAsia="zh-CN"/>
        </w:rPr>
        <w:t>5.3 缓冲区</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_Toc17442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- 11 -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114A4548">
      <w:pPr>
        <w:pStyle w:val="8"/>
        <w:tabs>
          <w:tab w:val="right" w:leader="dot" w:pos="8585"/>
        </w:tabs>
        <w:spacing w:line="360" w:lineRule="auto"/>
        <w:ind w:firstLine="210" w:firstLineChars="100"/>
        <w:rPr>
          <w:rFonts w:ascii="仿宋" w:hAnsi="仿宋" w:eastAsia="仿宋" w:cs="仿宋"/>
          <w:spacing w:val="7"/>
          <w:sz w:val="32"/>
          <w:szCs w:val="32"/>
          <w:lang w:eastAsia="zh-CN"/>
        </w:rPr>
      </w:pPr>
      <w:r>
        <w:fldChar w:fldCharType="begin"/>
      </w:r>
      <w:r>
        <w:instrText xml:space="preserve"> HYPERLINK \l "_Toc23461" </w:instrText>
      </w:r>
      <w:r>
        <w:fldChar w:fldCharType="separate"/>
      </w:r>
      <w:r>
        <w:rPr>
          <w:rFonts w:hint="eastAsia" w:ascii="仿宋" w:hAnsi="仿宋" w:eastAsia="仿宋" w:cs="仿宋"/>
          <w:spacing w:val="7"/>
          <w:sz w:val="32"/>
          <w:szCs w:val="32"/>
          <w:lang w:eastAsia="zh-CN"/>
        </w:rPr>
        <w:t>5.4 其他</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_Toc23461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- 12 -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138DA7E9">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"_Toc28352" </w:instrText>
      </w:r>
      <w:r>
        <w:fldChar w:fldCharType="separate"/>
      </w:r>
      <w:r>
        <w:rPr>
          <w:rFonts w:hint="eastAsia" w:ascii="仿宋" w:hAnsi="仿宋" w:eastAsia="仿宋" w:cs="仿宋"/>
          <w:spacing w:val="7"/>
          <w:sz w:val="32"/>
          <w:szCs w:val="32"/>
          <w:lang w:eastAsia="zh-CN"/>
        </w:rPr>
        <w:t>6  结构设计</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_Toc28352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- 14 -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07F27B1A">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"_Toc2045" </w:instrText>
      </w:r>
      <w:r>
        <w:fldChar w:fldCharType="separate"/>
      </w:r>
      <w:r>
        <w:rPr>
          <w:rFonts w:hint="eastAsia" w:ascii="仿宋" w:hAnsi="仿宋" w:eastAsia="仿宋" w:cs="仿宋"/>
          <w:spacing w:val="7"/>
          <w:sz w:val="32"/>
          <w:szCs w:val="32"/>
          <w:lang w:eastAsia="zh-CN"/>
        </w:rPr>
        <w:t>7  给排水设计</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_Toc2045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- 15 -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268EFB85">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"_Toc17867" </w:instrText>
      </w:r>
      <w:r>
        <w:fldChar w:fldCharType="separate"/>
      </w:r>
      <w:r>
        <w:rPr>
          <w:rFonts w:hint="eastAsia" w:ascii="仿宋" w:hAnsi="仿宋" w:eastAsia="仿宋" w:cs="仿宋"/>
          <w:spacing w:val="7"/>
          <w:sz w:val="32"/>
          <w:szCs w:val="32"/>
          <w:lang w:eastAsia="zh-CN"/>
        </w:rPr>
        <w:t>8  通风与空调设计</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_Toc17867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- 16 -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0C160BC6">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"_Toc23507" </w:instrText>
      </w:r>
      <w:r>
        <w:fldChar w:fldCharType="separate"/>
      </w:r>
      <w:r>
        <w:rPr>
          <w:rFonts w:hint="eastAsia" w:ascii="仿宋" w:hAnsi="仿宋" w:eastAsia="仿宋" w:cs="仿宋"/>
          <w:spacing w:val="7"/>
          <w:sz w:val="32"/>
          <w:szCs w:val="32"/>
          <w:lang w:eastAsia="zh-CN"/>
        </w:rPr>
        <w:t>9  电气设计</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_Toc23507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- 22 -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7960F0AA">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"_Toc14254" </w:instrText>
      </w:r>
      <w:r>
        <w:fldChar w:fldCharType="separate"/>
      </w:r>
      <w:r>
        <w:rPr>
          <w:rFonts w:hint="eastAsia" w:ascii="仿宋" w:hAnsi="仿宋" w:eastAsia="仿宋" w:cs="仿宋"/>
          <w:spacing w:val="7"/>
          <w:sz w:val="32"/>
          <w:szCs w:val="32"/>
          <w:lang w:eastAsia="zh-CN"/>
        </w:rPr>
        <w:t>10 智能化设计</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_Toc14254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- 24 -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1F1D8563">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"_Toc14507" </w:instrText>
      </w:r>
      <w:r>
        <w:fldChar w:fldCharType="separate"/>
      </w:r>
      <w:r>
        <w:rPr>
          <w:rFonts w:hint="eastAsia" w:ascii="仿宋" w:hAnsi="仿宋" w:eastAsia="仿宋" w:cs="仿宋"/>
          <w:spacing w:val="7"/>
          <w:sz w:val="32"/>
          <w:szCs w:val="32"/>
          <w:lang w:eastAsia="zh-CN"/>
        </w:rPr>
        <w:t>11 平急转换设计</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_Toc14507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- 26 -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28DA7501">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"_Toc22973" </w:instrText>
      </w:r>
      <w:r>
        <w:fldChar w:fldCharType="separate"/>
      </w:r>
      <w:r>
        <w:rPr>
          <w:rFonts w:hint="eastAsia" w:ascii="仿宋" w:hAnsi="仿宋" w:eastAsia="仿宋" w:cs="仿宋"/>
          <w:spacing w:val="7"/>
          <w:sz w:val="32"/>
          <w:szCs w:val="32"/>
          <w:lang w:eastAsia="zh-CN"/>
        </w:rPr>
        <w:t>12 运行维护</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_Toc22973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- 27 -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2D2ADF40">
      <w:pPr>
        <w:pStyle w:val="8"/>
        <w:tabs>
          <w:tab w:val="right" w:leader="dot" w:pos="8585"/>
        </w:tabs>
        <w:spacing w:line="360" w:lineRule="auto"/>
        <w:rPr>
          <w:rFonts w:ascii="仿宋" w:hAnsi="仿宋" w:eastAsia="仿宋" w:cs="仿宋"/>
          <w:spacing w:val="7"/>
          <w:sz w:val="32"/>
          <w:szCs w:val="32"/>
          <w:lang w:eastAsia="zh-CN"/>
        </w:rPr>
      </w:pPr>
      <w:r>
        <w:fldChar w:fldCharType="begin"/>
      </w:r>
      <w:r>
        <w:instrText xml:space="preserve"> HYPERLINK \l "_Toc9560" </w:instrText>
      </w:r>
      <w:r>
        <w:fldChar w:fldCharType="separate"/>
      </w:r>
      <w:r>
        <w:rPr>
          <w:rFonts w:hint="eastAsia" w:ascii="仿宋" w:hAnsi="仿宋" w:eastAsia="仿宋" w:cs="仿宋"/>
          <w:spacing w:val="7"/>
          <w:sz w:val="32"/>
          <w:szCs w:val="32"/>
          <w:lang w:eastAsia="zh-CN"/>
        </w:rPr>
        <w:t>引用标准名录</w:t>
      </w:r>
      <w:r>
        <w:rPr>
          <w:rFonts w:hint="eastAsia" w:ascii="仿宋" w:hAnsi="仿宋" w:eastAsia="仿宋" w:cs="仿宋"/>
          <w:spacing w:val="7"/>
          <w:sz w:val="32"/>
          <w:szCs w:val="32"/>
          <w:lang w:eastAsia="zh-CN"/>
        </w:rPr>
        <w:tab/>
      </w:r>
      <w:r>
        <w:rPr>
          <w:rFonts w:hint="eastAsia" w:ascii="仿宋" w:hAnsi="仿宋" w:eastAsia="仿宋" w:cs="仿宋"/>
          <w:spacing w:val="7"/>
          <w:sz w:val="32"/>
          <w:szCs w:val="32"/>
          <w:lang w:eastAsia="zh-CN"/>
        </w:rPr>
        <w:fldChar w:fldCharType="begin"/>
      </w:r>
      <w:r>
        <w:rPr>
          <w:rFonts w:hint="eastAsia" w:ascii="仿宋" w:hAnsi="仿宋" w:eastAsia="仿宋" w:cs="仿宋"/>
          <w:spacing w:val="7"/>
          <w:sz w:val="32"/>
          <w:szCs w:val="32"/>
          <w:lang w:eastAsia="zh-CN"/>
        </w:rPr>
        <w:instrText xml:space="preserve"> PAGEREF _Toc9560 \h </w:instrText>
      </w:r>
      <w:r>
        <w:rPr>
          <w:rFonts w:hint="eastAsia" w:ascii="仿宋" w:hAnsi="仿宋" w:eastAsia="仿宋" w:cs="仿宋"/>
          <w:spacing w:val="7"/>
          <w:sz w:val="32"/>
          <w:szCs w:val="32"/>
          <w:lang w:eastAsia="zh-CN"/>
        </w:rPr>
        <w:fldChar w:fldCharType="separate"/>
      </w:r>
      <w:r>
        <w:rPr>
          <w:rFonts w:hint="eastAsia" w:ascii="仿宋" w:hAnsi="仿宋" w:eastAsia="仿宋" w:cs="仿宋"/>
          <w:spacing w:val="7"/>
          <w:sz w:val="32"/>
          <w:szCs w:val="32"/>
          <w:lang w:eastAsia="zh-CN"/>
        </w:rPr>
        <w:t>- 28 -</w:t>
      </w:r>
      <w:r>
        <w:rPr>
          <w:rFonts w:hint="eastAsia" w:ascii="仿宋" w:hAnsi="仿宋" w:eastAsia="仿宋" w:cs="仿宋"/>
          <w:spacing w:val="7"/>
          <w:sz w:val="32"/>
          <w:szCs w:val="32"/>
          <w:lang w:eastAsia="zh-CN"/>
        </w:rPr>
        <w:fldChar w:fldCharType="end"/>
      </w:r>
      <w:r>
        <w:rPr>
          <w:rFonts w:hint="eastAsia" w:ascii="仿宋" w:hAnsi="仿宋" w:eastAsia="仿宋" w:cs="仿宋"/>
          <w:spacing w:val="7"/>
          <w:sz w:val="32"/>
          <w:szCs w:val="32"/>
          <w:lang w:eastAsia="zh-CN"/>
        </w:rPr>
        <w:fldChar w:fldCharType="end"/>
      </w:r>
    </w:p>
    <w:p w14:paraId="71B48B62">
      <w:pPr>
        <w:pStyle w:val="8"/>
        <w:tabs>
          <w:tab w:val="right" w:leader="dot" w:pos="8585"/>
        </w:tabs>
        <w:spacing w:line="360" w:lineRule="auto"/>
        <w:rPr>
          <w:rFonts w:ascii="仿宋" w:hAnsi="仿宋" w:eastAsia="仿宋" w:cs="仿宋"/>
          <w:spacing w:val="7"/>
          <w:sz w:val="32"/>
          <w:szCs w:val="32"/>
          <w:lang w:eastAsia="zh-CN"/>
        </w:rPr>
        <w:sectPr>
          <w:pgSz w:w="11906" w:h="16839"/>
          <w:pgMar w:top="1431" w:right="1654" w:bottom="0" w:left="1667" w:header="0" w:footer="0" w:gutter="0"/>
          <w:cols w:space="720" w:num="1"/>
        </w:sectPr>
      </w:pPr>
      <w:r>
        <w:rPr>
          <w:rFonts w:hint="eastAsia" w:ascii="仿宋" w:hAnsi="仿宋" w:eastAsia="仿宋" w:cs="仿宋"/>
          <w:spacing w:val="7"/>
          <w:sz w:val="32"/>
          <w:szCs w:val="32"/>
          <w:lang w:eastAsia="zh-CN"/>
        </w:rPr>
        <w:fldChar w:fldCharType="end"/>
      </w:r>
    </w:p>
    <w:p w14:paraId="3217E68A">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42" w:name="bookmark1"/>
      <w:bookmarkEnd w:id="42"/>
      <w:bookmarkStart w:id="43" w:name="_Toc20362"/>
      <w:bookmarkStart w:id="44" w:name="_Toc19404"/>
      <w:bookmarkStart w:id="45" w:name="_Toc3063"/>
      <w:bookmarkStart w:id="46" w:name="_Toc15893"/>
      <w:r>
        <w:rPr>
          <w:rFonts w:ascii="黑体" w:hAnsi="黑体" w:eastAsia="黑体" w:cs="黑体"/>
          <w:color w:val="auto"/>
          <w:spacing w:val="-12"/>
          <w:sz w:val="31"/>
          <w:szCs w:val="31"/>
          <w:lang w:eastAsia="zh-CN"/>
        </w:rPr>
        <w:t>1  总  则</w:t>
      </w:r>
      <w:bookmarkEnd w:id="43"/>
      <w:bookmarkEnd w:id="44"/>
      <w:bookmarkEnd w:id="45"/>
      <w:bookmarkEnd w:id="46"/>
    </w:p>
    <w:p w14:paraId="65C926A5">
      <w:pPr>
        <w:spacing w:before="194" w:line="559" w:lineRule="exact"/>
        <w:rPr>
          <w:rFonts w:ascii="仿宋" w:hAnsi="仿宋" w:eastAsia="仿宋" w:cs="仿宋"/>
          <w:color w:val="auto"/>
          <w:spacing w:val="10"/>
          <w:position w:val="18"/>
          <w:sz w:val="31"/>
          <w:szCs w:val="31"/>
          <w:lang w:eastAsia="zh-CN"/>
        </w:rPr>
      </w:pPr>
      <w:r>
        <w:rPr>
          <w:rFonts w:ascii="仿宋" w:hAnsi="仿宋" w:eastAsia="仿宋" w:cs="仿宋"/>
          <w:color w:val="auto"/>
          <w:spacing w:val="10"/>
          <w:position w:val="18"/>
          <w:sz w:val="31"/>
          <w:szCs w:val="31"/>
          <w:lang w:eastAsia="zh-CN"/>
        </w:rPr>
        <w:t>1.0.1  为提升</w:t>
      </w:r>
      <w:r>
        <w:rPr>
          <w:rFonts w:hint="eastAsia" w:ascii="仿宋" w:hAnsi="仿宋" w:eastAsia="仿宋" w:cs="仿宋"/>
          <w:color w:val="auto"/>
          <w:spacing w:val="10"/>
          <w:position w:val="18"/>
          <w:sz w:val="31"/>
          <w:szCs w:val="31"/>
          <w:lang w:eastAsia="zh-CN"/>
        </w:rPr>
        <w:t>东莞</w:t>
      </w:r>
      <w:r>
        <w:rPr>
          <w:rFonts w:ascii="仿宋" w:hAnsi="仿宋" w:eastAsia="仿宋" w:cs="仿宋"/>
          <w:color w:val="auto"/>
          <w:spacing w:val="10"/>
          <w:position w:val="18"/>
          <w:sz w:val="31"/>
          <w:szCs w:val="31"/>
          <w:lang w:eastAsia="zh-CN"/>
        </w:rPr>
        <w:t>市应对重大突发公共事件能力，指导“平急两用”城郊大仓基地设计，制定本指南</w:t>
      </w:r>
      <w:r>
        <w:rPr>
          <w:rFonts w:hint="eastAsia" w:ascii="仿宋" w:hAnsi="仿宋" w:eastAsia="仿宋" w:cs="仿宋"/>
          <w:color w:val="auto"/>
          <w:spacing w:val="10"/>
          <w:position w:val="18"/>
          <w:sz w:val="31"/>
          <w:szCs w:val="31"/>
          <w:lang w:eastAsia="zh-CN"/>
        </w:rPr>
        <w:t>。</w:t>
      </w:r>
    </w:p>
    <w:p w14:paraId="6415D23E">
      <w:pPr>
        <w:spacing w:before="194" w:line="559" w:lineRule="exact"/>
        <w:rPr>
          <w:rFonts w:ascii="仿宋" w:hAnsi="仿宋" w:eastAsia="仿宋" w:cs="仿宋"/>
          <w:color w:val="auto"/>
          <w:spacing w:val="10"/>
          <w:position w:val="18"/>
          <w:sz w:val="31"/>
          <w:szCs w:val="31"/>
          <w:lang w:eastAsia="zh-CN"/>
        </w:rPr>
      </w:pPr>
      <w:r>
        <w:rPr>
          <w:rFonts w:ascii="仿宋" w:hAnsi="仿宋" w:eastAsia="仿宋" w:cs="仿宋"/>
          <w:color w:val="auto"/>
          <w:spacing w:val="10"/>
          <w:position w:val="18"/>
          <w:sz w:val="31"/>
          <w:szCs w:val="31"/>
          <w:lang w:eastAsia="zh-CN"/>
        </w:rPr>
        <w:t>1.0.2  本</w:t>
      </w:r>
      <w:r>
        <w:rPr>
          <w:rFonts w:hint="eastAsia" w:ascii="仿宋" w:hAnsi="仿宋" w:eastAsia="仿宋" w:cs="仿宋"/>
          <w:color w:val="auto"/>
          <w:spacing w:val="10"/>
          <w:position w:val="18"/>
          <w:sz w:val="31"/>
          <w:szCs w:val="31"/>
          <w:lang w:eastAsia="zh-CN"/>
        </w:rPr>
        <w:t>设计指南</w:t>
      </w:r>
      <w:r>
        <w:rPr>
          <w:rFonts w:ascii="仿宋" w:hAnsi="仿宋" w:eastAsia="仿宋" w:cs="仿宋"/>
          <w:color w:val="auto"/>
          <w:spacing w:val="10"/>
          <w:position w:val="18"/>
          <w:sz w:val="31"/>
          <w:szCs w:val="31"/>
          <w:lang w:eastAsia="zh-CN"/>
        </w:rPr>
        <w:t>主要适用于</w:t>
      </w:r>
      <w:r>
        <w:rPr>
          <w:rFonts w:hint="eastAsia" w:ascii="仿宋" w:hAnsi="仿宋" w:eastAsia="仿宋" w:cs="仿宋"/>
          <w:color w:val="auto"/>
          <w:spacing w:val="10"/>
          <w:position w:val="18"/>
          <w:sz w:val="31"/>
          <w:szCs w:val="31"/>
          <w:lang w:eastAsia="zh-CN"/>
        </w:rPr>
        <w:t>东莞</w:t>
      </w:r>
      <w:r>
        <w:rPr>
          <w:rFonts w:ascii="仿宋" w:hAnsi="仿宋" w:eastAsia="仿宋" w:cs="仿宋"/>
          <w:color w:val="auto"/>
          <w:spacing w:val="10"/>
          <w:position w:val="18"/>
          <w:sz w:val="31"/>
          <w:szCs w:val="31"/>
          <w:lang w:eastAsia="zh-CN"/>
        </w:rPr>
        <w:t>市新建、改建和扩建“平急两用”</w:t>
      </w:r>
      <w:r>
        <w:rPr>
          <w:rFonts w:hint="eastAsia" w:ascii="仿宋" w:hAnsi="仿宋" w:eastAsia="仿宋" w:cs="仿宋"/>
          <w:color w:val="auto"/>
          <w:spacing w:val="10"/>
          <w:position w:val="18"/>
          <w:sz w:val="31"/>
          <w:szCs w:val="31"/>
          <w:lang w:eastAsia="zh-CN"/>
        </w:rPr>
        <w:t>城郊大仓基地的</w:t>
      </w:r>
      <w:r>
        <w:rPr>
          <w:rFonts w:ascii="仿宋" w:hAnsi="仿宋" w:eastAsia="仿宋" w:cs="仿宋"/>
          <w:color w:val="auto"/>
          <w:spacing w:val="10"/>
          <w:position w:val="18"/>
          <w:sz w:val="31"/>
          <w:szCs w:val="31"/>
          <w:lang w:eastAsia="zh-CN"/>
        </w:rPr>
        <w:t>设计和审查</w:t>
      </w:r>
      <w:r>
        <w:rPr>
          <w:rFonts w:hint="eastAsia" w:ascii="仿宋" w:hAnsi="仿宋" w:eastAsia="仿宋" w:cs="仿宋"/>
          <w:color w:val="auto"/>
          <w:spacing w:val="10"/>
          <w:position w:val="18"/>
          <w:sz w:val="31"/>
          <w:szCs w:val="31"/>
          <w:lang w:eastAsia="zh-CN"/>
        </w:rPr>
        <w:t>。</w:t>
      </w:r>
    </w:p>
    <w:p w14:paraId="4886CE73">
      <w:pPr>
        <w:spacing w:before="194" w:line="559" w:lineRule="exact"/>
        <w:rPr>
          <w:rFonts w:hint="eastAsia" w:ascii="仿宋" w:hAnsi="仿宋" w:eastAsia="仿宋" w:cs="仿宋"/>
          <w:color w:val="C0504D" w:themeColor="accent2"/>
          <w:spacing w:val="10"/>
          <w:position w:val="18"/>
          <w:sz w:val="31"/>
          <w:szCs w:val="31"/>
          <w:lang w:eastAsia="zh-CN"/>
          <w14:textFill>
            <w14:solidFill>
              <w14:schemeClr w14:val="accent2"/>
            </w14:solidFill>
          </w14:textFill>
        </w:rPr>
      </w:pPr>
      <w:r>
        <w:rPr>
          <w:rFonts w:hint="eastAsia" w:ascii="仿宋" w:hAnsi="仿宋" w:eastAsia="仿宋" w:cs="仿宋"/>
          <w:color w:val="auto"/>
          <w:spacing w:val="10"/>
          <w:position w:val="18"/>
          <w:sz w:val="31"/>
          <w:szCs w:val="31"/>
          <w:lang w:eastAsia="zh-CN"/>
        </w:rPr>
        <w:t xml:space="preserve">1.0.3  </w:t>
      </w:r>
      <w:r>
        <w:rPr>
          <w:rFonts w:ascii="仿宋" w:hAnsi="仿宋" w:eastAsia="仿宋" w:cs="仿宋"/>
          <w:color w:val="auto"/>
          <w:spacing w:val="10"/>
          <w:position w:val="18"/>
          <w:sz w:val="31"/>
          <w:szCs w:val="31"/>
          <w:lang w:eastAsia="zh-CN"/>
        </w:rPr>
        <w:t>“平急两用”城郊大仓基地设计应</w:t>
      </w:r>
      <w:r>
        <w:rPr>
          <w:rFonts w:hint="eastAsia" w:ascii="仿宋" w:hAnsi="仿宋" w:eastAsia="仿宋" w:cs="仿宋"/>
          <w:color w:val="auto"/>
          <w:spacing w:val="10"/>
          <w:position w:val="18"/>
          <w:sz w:val="31"/>
          <w:szCs w:val="31"/>
          <w:lang w:eastAsia="zh-CN"/>
        </w:rPr>
        <w:t>保障</w:t>
      </w:r>
      <w:r>
        <w:rPr>
          <w:rFonts w:ascii="仿宋" w:hAnsi="仿宋" w:eastAsia="仿宋" w:cs="仿宋"/>
          <w:color w:val="auto"/>
          <w:spacing w:val="10"/>
          <w:position w:val="18"/>
          <w:sz w:val="31"/>
          <w:szCs w:val="31"/>
          <w:lang w:eastAsia="zh-CN"/>
        </w:rPr>
        <w:t>“平时”</w:t>
      </w:r>
      <w:r>
        <w:rPr>
          <w:rFonts w:hint="eastAsia" w:ascii="仿宋" w:hAnsi="仿宋" w:eastAsia="仿宋" w:cs="仿宋"/>
          <w:color w:val="auto"/>
          <w:spacing w:val="10"/>
          <w:position w:val="18"/>
          <w:sz w:val="31"/>
          <w:szCs w:val="31"/>
          <w:lang w:eastAsia="zh-CN"/>
        </w:rPr>
        <w:t>可持续正常运营，</w:t>
      </w:r>
      <w:r>
        <w:rPr>
          <w:rFonts w:ascii="仿宋" w:hAnsi="仿宋" w:eastAsia="仿宋" w:cs="仿宋"/>
          <w:color w:val="auto"/>
          <w:spacing w:val="10"/>
          <w:position w:val="18"/>
          <w:sz w:val="31"/>
          <w:szCs w:val="31"/>
          <w:lang w:eastAsia="zh-CN"/>
        </w:rPr>
        <w:t>“</w:t>
      </w:r>
      <w:r>
        <w:rPr>
          <w:rFonts w:hint="eastAsia" w:ascii="仿宋" w:hAnsi="仿宋" w:eastAsia="仿宋" w:cs="仿宋"/>
          <w:color w:val="auto"/>
          <w:spacing w:val="10"/>
          <w:position w:val="18"/>
          <w:sz w:val="31"/>
          <w:szCs w:val="31"/>
          <w:lang w:eastAsia="zh-CN"/>
        </w:rPr>
        <w:t>急</w:t>
      </w:r>
      <w:r>
        <w:rPr>
          <w:rFonts w:ascii="仿宋" w:hAnsi="仿宋" w:eastAsia="仿宋" w:cs="仿宋"/>
          <w:color w:val="auto"/>
          <w:spacing w:val="10"/>
          <w:position w:val="18"/>
          <w:sz w:val="31"/>
          <w:szCs w:val="31"/>
          <w:lang w:eastAsia="zh-CN"/>
        </w:rPr>
        <w:t>时”</w:t>
      </w:r>
      <w:r>
        <w:rPr>
          <w:rFonts w:hint="eastAsia" w:ascii="仿宋" w:hAnsi="仿宋" w:eastAsia="仿宋" w:cs="仿宋"/>
          <w:color w:val="auto"/>
          <w:spacing w:val="10"/>
          <w:position w:val="18"/>
          <w:sz w:val="31"/>
          <w:szCs w:val="31"/>
          <w:lang w:eastAsia="zh-CN"/>
        </w:rPr>
        <w:t>快速转换为所需功能。</w:t>
      </w:r>
    </w:p>
    <w:p w14:paraId="5128F815">
      <w:pPr>
        <w:spacing w:before="194" w:line="559" w:lineRule="exact"/>
        <w:rPr>
          <w:rFonts w:ascii="仿宋" w:hAnsi="仿宋" w:eastAsia="仿宋" w:cs="仿宋"/>
          <w:color w:val="auto"/>
          <w:spacing w:val="10"/>
          <w:position w:val="18"/>
          <w:sz w:val="31"/>
          <w:szCs w:val="31"/>
          <w:lang w:eastAsia="zh-CN"/>
        </w:rPr>
      </w:pPr>
      <w:r>
        <w:rPr>
          <w:rFonts w:hint="eastAsia" w:ascii="仿宋" w:hAnsi="仿宋" w:eastAsia="仿宋" w:cs="仿宋"/>
          <w:color w:val="auto"/>
          <w:spacing w:val="10"/>
          <w:position w:val="18"/>
          <w:sz w:val="31"/>
          <w:szCs w:val="31"/>
          <w:lang w:eastAsia="zh-CN"/>
        </w:rPr>
        <w:t xml:space="preserve">1.0.4  </w:t>
      </w:r>
      <w:r>
        <w:rPr>
          <w:rFonts w:ascii="仿宋" w:hAnsi="仿宋" w:eastAsia="仿宋" w:cs="仿宋"/>
          <w:color w:val="auto"/>
          <w:spacing w:val="10"/>
          <w:position w:val="18"/>
          <w:sz w:val="31"/>
          <w:szCs w:val="31"/>
          <w:lang w:eastAsia="zh-CN"/>
        </w:rPr>
        <w:t>“平急两用”城郊大仓基地设计</w:t>
      </w:r>
      <w:r>
        <w:rPr>
          <w:rFonts w:hint="eastAsia" w:ascii="仿宋" w:hAnsi="仿宋" w:eastAsia="仿宋" w:cs="仿宋"/>
          <w:color w:val="auto"/>
          <w:spacing w:val="10"/>
          <w:position w:val="18"/>
          <w:sz w:val="31"/>
          <w:szCs w:val="31"/>
          <w:lang w:eastAsia="zh-CN"/>
        </w:rPr>
        <w:t>应遵循“安全至上”的原则，保证公共基础设施在“平急两用”状态下的生物、消防、环境、建筑结构及设施设备运行安全。同时应遵循经济性原则。</w:t>
      </w:r>
    </w:p>
    <w:p w14:paraId="1E299416">
      <w:pPr>
        <w:spacing w:before="194" w:line="559" w:lineRule="exact"/>
        <w:rPr>
          <w:rFonts w:ascii="仿宋" w:hAnsi="仿宋" w:eastAsia="仿宋" w:cs="仿宋"/>
          <w:color w:val="auto"/>
          <w:spacing w:val="10"/>
          <w:position w:val="18"/>
          <w:sz w:val="31"/>
          <w:szCs w:val="31"/>
          <w:lang w:eastAsia="zh-CN"/>
        </w:rPr>
      </w:pPr>
      <w:r>
        <w:rPr>
          <w:rFonts w:ascii="仿宋" w:hAnsi="仿宋" w:eastAsia="仿宋" w:cs="仿宋"/>
          <w:color w:val="auto"/>
          <w:spacing w:val="10"/>
          <w:position w:val="18"/>
          <w:sz w:val="31"/>
          <w:szCs w:val="31"/>
          <w:lang w:eastAsia="zh-CN"/>
        </w:rPr>
        <w:t>1.0.5</w:t>
      </w:r>
      <w:r>
        <w:rPr>
          <w:rFonts w:hint="eastAsia" w:ascii="仿宋" w:hAnsi="仿宋" w:eastAsia="仿宋" w:cs="仿宋"/>
          <w:color w:val="auto"/>
          <w:spacing w:val="10"/>
          <w:position w:val="18"/>
          <w:sz w:val="31"/>
          <w:szCs w:val="31"/>
          <w:lang w:eastAsia="zh-CN"/>
        </w:rPr>
        <w:t xml:space="preserve">  </w:t>
      </w:r>
      <w:r>
        <w:rPr>
          <w:rFonts w:ascii="仿宋" w:hAnsi="仿宋" w:eastAsia="仿宋" w:cs="仿宋"/>
          <w:color w:val="auto"/>
          <w:spacing w:val="10"/>
          <w:position w:val="18"/>
          <w:sz w:val="31"/>
          <w:szCs w:val="31"/>
          <w:lang w:eastAsia="zh-CN"/>
        </w:rPr>
        <w:t>既有仓储物流建筑改造为“平急两用”城郊大仓基地应</w:t>
      </w:r>
      <w:r>
        <w:rPr>
          <w:rFonts w:hint="eastAsia" w:ascii="仿宋" w:hAnsi="仿宋" w:eastAsia="仿宋" w:cs="仿宋"/>
          <w:color w:val="auto"/>
          <w:spacing w:val="10"/>
          <w:position w:val="18"/>
          <w:sz w:val="31"/>
          <w:szCs w:val="31"/>
          <w:lang w:eastAsia="zh-CN"/>
        </w:rPr>
        <w:t>首选</w:t>
      </w:r>
      <w:r>
        <w:rPr>
          <w:rFonts w:ascii="仿宋" w:hAnsi="仿宋" w:eastAsia="仿宋" w:cs="仿宋"/>
          <w:color w:val="auto"/>
          <w:spacing w:val="10"/>
          <w:position w:val="18"/>
          <w:sz w:val="31"/>
          <w:szCs w:val="31"/>
          <w:lang w:eastAsia="zh-CN"/>
        </w:rPr>
        <w:t>雨污分流的建筑。</w:t>
      </w:r>
    </w:p>
    <w:p w14:paraId="2BF85DE4">
      <w:pPr>
        <w:spacing w:before="194" w:line="559" w:lineRule="exact"/>
        <w:rPr>
          <w:rFonts w:ascii="仿宋" w:hAnsi="仿宋" w:eastAsia="仿宋" w:cs="仿宋"/>
          <w:color w:val="auto"/>
          <w:spacing w:val="10"/>
          <w:position w:val="18"/>
          <w:sz w:val="31"/>
          <w:szCs w:val="31"/>
          <w:lang w:eastAsia="zh-CN"/>
        </w:rPr>
        <w:sectPr>
          <w:footerReference r:id="rId3" w:type="default"/>
          <w:pgSz w:w="11906" w:h="16839"/>
          <w:pgMar w:top="1431" w:right="1533" w:bottom="996" w:left="1664" w:header="0" w:footer="765" w:gutter="0"/>
          <w:pgNumType w:fmt="numberInDash" w:start="1"/>
          <w:cols w:space="720" w:num="1"/>
        </w:sectPr>
      </w:pPr>
      <w:r>
        <w:rPr>
          <w:rFonts w:ascii="仿宋" w:hAnsi="仿宋" w:eastAsia="仿宋" w:cs="仿宋"/>
          <w:color w:val="auto"/>
          <w:spacing w:val="10"/>
          <w:position w:val="18"/>
          <w:sz w:val="31"/>
          <w:szCs w:val="31"/>
          <w:lang w:eastAsia="zh-CN"/>
        </w:rPr>
        <w:t>1.0.</w:t>
      </w:r>
      <w:r>
        <w:rPr>
          <w:rFonts w:hint="eastAsia" w:ascii="仿宋" w:hAnsi="仿宋" w:eastAsia="仿宋" w:cs="仿宋"/>
          <w:color w:val="auto"/>
          <w:spacing w:val="10"/>
          <w:position w:val="18"/>
          <w:sz w:val="31"/>
          <w:szCs w:val="31"/>
          <w:lang w:eastAsia="zh-CN"/>
        </w:rPr>
        <w:t>6</w:t>
      </w:r>
      <w:r>
        <w:rPr>
          <w:rFonts w:ascii="仿宋" w:hAnsi="仿宋" w:eastAsia="仿宋" w:cs="仿宋"/>
          <w:color w:val="auto"/>
          <w:spacing w:val="10"/>
          <w:position w:val="18"/>
          <w:sz w:val="31"/>
          <w:szCs w:val="31"/>
          <w:lang w:eastAsia="zh-CN"/>
        </w:rPr>
        <w:t xml:space="preserve">  “平急两用”城郊大仓基地设计</w:t>
      </w:r>
      <w:r>
        <w:rPr>
          <w:rFonts w:hint="eastAsia" w:ascii="仿宋" w:hAnsi="仿宋" w:eastAsia="仿宋" w:cs="仿宋"/>
          <w:color w:val="auto"/>
          <w:spacing w:val="10"/>
          <w:position w:val="18"/>
          <w:sz w:val="31"/>
          <w:szCs w:val="31"/>
          <w:lang w:eastAsia="zh-CN"/>
        </w:rPr>
        <w:t>及实施</w:t>
      </w:r>
      <w:r>
        <w:rPr>
          <w:rFonts w:ascii="仿宋" w:hAnsi="仿宋" w:eastAsia="仿宋" w:cs="仿宋"/>
          <w:color w:val="auto"/>
          <w:spacing w:val="10"/>
          <w:position w:val="18"/>
          <w:sz w:val="31"/>
          <w:szCs w:val="31"/>
          <w:lang w:eastAsia="zh-CN"/>
        </w:rPr>
        <w:t>除</w:t>
      </w:r>
      <w:r>
        <w:rPr>
          <w:rFonts w:hint="eastAsia" w:ascii="仿宋" w:hAnsi="仿宋" w:eastAsia="仿宋" w:cs="仿宋"/>
          <w:color w:val="auto"/>
          <w:spacing w:val="10"/>
          <w:position w:val="18"/>
          <w:sz w:val="31"/>
          <w:szCs w:val="31"/>
          <w:lang w:eastAsia="zh-CN"/>
        </w:rPr>
        <w:t>应符合本指南外，尚应符合国家规范和省、市现行标准或规定</w:t>
      </w:r>
      <w:bookmarkStart w:id="47" w:name="bookmark3"/>
      <w:bookmarkEnd w:id="47"/>
      <w:bookmarkStart w:id="48" w:name="bookmark2"/>
      <w:bookmarkEnd w:id="48"/>
      <w:r>
        <w:rPr>
          <w:rFonts w:hint="eastAsia" w:ascii="仿宋" w:hAnsi="仿宋" w:eastAsia="仿宋" w:cs="仿宋"/>
          <w:color w:val="auto"/>
          <w:spacing w:val="10"/>
          <w:position w:val="18"/>
          <w:sz w:val="31"/>
          <w:szCs w:val="31"/>
          <w:lang w:eastAsia="zh-CN"/>
        </w:rPr>
        <w:t>。</w:t>
      </w:r>
    </w:p>
    <w:p w14:paraId="530D0FB9">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49" w:name="bookmark11"/>
      <w:bookmarkEnd w:id="49"/>
      <w:bookmarkStart w:id="50" w:name="_Toc18258"/>
      <w:bookmarkStart w:id="51" w:name="_Toc8902"/>
      <w:bookmarkStart w:id="52" w:name="_Toc27370"/>
      <w:bookmarkStart w:id="53" w:name="_Toc6433"/>
      <w:r>
        <w:rPr>
          <w:rFonts w:ascii="黑体" w:hAnsi="黑体" w:eastAsia="黑体" w:cs="黑体"/>
          <w:color w:val="auto"/>
          <w:spacing w:val="-12"/>
          <w:sz w:val="31"/>
          <w:szCs w:val="31"/>
          <w:lang w:eastAsia="zh-CN"/>
        </w:rPr>
        <w:t xml:space="preserve">2  </w:t>
      </w:r>
      <w:r>
        <w:rPr>
          <w:rFonts w:hint="eastAsia" w:ascii="黑体" w:hAnsi="黑体" w:eastAsia="黑体" w:cs="黑体"/>
          <w:color w:val="auto"/>
          <w:spacing w:val="-12"/>
          <w:sz w:val="31"/>
          <w:szCs w:val="31"/>
          <w:lang w:eastAsia="zh-CN"/>
        </w:rPr>
        <w:t xml:space="preserve">术 </w:t>
      </w:r>
      <w:r>
        <w:rPr>
          <w:rFonts w:hint="eastAsia" w:ascii="黑体" w:hAnsi="黑体" w:eastAsia="黑体" w:cs="黑体"/>
          <w:color w:val="auto"/>
          <w:spacing w:val="-12"/>
          <w:sz w:val="31"/>
          <w:szCs w:val="31"/>
          <w:lang w:val="en-US" w:eastAsia="zh-CN"/>
        </w:rPr>
        <w:t xml:space="preserve"> </w:t>
      </w:r>
      <w:r>
        <w:rPr>
          <w:rFonts w:hint="eastAsia" w:ascii="黑体" w:hAnsi="黑体" w:eastAsia="黑体" w:cs="黑体"/>
          <w:color w:val="auto"/>
          <w:spacing w:val="-12"/>
          <w:sz w:val="31"/>
          <w:szCs w:val="31"/>
          <w:lang w:eastAsia="zh-CN"/>
        </w:rPr>
        <w:t>语</w:t>
      </w:r>
      <w:bookmarkEnd w:id="50"/>
      <w:bookmarkEnd w:id="51"/>
      <w:bookmarkEnd w:id="52"/>
      <w:bookmarkEnd w:id="53"/>
    </w:p>
    <w:p w14:paraId="5347FF18">
      <w:pPr>
        <w:spacing w:before="101" w:line="559" w:lineRule="exact"/>
        <w:rPr>
          <w:rFonts w:ascii="仿宋" w:hAnsi="仿宋" w:eastAsia="仿宋" w:cs="仿宋"/>
          <w:color w:val="auto"/>
          <w:spacing w:val="12"/>
          <w:position w:val="18"/>
          <w:sz w:val="31"/>
          <w:szCs w:val="31"/>
          <w:lang w:eastAsia="zh-CN"/>
        </w:rPr>
      </w:pPr>
      <w:bookmarkStart w:id="54" w:name="_Toc30118"/>
      <w:bookmarkStart w:id="55" w:name="_Toc8679"/>
      <w:bookmarkStart w:id="56" w:name="_Toc14866"/>
      <w:r>
        <w:rPr>
          <w:rFonts w:hint="eastAsia" w:ascii="仿宋" w:hAnsi="仿宋" w:eastAsia="仿宋" w:cs="仿宋"/>
          <w:color w:val="auto"/>
          <w:spacing w:val="12"/>
          <w:position w:val="18"/>
          <w:sz w:val="31"/>
          <w:szCs w:val="31"/>
          <w:lang w:eastAsia="zh-CN"/>
        </w:rPr>
        <w:t xml:space="preserve">2.0.1  </w:t>
      </w:r>
      <w:bookmarkEnd w:id="54"/>
      <w:bookmarkEnd w:id="55"/>
      <w:r>
        <w:rPr>
          <w:rFonts w:hint="eastAsia" w:ascii="仿宋" w:hAnsi="仿宋" w:eastAsia="仿宋" w:cs="仿宋"/>
          <w:color w:val="auto"/>
          <w:spacing w:val="12"/>
          <w:position w:val="18"/>
          <w:sz w:val="31"/>
          <w:szCs w:val="31"/>
          <w:lang w:eastAsia="zh-CN"/>
        </w:rPr>
        <w:t>城郊大仓基地</w:t>
      </w:r>
      <w:bookmarkEnd w:id="56"/>
    </w:p>
    <w:p w14:paraId="36FD11D2">
      <w:pPr>
        <w:spacing w:before="101" w:line="559" w:lineRule="exact"/>
        <w:ind w:firstLine="668" w:firstLineChars="200"/>
        <w:rPr>
          <w:rFonts w:ascii="仿宋" w:hAnsi="仿宋" w:eastAsia="仿宋" w:cs="仿宋"/>
          <w:color w:val="auto"/>
          <w:spacing w:val="12"/>
          <w:position w:val="18"/>
          <w:sz w:val="31"/>
          <w:szCs w:val="31"/>
          <w:lang w:eastAsia="zh-CN"/>
        </w:rPr>
      </w:pPr>
      <w:bookmarkStart w:id="57" w:name="_Toc19702"/>
      <w:bookmarkStart w:id="58" w:name="_Toc9913"/>
      <w:bookmarkStart w:id="59" w:name="_Toc12735"/>
      <w:r>
        <w:rPr>
          <w:rFonts w:hint="eastAsia" w:ascii="仿宋" w:hAnsi="仿宋" w:eastAsia="仿宋" w:cs="仿宋"/>
          <w:color w:val="auto"/>
          <w:spacing w:val="12"/>
          <w:position w:val="18"/>
          <w:sz w:val="31"/>
          <w:szCs w:val="31"/>
          <w:lang w:eastAsia="zh-CN"/>
        </w:rPr>
        <w:t>建设于城区外围，集仓储、分拣、加工、包装、配送等功能于一体的物流基础设施。“平时”作为城市生活物资中转分拨，“急时”可快速改造为应急物资和生活物资中转调运站、接驳点或分拨场地的功能设施。</w:t>
      </w:r>
    </w:p>
    <w:p w14:paraId="4C52EC5C">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2.0.2  “平急两用</w:t>
      </w:r>
      <w:bookmarkEnd w:id="57"/>
      <w:r>
        <w:rPr>
          <w:rFonts w:hint="eastAsia" w:ascii="仿宋" w:hAnsi="仿宋" w:eastAsia="仿宋" w:cs="仿宋"/>
          <w:color w:val="auto"/>
          <w:spacing w:val="12"/>
          <w:position w:val="18"/>
          <w:sz w:val="31"/>
          <w:szCs w:val="31"/>
          <w:lang w:eastAsia="zh-CN"/>
        </w:rPr>
        <w:t>”公共基础设施</w:t>
      </w:r>
    </w:p>
    <w:p w14:paraId="4A2C3144">
      <w:pPr>
        <w:spacing w:before="101" w:line="559" w:lineRule="exact"/>
        <w:ind w:firstLine="668" w:firstLineChars="200"/>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在“平时”满足特定的日常运营功能，在“急时”即突发公共卫生事件发生时可迅速转换为物资配送的场所。在事件结束之后，又可以恢复原有的使用功能的建筑及其配套服务设施。</w:t>
      </w:r>
    </w:p>
    <w:p w14:paraId="68B13C42">
      <w:pPr>
        <w:spacing w:before="101" w:line="559" w:lineRule="exact"/>
        <w:rPr>
          <w:rFonts w:ascii="仿宋" w:hAnsi="仿宋" w:eastAsia="仿宋" w:cs="仿宋"/>
          <w:color w:val="auto"/>
          <w:spacing w:val="12"/>
          <w:position w:val="18"/>
          <w:sz w:val="31"/>
          <w:szCs w:val="31"/>
          <w:lang w:eastAsia="zh-CN"/>
        </w:rPr>
      </w:pPr>
      <w:bookmarkStart w:id="60" w:name="_Toc8208"/>
      <w:bookmarkStart w:id="61" w:name="_Toc19604"/>
      <w:bookmarkStart w:id="62" w:name="_Toc27153"/>
      <w:bookmarkStart w:id="63" w:name="_Toc6114"/>
      <w:r>
        <w:rPr>
          <w:rFonts w:hint="eastAsia" w:ascii="仿宋" w:hAnsi="仿宋" w:eastAsia="仿宋" w:cs="仿宋"/>
          <w:color w:val="auto"/>
          <w:spacing w:val="12"/>
          <w:position w:val="18"/>
          <w:sz w:val="31"/>
          <w:szCs w:val="31"/>
          <w:lang w:eastAsia="zh-CN"/>
        </w:rPr>
        <w:t>2.0.3  三区三通道</w:t>
      </w:r>
      <w:bookmarkEnd w:id="58"/>
      <w:bookmarkEnd w:id="59"/>
      <w:bookmarkEnd w:id="60"/>
      <w:bookmarkEnd w:id="61"/>
      <w:bookmarkEnd w:id="62"/>
      <w:bookmarkEnd w:id="63"/>
    </w:p>
    <w:p w14:paraId="3D1B77A8">
      <w:pPr>
        <w:spacing w:before="101" w:line="559" w:lineRule="exact"/>
        <w:ind w:left="14" w:firstLine="668" w:firstLineChars="200"/>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“平急两用”公共基础设施在“急时”根据不同人员划分的相应区域和通道。三区为：非管控区、缓冲区、管控区三个区域。三通道为：非管控人员通道、管控人员通道、货物通道。</w:t>
      </w:r>
    </w:p>
    <w:p w14:paraId="4C34549C">
      <w:pPr>
        <w:spacing w:before="101" w:line="559" w:lineRule="exact"/>
        <w:rPr>
          <w:rFonts w:hint="eastAsia" w:ascii="仿宋" w:hAnsi="仿宋" w:eastAsia="仿宋" w:cs="仿宋"/>
          <w:color w:val="auto"/>
          <w:spacing w:val="12"/>
          <w:position w:val="18"/>
          <w:sz w:val="31"/>
          <w:szCs w:val="31"/>
          <w:lang w:eastAsia="zh-CN"/>
        </w:rPr>
      </w:pPr>
      <w:bookmarkStart w:id="64" w:name="_Toc5812"/>
      <w:bookmarkStart w:id="65" w:name="_Toc2962"/>
      <w:bookmarkStart w:id="66" w:name="_Toc20726"/>
      <w:bookmarkStart w:id="67" w:name="_Toc30645"/>
      <w:bookmarkStart w:id="68" w:name="_Toc23715"/>
      <w:bookmarkStart w:id="69" w:name="_Toc18399"/>
      <w:r>
        <w:rPr>
          <w:rFonts w:hint="eastAsia" w:ascii="仿宋" w:hAnsi="仿宋" w:eastAsia="仿宋" w:cs="仿宋"/>
          <w:color w:val="auto"/>
          <w:spacing w:val="12"/>
          <w:position w:val="18"/>
          <w:sz w:val="31"/>
          <w:szCs w:val="31"/>
          <w:lang w:eastAsia="zh-CN"/>
        </w:rPr>
        <w:t>2.0.4  非管控区</w:t>
      </w:r>
      <w:bookmarkEnd w:id="64"/>
      <w:bookmarkEnd w:id="65"/>
      <w:bookmarkEnd w:id="66"/>
      <w:bookmarkEnd w:id="67"/>
      <w:bookmarkEnd w:id="68"/>
      <w:bookmarkEnd w:id="69"/>
    </w:p>
    <w:p w14:paraId="203E1380">
      <w:pPr>
        <w:spacing w:before="101" w:line="559" w:lineRule="exact"/>
        <w:ind w:firstLine="668" w:firstLineChars="200"/>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工作人员办公、休息及其他活动的区域。非管控区在城郊大仓基地称为内区。</w:t>
      </w:r>
    </w:p>
    <w:p w14:paraId="5223F710">
      <w:pPr>
        <w:spacing w:before="101" w:line="559" w:lineRule="exact"/>
        <w:rPr>
          <w:rFonts w:hint="eastAsia" w:ascii="仿宋" w:hAnsi="仿宋" w:eastAsia="仿宋" w:cs="仿宋"/>
          <w:color w:val="auto"/>
          <w:spacing w:val="12"/>
          <w:position w:val="18"/>
          <w:sz w:val="31"/>
          <w:szCs w:val="31"/>
          <w:lang w:eastAsia="zh-CN"/>
        </w:rPr>
      </w:pPr>
      <w:bookmarkStart w:id="70" w:name="_Toc14663"/>
      <w:bookmarkStart w:id="71" w:name="_Toc24523"/>
      <w:bookmarkStart w:id="72" w:name="_Toc29253"/>
      <w:bookmarkStart w:id="73" w:name="_Toc21835"/>
      <w:bookmarkStart w:id="74" w:name="_Toc25176"/>
      <w:bookmarkStart w:id="75" w:name="_Toc21691"/>
      <w:r>
        <w:rPr>
          <w:rFonts w:hint="eastAsia" w:ascii="仿宋" w:hAnsi="仿宋" w:eastAsia="仿宋" w:cs="仿宋"/>
          <w:color w:val="auto"/>
          <w:spacing w:val="12"/>
          <w:position w:val="18"/>
          <w:sz w:val="31"/>
          <w:szCs w:val="31"/>
          <w:lang w:eastAsia="zh-CN"/>
        </w:rPr>
        <w:t>2.0.5  缓冲区</w:t>
      </w:r>
      <w:bookmarkEnd w:id="70"/>
      <w:bookmarkEnd w:id="71"/>
      <w:bookmarkEnd w:id="72"/>
      <w:bookmarkEnd w:id="73"/>
      <w:bookmarkEnd w:id="74"/>
      <w:bookmarkEnd w:id="75"/>
    </w:p>
    <w:p w14:paraId="08C6FFB3">
      <w:pPr>
        <w:spacing w:before="101" w:line="559" w:lineRule="exact"/>
        <w:ind w:firstLine="668" w:firstLineChars="200"/>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连接非管控区与管控区的区域，“急时”由非管控区进、出管控区必须经过缓冲区。</w:t>
      </w:r>
    </w:p>
    <w:p w14:paraId="42259EFC">
      <w:pPr>
        <w:spacing w:before="101" w:line="559" w:lineRule="exact"/>
        <w:rPr>
          <w:rFonts w:hint="eastAsia" w:ascii="仿宋" w:hAnsi="仿宋" w:eastAsia="仿宋" w:cs="仿宋"/>
          <w:color w:val="auto"/>
          <w:spacing w:val="12"/>
          <w:position w:val="18"/>
          <w:sz w:val="31"/>
          <w:szCs w:val="31"/>
          <w:lang w:eastAsia="zh-CN"/>
        </w:rPr>
      </w:pPr>
      <w:bookmarkStart w:id="76" w:name="_Toc30577"/>
      <w:bookmarkStart w:id="77" w:name="_Toc6355"/>
      <w:bookmarkStart w:id="78" w:name="_Toc14365"/>
      <w:bookmarkStart w:id="79" w:name="_Toc20972"/>
      <w:bookmarkStart w:id="80" w:name="_Toc32177"/>
      <w:bookmarkStart w:id="81" w:name="_Toc22724"/>
      <w:r>
        <w:rPr>
          <w:rFonts w:hint="eastAsia" w:ascii="仿宋" w:hAnsi="仿宋" w:eastAsia="仿宋" w:cs="仿宋"/>
          <w:color w:val="auto"/>
          <w:spacing w:val="12"/>
          <w:position w:val="18"/>
          <w:sz w:val="31"/>
          <w:szCs w:val="31"/>
          <w:lang w:eastAsia="zh-CN"/>
        </w:rPr>
        <w:t xml:space="preserve">2.0.6  </w:t>
      </w:r>
      <w:bookmarkEnd w:id="76"/>
      <w:bookmarkEnd w:id="77"/>
      <w:bookmarkEnd w:id="78"/>
      <w:bookmarkEnd w:id="79"/>
      <w:bookmarkEnd w:id="80"/>
      <w:bookmarkEnd w:id="81"/>
      <w:r>
        <w:rPr>
          <w:rFonts w:hint="eastAsia" w:ascii="仿宋" w:hAnsi="仿宋" w:eastAsia="仿宋" w:cs="仿宋"/>
          <w:color w:val="auto"/>
          <w:spacing w:val="12"/>
          <w:position w:val="18"/>
          <w:sz w:val="31"/>
          <w:szCs w:val="31"/>
          <w:lang w:eastAsia="zh-CN"/>
        </w:rPr>
        <w:t>管控区</w:t>
      </w:r>
    </w:p>
    <w:p w14:paraId="6D0E10DF">
      <w:pPr>
        <w:spacing w:before="101" w:line="559" w:lineRule="exact"/>
        <w:ind w:left="14" w:firstLine="668" w:firstLineChars="200"/>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需接受医学观察、进行隔离或临时隔离的人员所在的区域。管控区在城郊大仓基地称为外区。</w:t>
      </w:r>
    </w:p>
    <w:p w14:paraId="1BBF206C">
      <w:pPr>
        <w:spacing w:before="101" w:line="559" w:lineRule="exact"/>
        <w:rPr>
          <w:rFonts w:hint="eastAsia" w:ascii="仿宋" w:hAnsi="仿宋" w:eastAsia="仿宋" w:cs="仿宋"/>
          <w:color w:val="auto"/>
          <w:spacing w:val="12"/>
          <w:position w:val="18"/>
          <w:sz w:val="31"/>
          <w:szCs w:val="31"/>
          <w:lang w:eastAsia="zh-CN"/>
        </w:rPr>
      </w:pPr>
      <w:bookmarkStart w:id="82" w:name="_Toc7566"/>
      <w:bookmarkStart w:id="83" w:name="_Toc2243"/>
      <w:bookmarkStart w:id="84" w:name="_Toc4124"/>
      <w:bookmarkStart w:id="85" w:name="_Toc22028"/>
      <w:bookmarkStart w:id="86" w:name="_Toc30519"/>
      <w:bookmarkStart w:id="87" w:name="_Toc18966"/>
      <w:r>
        <w:rPr>
          <w:rFonts w:hint="eastAsia" w:ascii="仿宋" w:hAnsi="仿宋" w:eastAsia="仿宋" w:cs="仿宋"/>
          <w:color w:val="auto"/>
          <w:spacing w:val="12"/>
          <w:position w:val="18"/>
          <w:sz w:val="31"/>
          <w:szCs w:val="31"/>
          <w:lang w:eastAsia="zh-CN"/>
        </w:rPr>
        <w:t>2.0.7  包络设计</w:t>
      </w:r>
      <w:bookmarkEnd w:id="82"/>
      <w:bookmarkEnd w:id="83"/>
      <w:bookmarkEnd w:id="84"/>
      <w:bookmarkEnd w:id="85"/>
      <w:bookmarkEnd w:id="86"/>
      <w:bookmarkEnd w:id="87"/>
    </w:p>
    <w:p w14:paraId="418620D5">
      <w:pPr>
        <w:spacing w:before="101" w:line="559" w:lineRule="exact"/>
        <w:ind w:left="14" w:firstLine="668" w:firstLineChars="200"/>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应统筹考虑“平时”和“急时”的设计需求，按最不利情况进行设计。</w:t>
      </w:r>
    </w:p>
    <w:p w14:paraId="1A2FE80D">
      <w:pPr>
        <w:rPr>
          <w:rFonts w:ascii="黑体" w:hAnsi="黑体" w:eastAsia="黑体" w:cs="黑体"/>
          <w:spacing w:val="-12"/>
          <w:sz w:val="31"/>
          <w:szCs w:val="31"/>
          <w:lang w:eastAsia="zh-CN"/>
        </w:rPr>
      </w:pPr>
      <w:r>
        <w:rPr>
          <w:rFonts w:ascii="黑体" w:hAnsi="黑体" w:eastAsia="黑体" w:cs="黑体"/>
          <w:spacing w:val="-12"/>
          <w:sz w:val="31"/>
          <w:szCs w:val="31"/>
          <w:lang w:eastAsia="zh-CN"/>
        </w:rPr>
        <w:br w:type="page"/>
      </w:r>
    </w:p>
    <w:p w14:paraId="091A097A">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88" w:name="_Toc32394"/>
      <w:bookmarkStart w:id="89" w:name="_Toc14786"/>
      <w:bookmarkStart w:id="90" w:name="_Toc24356"/>
      <w:bookmarkStart w:id="91" w:name="_Toc3240"/>
      <w:r>
        <w:rPr>
          <w:rFonts w:ascii="黑体" w:hAnsi="黑体" w:eastAsia="黑体" w:cs="黑体"/>
          <w:color w:val="auto"/>
          <w:spacing w:val="-12"/>
          <w:sz w:val="31"/>
          <w:szCs w:val="31"/>
          <w:lang w:eastAsia="zh-CN"/>
        </w:rPr>
        <w:t>3  基本规定</w:t>
      </w:r>
      <w:bookmarkEnd w:id="88"/>
      <w:bookmarkEnd w:id="89"/>
      <w:bookmarkEnd w:id="90"/>
      <w:bookmarkEnd w:id="91"/>
    </w:p>
    <w:p w14:paraId="7A13B751">
      <w:pPr>
        <w:spacing w:before="194" w:line="559" w:lineRule="exact"/>
        <w:rPr>
          <w:rFonts w:ascii="仿宋" w:hAnsi="仿宋" w:eastAsia="仿宋" w:cs="仿宋"/>
          <w:color w:val="auto"/>
          <w:spacing w:val="10"/>
          <w:position w:val="18"/>
          <w:sz w:val="31"/>
          <w:szCs w:val="31"/>
          <w:lang w:eastAsia="zh-CN"/>
        </w:rPr>
      </w:pPr>
      <w:r>
        <w:rPr>
          <w:rFonts w:hint="eastAsia" w:ascii="仿宋" w:hAnsi="仿宋" w:eastAsia="仿宋" w:cs="仿宋"/>
          <w:color w:val="auto"/>
          <w:spacing w:val="10"/>
          <w:position w:val="18"/>
          <w:sz w:val="31"/>
          <w:szCs w:val="31"/>
          <w:lang w:eastAsia="zh-CN"/>
        </w:rPr>
        <w:t>3.0.1  “平急两用”城郊大仓基地设施宜布局在城市主城区的外围，连片集中分布，具备良好的交通运输和仓储配送条件，确保紧急状态下能快速完成生活物资应急调运、分拣、配送等作业。</w:t>
      </w:r>
    </w:p>
    <w:p w14:paraId="0D09A396">
      <w:pPr>
        <w:spacing w:before="194" w:line="559" w:lineRule="exact"/>
        <w:rPr>
          <w:rFonts w:hint="eastAsia" w:ascii="仿宋" w:hAnsi="仿宋" w:eastAsia="仿宋" w:cs="仿宋"/>
          <w:color w:val="auto"/>
          <w:spacing w:val="10"/>
          <w:position w:val="18"/>
          <w:sz w:val="31"/>
          <w:szCs w:val="31"/>
          <w:lang w:eastAsia="zh-CN"/>
        </w:rPr>
      </w:pPr>
      <w:r>
        <w:rPr>
          <w:rFonts w:hint="eastAsia" w:ascii="仿宋" w:hAnsi="仿宋" w:eastAsia="仿宋" w:cs="仿宋"/>
          <w:color w:val="auto"/>
          <w:spacing w:val="10"/>
          <w:position w:val="18"/>
          <w:sz w:val="31"/>
          <w:szCs w:val="31"/>
          <w:lang w:eastAsia="zh-CN"/>
        </w:rPr>
        <w:t>3.0.2  “平急两用”城郊大仓基地宜优先利用城区周边的物流园区、分拨配送中心、批发市场等存量设施。城郊大仓基地建设遵循以存量设施改造为主、新建为辅的原则。</w:t>
      </w:r>
    </w:p>
    <w:p w14:paraId="42CFD1D1">
      <w:pPr>
        <w:spacing w:before="194" w:line="559" w:lineRule="exact"/>
        <w:rPr>
          <w:rFonts w:ascii="仿宋" w:hAnsi="仿宋" w:eastAsia="仿宋" w:cs="仿宋"/>
          <w:color w:val="auto"/>
          <w:spacing w:val="10"/>
          <w:position w:val="18"/>
          <w:sz w:val="31"/>
          <w:szCs w:val="31"/>
          <w:lang w:eastAsia="zh-CN"/>
        </w:rPr>
      </w:pPr>
      <w:r>
        <w:rPr>
          <w:rFonts w:hint="eastAsia" w:ascii="仿宋" w:hAnsi="仿宋" w:eastAsia="仿宋" w:cs="仿宋"/>
          <w:color w:val="auto"/>
          <w:spacing w:val="10"/>
          <w:position w:val="18"/>
          <w:sz w:val="31"/>
          <w:szCs w:val="31"/>
          <w:lang w:eastAsia="zh-CN"/>
        </w:rPr>
        <w:t>3.0.3  城郊大仓基地“急时”应符合“三区三通道”要求。</w:t>
      </w:r>
    </w:p>
    <w:p w14:paraId="234C4A61">
      <w:pPr>
        <w:spacing w:before="194" w:line="559" w:lineRule="exact"/>
        <w:rPr>
          <w:rFonts w:ascii="仿宋" w:hAnsi="仿宋" w:eastAsia="仿宋" w:cs="仿宋"/>
          <w:color w:val="auto"/>
          <w:spacing w:val="10"/>
          <w:position w:val="18"/>
          <w:sz w:val="31"/>
          <w:szCs w:val="31"/>
          <w:lang w:eastAsia="zh-CN"/>
        </w:rPr>
      </w:pPr>
      <w:r>
        <w:rPr>
          <w:rFonts w:hint="eastAsia" w:ascii="仿宋" w:hAnsi="仿宋" w:eastAsia="仿宋" w:cs="仿宋"/>
          <w:color w:val="auto"/>
          <w:spacing w:val="10"/>
          <w:position w:val="18"/>
          <w:sz w:val="31"/>
          <w:szCs w:val="31"/>
          <w:lang w:eastAsia="zh-CN"/>
        </w:rPr>
        <w:t>3.0.4  单个城郊大仓基地中仓储设施建筑面积不少于总建筑面积的50%。</w:t>
      </w:r>
    </w:p>
    <w:p w14:paraId="071AC0FE">
      <w:pPr>
        <w:spacing w:before="194" w:line="559" w:lineRule="exact"/>
        <w:rPr>
          <w:rFonts w:ascii="仿宋" w:hAnsi="仿宋" w:eastAsia="仿宋" w:cs="仿宋"/>
          <w:color w:val="auto"/>
          <w:spacing w:val="10"/>
          <w:position w:val="18"/>
          <w:sz w:val="31"/>
          <w:szCs w:val="31"/>
          <w:lang w:eastAsia="zh-CN"/>
        </w:rPr>
      </w:pPr>
      <w:r>
        <w:rPr>
          <w:rFonts w:hint="eastAsia" w:ascii="仿宋" w:hAnsi="仿宋" w:eastAsia="仿宋" w:cs="仿宋"/>
          <w:color w:val="auto"/>
          <w:spacing w:val="10"/>
          <w:position w:val="18"/>
          <w:sz w:val="31"/>
          <w:szCs w:val="31"/>
          <w:lang w:eastAsia="zh-CN"/>
        </w:rPr>
        <w:t xml:space="preserve">3.0.5  </w:t>
      </w:r>
      <w:r>
        <w:rPr>
          <w:rFonts w:ascii="仿宋" w:hAnsi="仿宋" w:eastAsia="仿宋" w:cs="仿宋"/>
          <w:color w:val="auto"/>
          <w:spacing w:val="10"/>
          <w:position w:val="18"/>
          <w:sz w:val="31"/>
          <w:szCs w:val="31"/>
          <w:lang w:eastAsia="zh-CN"/>
        </w:rPr>
        <w:t>“平急两用”城郊大仓基地设计</w:t>
      </w:r>
      <w:r>
        <w:rPr>
          <w:rFonts w:hint="eastAsia" w:ascii="仿宋" w:hAnsi="仿宋" w:eastAsia="仿宋" w:cs="仿宋"/>
          <w:color w:val="auto"/>
          <w:spacing w:val="10"/>
          <w:position w:val="18"/>
          <w:sz w:val="31"/>
          <w:szCs w:val="31"/>
          <w:lang w:eastAsia="zh-CN"/>
        </w:rPr>
        <w:t>主要满足城市城区常住人口的生鲜农产品、粮油和其他生活物资的供应需求。</w:t>
      </w:r>
    </w:p>
    <w:p w14:paraId="5984399F">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3.0.</w:t>
      </w:r>
      <w:r>
        <w:rPr>
          <w:rFonts w:hint="eastAsia" w:ascii="仿宋" w:hAnsi="仿宋" w:eastAsia="仿宋" w:cs="仿宋"/>
          <w:color w:val="auto"/>
          <w:spacing w:val="12"/>
          <w:position w:val="18"/>
          <w:sz w:val="31"/>
          <w:szCs w:val="31"/>
          <w:lang w:eastAsia="zh-CN"/>
        </w:rPr>
        <w:t>6</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w:t>
      </w:r>
      <w:r>
        <w:rPr>
          <w:rFonts w:ascii="仿宋" w:hAnsi="仿宋" w:eastAsia="仿宋" w:cs="仿宋"/>
          <w:color w:val="auto"/>
          <w:spacing w:val="12"/>
          <w:position w:val="18"/>
          <w:sz w:val="31"/>
          <w:szCs w:val="31"/>
          <w:lang w:eastAsia="zh-CN"/>
        </w:rPr>
        <w:t>城郊大仓基地物流仓储场地规模较大时，宜设多个仓储单元，便于分级响应。</w:t>
      </w:r>
    </w:p>
    <w:p w14:paraId="3C2DB170">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3.0.</w:t>
      </w:r>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w:t>
      </w:r>
      <w:r>
        <w:rPr>
          <w:rFonts w:ascii="仿宋" w:hAnsi="仿宋" w:eastAsia="仿宋" w:cs="仿宋"/>
          <w:color w:val="auto"/>
          <w:spacing w:val="12"/>
          <w:position w:val="18"/>
          <w:sz w:val="31"/>
          <w:szCs w:val="31"/>
          <w:lang w:eastAsia="zh-CN"/>
        </w:rPr>
        <w:t>城郊大仓基地物流仓储场地宜按标准化、模块化</w:t>
      </w:r>
      <w:r>
        <w:rPr>
          <w:rFonts w:hint="eastAsia" w:ascii="仿宋" w:hAnsi="仿宋" w:eastAsia="仿宋" w:cs="仿宋"/>
          <w:color w:val="auto"/>
          <w:spacing w:val="12"/>
          <w:position w:val="18"/>
          <w:sz w:val="31"/>
          <w:szCs w:val="31"/>
          <w:lang w:eastAsia="zh-CN"/>
        </w:rPr>
        <w:t>、</w:t>
      </w:r>
      <w:r>
        <w:rPr>
          <w:rFonts w:ascii="仿宋" w:hAnsi="仿宋" w:eastAsia="仿宋" w:cs="仿宋"/>
          <w:color w:val="auto"/>
          <w:spacing w:val="12"/>
          <w:position w:val="18"/>
          <w:sz w:val="31"/>
          <w:szCs w:val="31"/>
          <w:lang w:eastAsia="zh-CN"/>
        </w:rPr>
        <w:t xml:space="preserve">立体化原则建设。 </w:t>
      </w:r>
    </w:p>
    <w:p w14:paraId="28FBA5F7">
      <w:pPr>
        <w:spacing w:before="194" w:line="559" w:lineRule="exact"/>
        <w:rPr>
          <w:rFonts w:ascii="仿宋" w:hAnsi="仿宋" w:eastAsia="仿宋" w:cs="仿宋"/>
          <w:color w:val="auto"/>
          <w:spacing w:val="10"/>
          <w:position w:val="18"/>
          <w:sz w:val="31"/>
          <w:szCs w:val="31"/>
          <w:lang w:eastAsia="zh-CN"/>
        </w:rPr>
      </w:pPr>
      <w:r>
        <w:rPr>
          <w:rFonts w:hint="eastAsia" w:ascii="仿宋" w:hAnsi="仿宋" w:eastAsia="仿宋" w:cs="仿宋"/>
          <w:color w:val="auto"/>
          <w:spacing w:val="10"/>
          <w:position w:val="18"/>
          <w:sz w:val="31"/>
          <w:szCs w:val="31"/>
          <w:lang w:eastAsia="zh-CN"/>
        </w:rPr>
        <w:t xml:space="preserve">3.0.8  </w:t>
      </w:r>
      <w:r>
        <w:rPr>
          <w:rFonts w:ascii="仿宋" w:hAnsi="仿宋" w:eastAsia="仿宋" w:cs="仿宋"/>
          <w:color w:val="auto"/>
          <w:spacing w:val="12"/>
          <w:position w:val="18"/>
          <w:sz w:val="31"/>
          <w:szCs w:val="31"/>
          <w:lang w:eastAsia="zh-CN"/>
        </w:rPr>
        <w:t>“平急两用”城郊大仓基地</w:t>
      </w:r>
      <w:r>
        <w:rPr>
          <w:rFonts w:hint="eastAsia" w:ascii="仿宋" w:hAnsi="仿宋" w:eastAsia="仿宋" w:cs="仿宋"/>
          <w:color w:val="auto"/>
          <w:spacing w:val="12"/>
          <w:position w:val="18"/>
          <w:sz w:val="31"/>
          <w:szCs w:val="31"/>
          <w:lang w:eastAsia="zh-CN"/>
        </w:rPr>
        <w:t>设计应强化平台调度能力，打造外集内配、平急结合、数智共享的城市消费物流组织平台和生活物资应急调配中心。</w:t>
      </w:r>
    </w:p>
    <w:p w14:paraId="6C66FFFC">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3.0.</w:t>
      </w:r>
      <w:r>
        <w:rPr>
          <w:rFonts w:hint="eastAsia" w:ascii="仿宋" w:hAnsi="仿宋" w:eastAsia="仿宋" w:cs="仿宋"/>
          <w:color w:val="auto"/>
          <w:spacing w:val="12"/>
          <w:position w:val="18"/>
          <w:sz w:val="31"/>
          <w:szCs w:val="31"/>
          <w:lang w:eastAsia="zh-CN"/>
        </w:rPr>
        <w:t>9</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w:t>
      </w:r>
      <w:r>
        <w:rPr>
          <w:rFonts w:ascii="仿宋" w:hAnsi="仿宋" w:eastAsia="仿宋" w:cs="仿宋"/>
          <w:color w:val="auto"/>
          <w:spacing w:val="12"/>
          <w:position w:val="18"/>
          <w:sz w:val="31"/>
          <w:szCs w:val="31"/>
          <w:lang w:eastAsia="zh-CN"/>
        </w:rPr>
        <w:t>有气密性要求的房间、区域边界隔墙应砌筑到梁底或楼板底。穿越有气密性要求隔墙</w:t>
      </w:r>
      <w:r>
        <w:rPr>
          <w:rFonts w:hint="eastAsia" w:ascii="仿宋" w:hAnsi="仿宋" w:eastAsia="仿宋" w:cs="仿宋"/>
          <w:color w:val="auto"/>
          <w:spacing w:val="12"/>
          <w:position w:val="18"/>
          <w:sz w:val="31"/>
          <w:szCs w:val="31"/>
          <w:lang w:val="en-US" w:eastAsia="zh-CN"/>
        </w:rPr>
        <w:t>时</w:t>
      </w:r>
      <w:r>
        <w:rPr>
          <w:rFonts w:ascii="仿宋" w:hAnsi="仿宋" w:eastAsia="仿宋" w:cs="仿宋"/>
          <w:color w:val="auto"/>
          <w:spacing w:val="12"/>
          <w:position w:val="18"/>
          <w:sz w:val="31"/>
          <w:szCs w:val="31"/>
          <w:lang w:eastAsia="zh-CN"/>
        </w:rPr>
        <w:t>管线周边缝隙</w:t>
      </w:r>
      <w:r>
        <w:rPr>
          <w:rFonts w:hint="eastAsia" w:ascii="仿宋" w:hAnsi="仿宋" w:eastAsia="仿宋" w:cs="仿宋"/>
          <w:color w:val="auto"/>
          <w:spacing w:val="12"/>
          <w:position w:val="18"/>
          <w:sz w:val="31"/>
          <w:szCs w:val="31"/>
          <w:lang w:eastAsia="zh-CN"/>
        </w:rPr>
        <w:t>、</w:t>
      </w:r>
      <w:r>
        <w:rPr>
          <w:rFonts w:ascii="仿宋" w:hAnsi="仿宋" w:eastAsia="仿宋" w:cs="仿宋"/>
          <w:color w:val="auto"/>
          <w:spacing w:val="12"/>
          <w:position w:val="18"/>
          <w:sz w:val="31"/>
          <w:szCs w:val="31"/>
          <w:lang w:eastAsia="zh-CN"/>
        </w:rPr>
        <w:t>槽口</w:t>
      </w:r>
      <w:r>
        <w:rPr>
          <w:rFonts w:hint="eastAsia" w:ascii="仿宋" w:hAnsi="仿宋" w:eastAsia="仿宋" w:cs="仿宋"/>
          <w:color w:val="auto"/>
          <w:spacing w:val="12"/>
          <w:position w:val="18"/>
          <w:sz w:val="31"/>
          <w:szCs w:val="31"/>
          <w:lang w:val="en-US" w:eastAsia="zh-CN"/>
        </w:rPr>
        <w:t>及</w:t>
      </w:r>
      <w:r>
        <w:rPr>
          <w:rFonts w:ascii="仿宋" w:hAnsi="仿宋" w:eastAsia="仿宋" w:cs="仿宋"/>
          <w:color w:val="auto"/>
          <w:spacing w:val="12"/>
          <w:position w:val="18"/>
          <w:sz w:val="31"/>
          <w:szCs w:val="31"/>
          <w:lang w:eastAsia="zh-CN"/>
        </w:rPr>
        <w:t>管口应采用气密性材料封堵。</w:t>
      </w:r>
    </w:p>
    <w:p w14:paraId="2F85D145">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3.0.</w:t>
      </w:r>
      <w:r>
        <w:rPr>
          <w:rFonts w:hint="eastAsia" w:ascii="仿宋" w:hAnsi="仿宋" w:eastAsia="仿宋" w:cs="仿宋"/>
          <w:color w:val="auto"/>
          <w:spacing w:val="12"/>
          <w:position w:val="18"/>
          <w:sz w:val="31"/>
          <w:szCs w:val="31"/>
          <w:lang w:eastAsia="zh-CN"/>
        </w:rPr>
        <w:t>10</w:t>
      </w:r>
      <w:r>
        <w:rPr>
          <w:rFonts w:ascii="仿宋" w:hAnsi="仿宋" w:eastAsia="仿宋" w:cs="仿宋"/>
          <w:color w:val="auto"/>
          <w:spacing w:val="12"/>
          <w:position w:val="18"/>
          <w:sz w:val="31"/>
          <w:szCs w:val="31"/>
          <w:lang w:eastAsia="zh-CN"/>
        </w:rPr>
        <w:t xml:space="preserve"> 主要机房、设备检修场所不宜设置在临时隔离区域内。</w:t>
      </w:r>
    </w:p>
    <w:p w14:paraId="5CD1677A">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3.0.</w:t>
      </w:r>
      <w:r>
        <w:rPr>
          <w:rFonts w:hint="eastAsia" w:ascii="仿宋" w:hAnsi="仿宋" w:eastAsia="仿宋" w:cs="仿宋"/>
          <w:color w:val="auto"/>
          <w:spacing w:val="12"/>
          <w:position w:val="18"/>
          <w:sz w:val="31"/>
          <w:szCs w:val="31"/>
          <w:lang w:eastAsia="zh-CN"/>
        </w:rPr>
        <w:t xml:space="preserve">11 </w:t>
      </w:r>
      <w:r>
        <w:rPr>
          <w:rFonts w:ascii="仿宋" w:hAnsi="仿宋" w:eastAsia="仿宋" w:cs="仿宋"/>
          <w:color w:val="auto"/>
          <w:spacing w:val="12"/>
          <w:position w:val="18"/>
          <w:sz w:val="31"/>
          <w:szCs w:val="31"/>
          <w:lang w:eastAsia="zh-CN"/>
        </w:rPr>
        <w:t>城郊大仓基地</w:t>
      </w:r>
      <w:r>
        <w:rPr>
          <w:rFonts w:hint="eastAsia" w:ascii="仿宋" w:hAnsi="仿宋" w:eastAsia="仿宋" w:cs="仿宋"/>
          <w:color w:val="auto"/>
          <w:spacing w:val="12"/>
          <w:position w:val="18"/>
          <w:sz w:val="31"/>
          <w:szCs w:val="31"/>
          <w:lang w:eastAsia="zh-CN"/>
        </w:rPr>
        <w:t>周边</w:t>
      </w:r>
      <w:r>
        <w:rPr>
          <w:rFonts w:ascii="仿宋" w:hAnsi="仿宋" w:eastAsia="仿宋" w:cs="仿宋"/>
          <w:color w:val="auto"/>
          <w:spacing w:val="12"/>
          <w:position w:val="18"/>
          <w:sz w:val="31"/>
          <w:szCs w:val="31"/>
          <w:lang w:eastAsia="zh-CN"/>
        </w:rPr>
        <w:t>宜设置</w:t>
      </w:r>
      <w:r>
        <w:rPr>
          <w:rFonts w:hint="eastAsia" w:ascii="仿宋" w:hAnsi="仿宋" w:eastAsia="仿宋" w:cs="仿宋"/>
          <w:color w:val="auto"/>
          <w:spacing w:val="12"/>
          <w:position w:val="18"/>
          <w:sz w:val="31"/>
          <w:szCs w:val="31"/>
          <w:lang w:eastAsia="zh-CN"/>
        </w:rPr>
        <w:t>低空物流或</w:t>
      </w:r>
      <w:r>
        <w:rPr>
          <w:rFonts w:ascii="仿宋" w:hAnsi="仿宋" w:eastAsia="仿宋" w:cs="仿宋"/>
          <w:color w:val="auto"/>
          <w:spacing w:val="12"/>
          <w:position w:val="18"/>
          <w:sz w:val="31"/>
          <w:szCs w:val="31"/>
          <w:lang w:eastAsia="zh-CN"/>
        </w:rPr>
        <w:t>货运直升机停机坪。</w:t>
      </w:r>
    </w:p>
    <w:p w14:paraId="67B9F5D6">
      <w:pPr>
        <w:spacing w:before="101" w:line="559" w:lineRule="exact"/>
        <w:ind w:left="14"/>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3.0.12 城郊大仓基地“急时”不宜存储火灾危险性高于“平时”的物品；若高于“平时”时，应采取相应的措施以满足“急时”消防要求。“平时”与“急时”存储物品的火灾危险性等级不同的，应按等级高的进行消防设计。</w:t>
      </w:r>
    </w:p>
    <w:p w14:paraId="30FF0808">
      <w:pPr>
        <w:jc w:val="center"/>
        <w:rPr>
          <w:rFonts w:ascii="黑体" w:hAnsi="黑体" w:eastAsia="黑体" w:cs="黑体"/>
          <w:color w:val="auto"/>
          <w:spacing w:val="-12"/>
          <w:sz w:val="31"/>
          <w:szCs w:val="31"/>
          <w:lang w:eastAsia="zh-CN"/>
        </w:rPr>
      </w:pPr>
    </w:p>
    <w:p w14:paraId="650451AE">
      <w:pPr>
        <w:jc w:val="center"/>
        <w:rPr>
          <w:rFonts w:ascii="黑体" w:hAnsi="黑体" w:eastAsia="黑体" w:cs="黑体"/>
          <w:color w:val="auto"/>
          <w:spacing w:val="-12"/>
          <w:sz w:val="31"/>
          <w:szCs w:val="31"/>
          <w:lang w:eastAsia="zh-CN"/>
        </w:rPr>
        <w:sectPr>
          <w:footerReference r:id="rId4" w:type="default"/>
          <w:pgSz w:w="11906" w:h="16839"/>
          <w:pgMar w:top="1431" w:right="1785" w:bottom="1000" w:left="1664" w:header="0" w:footer="765" w:gutter="0"/>
          <w:pgNumType w:fmt="numberInDash"/>
          <w:cols w:space="720" w:num="1"/>
        </w:sectPr>
      </w:pPr>
    </w:p>
    <w:p w14:paraId="055AF42E">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92" w:name="_Toc5473"/>
      <w:bookmarkStart w:id="93" w:name="_Toc18663"/>
      <w:bookmarkStart w:id="94" w:name="_Toc876"/>
      <w:bookmarkStart w:id="95" w:name="_Toc10938"/>
      <w:r>
        <w:rPr>
          <w:rFonts w:hint="eastAsia" w:ascii="黑体" w:hAnsi="黑体" w:eastAsia="黑体" w:cs="黑体"/>
          <w:color w:val="auto"/>
          <w:spacing w:val="-12"/>
          <w:sz w:val="31"/>
          <w:szCs w:val="31"/>
          <w:lang w:eastAsia="zh-CN"/>
        </w:rPr>
        <w:t>4  选址与总平面</w:t>
      </w:r>
      <w:bookmarkEnd w:id="92"/>
      <w:bookmarkEnd w:id="93"/>
      <w:bookmarkEnd w:id="94"/>
      <w:bookmarkEnd w:id="95"/>
    </w:p>
    <w:p w14:paraId="29FEB09F">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hint="eastAsia" w:ascii="黑体" w:hAnsi="黑体" w:eastAsia="黑体" w:cs="黑体"/>
          <w:color w:val="auto"/>
          <w:spacing w:val="-12"/>
          <w:sz w:val="31"/>
          <w:szCs w:val="31"/>
          <w:lang w:eastAsia="zh-CN"/>
        </w:rPr>
      </w:pPr>
      <w:bookmarkStart w:id="96" w:name="_Toc24327"/>
      <w:r>
        <w:rPr>
          <w:rFonts w:hint="eastAsia" w:ascii="黑体" w:hAnsi="黑体" w:eastAsia="黑体" w:cs="黑体"/>
          <w:color w:val="auto"/>
          <w:spacing w:val="-12"/>
          <w:sz w:val="31"/>
          <w:szCs w:val="31"/>
          <w:lang w:eastAsia="zh-CN"/>
        </w:rPr>
        <w:t>4.1  选址</w:t>
      </w:r>
      <w:bookmarkEnd w:id="96"/>
    </w:p>
    <w:p w14:paraId="1569BA78">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4</w:t>
      </w:r>
      <w:r>
        <w:rPr>
          <w:rFonts w:ascii="仿宋" w:hAnsi="仿宋" w:eastAsia="仿宋" w:cs="仿宋"/>
          <w:color w:val="auto"/>
          <w:spacing w:val="12"/>
          <w:position w:val="18"/>
          <w:sz w:val="31"/>
          <w:szCs w:val="31"/>
          <w:lang w:eastAsia="zh-CN"/>
        </w:rPr>
        <w:t>.1.1</w:t>
      </w:r>
      <w:r>
        <w:rPr>
          <w:rFonts w:hint="eastAsia" w:ascii="仿宋" w:hAnsi="仿宋" w:eastAsia="仿宋" w:cs="仿宋"/>
          <w:color w:val="auto"/>
          <w:spacing w:val="12"/>
          <w:position w:val="18"/>
          <w:sz w:val="31"/>
          <w:szCs w:val="31"/>
          <w:lang w:eastAsia="zh-CN"/>
        </w:rPr>
        <w:t xml:space="preserve">  城郊大仓基地选址应符合东莞市国土空间“平急两用”专项规划、环保评估的要求、相关城市管理规定及现行国家规范要求。</w:t>
      </w:r>
    </w:p>
    <w:p w14:paraId="46190930">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 xml:space="preserve">4.1.2 </w:t>
      </w:r>
      <w:r>
        <w:rPr>
          <w:rFonts w:hint="eastAsia" w:ascii="仿宋" w:hAnsi="仿宋" w:eastAsia="仿宋" w:cs="仿宋"/>
          <w:color w:val="auto"/>
          <w:spacing w:val="12"/>
          <w:position w:val="18"/>
          <w:sz w:val="31"/>
          <w:szCs w:val="31"/>
          <w:lang w:eastAsia="zh-CN"/>
        </w:rPr>
        <w:t xml:space="preserve"> 城郊大仓基地选址宜位于东莞市主城区外围与铁路、港口码头、高速路口出入口、机场交通便捷的区域。</w:t>
      </w:r>
    </w:p>
    <w:p w14:paraId="1001D5BF">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 xml:space="preserve">4.1.3 </w:t>
      </w:r>
      <w:r>
        <w:rPr>
          <w:rFonts w:hint="eastAsia" w:ascii="仿宋" w:hAnsi="仿宋" w:eastAsia="仿宋" w:cs="仿宋"/>
          <w:color w:val="auto"/>
          <w:spacing w:val="12"/>
          <w:position w:val="18"/>
          <w:sz w:val="31"/>
          <w:szCs w:val="31"/>
          <w:lang w:eastAsia="zh-CN"/>
        </w:rPr>
        <w:t xml:space="preserve"> 城郊大仓基地选址应位于地质条件良好、市政配套设施较齐备、交通便利、常年洪水位以上的地段。</w:t>
      </w:r>
    </w:p>
    <w:p w14:paraId="283A7FD5">
      <w:pPr>
        <w:spacing w:before="101" w:line="559" w:lineRule="exact"/>
        <w:ind w:left="14"/>
        <w:rPr>
          <w:rFonts w:ascii="仿宋" w:hAnsi="仿宋" w:eastAsia="仿宋" w:cs="仿宋"/>
          <w:color w:val="auto"/>
          <w:spacing w:val="12"/>
          <w:position w:val="18"/>
          <w:sz w:val="31"/>
          <w:szCs w:val="31"/>
          <w:lang w:eastAsia="zh-CN"/>
        </w:rPr>
      </w:pPr>
      <w:bookmarkStart w:id="97" w:name="_Toc27532"/>
      <w:bookmarkStart w:id="98" w:name="_Toc32712"/>
      <w:bookmarkStart w:id="99" w:name="_Toc7403"/>
      <w:bookmarkStart w:id="100" w:name="_Toc4165"/>
      <w:r>
        <w:rPr>
          <w:rFonts w:ascii="仿宋" w:hAnsi="仿宋" w:eastAsia="仿宋" w:cs="仿宋"/>
          <w:color w:val="auto"/>
          <w:spacing w:val="12"/>
          <w:position w:val="18"/>
          <w:sz w:val="31"/>
          <w:szCs w:val="31"/>
          <w:lang w:eastAsia="zh-CN"/>
        </w:rPr>
        <w:t>4.1.</w:t>
      </w:r>
      <w:r>
        <w:rPr>
          <w:rFonts w:hint="eastAsia" w:ascii="仿宋" w:hAnsi="仿宋" w:eastAsia="仿宋" w:cs="仿宋"/>
          <w:color w:val="auto"/>
          <w:spacing w:val="12"/>
          <w:position w:val="18"/>
          <w:sz w:val="31"/>
          <w:szCs w:val="31"/>
          <w:lang w:eastAsia="zh-CN"/>
        </w:rPr>
        <w:t>4</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场地宜毗邻大型批发市场、企业商品大仓等商贸设施及生活物资工厂等产能设施。</w:t>
      </w:r>
      <w:bookmarkEnd w:id="97"/>
      <w:bookmarkEnd w:id="98"/>
      <w:bookmarkEnd w:id="99"/>
      <w:bookmarkEnd w:id="100"/>
    </w:p>
    <w:p w14:paraId="23C47324">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4.1.</w:t>
      </w:r>
      <w:r>
        <w:rPr>
          <w:rFonts w:hint="eastAsia" w:ascii="仿宋" w:hAnsi="仿宋" w:eastAsia="仿宋" w:cs="仿宋"/>
          <w:color w:val="auto"/>
          <w:spacing w:val="12"/>
          <w:position w:val="18"/>
          <w:sz w:val="31"/>
          <w:szCs w:val="31"/>
          <w:lang w:eastAsia="zh-CN"/>
        </w:rPr>
        <w:t>5</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应远离低洼地区，防止洪涝灾害影响。</w:t>
      </w:r>
    </w:p>
    <w:p w14:paraId="165E1F89">
      <w:pPr>
        <w:spacing w:before="101" w:line="559" w:lineRule="exact"/>
        <w:ind w:left="14"/>
        <w:rPr>
          <w:rFonts w:ascii="仿宋" w:hAnsi="仿宋" w:eastAsia="仿宋" w:cs="仿宋"/>
          <w:color w:val="auto"/>
          <w:spacing w:val="12"/>
          <w:position w:val="18"/>
          <w:sz w:val="31"/>
          <w:szCs w:val="31"/>
          <w:lang w:eastAsia="zh-CN"/>
        </w:rPr>
      </w:pPr>
      <w:bookmarkStart w:id="101" w:name="_Toc23737"/>
      <w:bookmarkStart w:id="102" w:name="_Toc32725"/>
      <w:bookmarkStart w:id="103" w:name="_Toc6112"/>
      <w:bookmarkStart w:id="104" w:name="_Toc17300"/>
      <w:r>
        <w:rPr>
          <w:rFonts w:ascii="仿宋" w:hAnsi="仿宋" w:eastAsia="仿宋" w:cs="仿宋"/>
          <w:color w:val="auto"/>
          <w:spacing w:val="12"/>
          <w:position w:val="18"/>
          <w:sz w:val="31"/>
          <w:szCs w:val="31"/>
          <w:lang w:eastAsia="zh-CN"/>
        </w:rPr>
        <w:t>4.1.</w:t>
      </w:r>
      <w:r>
        <w:rPr>
          <w:rFonts w:hint="eastAsia" w:ascii="仿宋" w:hAnsi="仿宋" w:eastAsia="仿宋" w:cs="仿宋"/>
          <w:color w:val="auto"/>
          <w:spacing w:val="12"/>
          <w:position w:val="18"/>
          <w:sz w:val="31"/>
          <w:szCs w:val="31"/>
          <w:lang w:eastAsia="zh-CN"/>
        </w:rPr>
        <w:t>6</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与易燃、易爆场所之间距离不应小于50米。</w:t>
      </w:r>
      <w:bookmarkEnd w:id="101"/>
      <w:bookmarkEnd w:id="102"/>
      <w:bookmarkEnd w:id="103"/>
      <w:bookmarkEnd w:id="104"/>
    </w:p>
    <w:p w14:paraId="11412727">
      <w:pPr>
        <w:spacing w:before="101" w:line="559" w:lineRule="exact"/>
        <w:ind w:left="14"/>
        <w:rPr>
          <w:rFonts w:ascii="仿宋" w:hAnsi="仿宋" w:eastAsia="仿宋" w:cs="仿宋"/>
          <w:color w:val="auto"/>
          <w:spacing w:val="12"/>
          <w:position w:val="18"/>
          <w:sz w:val="31"/>
          <w:szCs w:val="31"/>
          <w:lang w:eastAsia="zh-CN"/>
        </w:rPr>
      </w:pPr>
    </w:p>
    <w:p w14:paraId="3D04CF72">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05" w:name="_Toc5449"/>
      <w:bookmarkStart w:id="106" w:name="_Toc156"/>
      <w:r>
        <w:rPr>
          <w:rFonts w:hint="eastAsia" w:ascii="黑体" w:hAnsi="黑体" w:eastAsia="黑体" w:cs="黑体"/>
          <w:color w:val="auto"/>
          <w:spacing w:val="-12"/>
          <w:sz w:val="31"/>
          <w:szCs w:val="31"/>
          <w:lang w:eastAsia="zh-CN"/>
        </w:rPr>
        <w:t>4.2  总平面</w:t>
      </w:r>
      <w:bookmarkEnd w:id="105"/>
      <w:bookmarkEnd w:id="106"/>
    </w:p>
    <w:p w14:paraId="79A40D79">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 xml:space="preserve">4.2.1 </w:t>
      </w:r>
      <w:r>
        <w:rPr>
          <w:rFonts w:hint="eastAsia" w:ascii="仿宋" w:hAnsi="仿宋" w:eastAsia="仿宋" w:cs="仿宋"/>
          <w:color w:val="auto"/>
          <w:spacing w:val="12"/>
          <w:position w:val="18"/>
          <w:sz w:val="31"/>
          <w:szCs w:val="31"/>
          <w:lang w:eastAsia="zh-CN"/>
        </w:rPr>
        <w:t xml:space="preserve"> 城郊大仓基地“急时”总平面应划分“三区三通道”，各区之间的边界应有物理隔断或明显标识。应急期间使用的临时物理隔断等材料，其耐火性能和污染物指标应符合相关规范和规定。</w:t>
      </w:r>
    </w:p>
    <w:p w14:paraId="56CC61E8">
      <w:pPr>
        <w:spacing w:before="101"/>
        <w:ind w:left="14"/>
        <w:rPr>
          <w:rFonts w:ascii="仿宋" w:hAnsi="仿宋" w:eastAsia="仿宋" w:cs="仿宋"/>
          <w:color w:val="auto"/>
          <w:spacing w:val="12"/>
          <w:position w:val="18"/>
          <w:sz w:val="31"/>
          <w:szCs w:val="31"/>
          <w:lang w:eastAsia="zh-CN"/>
        </w:rPr>
      </w:pPr>
    </w:p>
    <w:p w14:paraId="2BAEA3E3">
      <w:pPr>
        <w:spacing w:before="101"/>
        <w:ind w:left="14"/>
        <w:rPr>
          <w:rFonts w:ascii="仿宋" w:hAnsi="仿宋" w:eastAsia="仿宋" w:cs="仿宋"/>
          <w:color w:val="auto"/>
          <w:spacing w:val="12"/>
          <w:position w:val="18"/>
          <w:sz w:val="31"/>
          <w:szCs w:val="31"/>
          <w:lang w:eastAsia="zh-CN"/>
        </w:rPr>
      </w:pPr>
    </w:p>
    <w:p w14:paraId="197192C6">
      <w:pPr>
        <w:spacing w:before="101"/>
        <w:ind w:left="14"/>
        <w:rPr>
          <w:rFonts w:ascii="仿宋" w:hAnsi="仿宋" w:eastAsia="仿宋" w:cs="仿宋"/>
          <w:color w:val="auto"/>
          <w:spacing w:val="12"/>
          <w:position w:val="18"/>
          <w:sz w:val="31"/>
          <w:szCs w:val="31"/>
          <w:lang w:eastAsia="zh-CN"/>
        </w:rPr>
      </w:pPr>
    </w:p>
    <w:p w14:paraId="479AB239">
      <w:pPr>
        <w:spacing w:before="101"/>
        <w:jc w:val="both"/>
        <w:rPr>
          <w:rFonts w:ascii="黑体" w:hAnsi="黑体" w:eastAsia="黑体" w:cs="黑体"/>
          <w:color w:val="auto"/>
          <w:spacing w:val="12"/>
          <w:position w:val="18"/>
          <w:sz w:val="24"/>
          <w:szCs w:val="24"/>
          <w:lang w:eastAsia="zh-CN"/>
        </w:rPr>
      </w:pPr>
    </w:p>
    <w:p w14:paraId="2F1B8032">
      <w:pPr>
        <w:spacing w:before="101"/>
        <w:jc w:val="center"/>
      </w:pPr>
      <w:r>
        <w:rPr>
          <w:lang w:eastAsia="zh-CN"/>
        </w:rPr>
        <w:drawing>
          <wp:inline distT="0" distB="0" distL="114300" distR="114300">
            <wp:extent cx="5030470" cy="4855210"/>
            <wp:effectExtent l="0" t="0" r="1778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030470" cy="4855210"/>
                    </a:xfrm>
                    <a:prstGeom prst="rect">
                      <a:avLst/>
                    </a:prstGeom>
                    <a:noFill/>
                    <a:ln>
                      <a:noFill/>
                    </a:ln>
                  </pic:spPr>
                </pic:pic>
              </a:graphicData>
            </a:graphic>
          </wp:inline>
        </w:drawing>
      </w:r>
    </w:p>
    <w:p w14:paraId="361D7BF6">
      <w:pPr>
        <w:spacing w:before="101"/>
        <w:jc w:val="center"/>
      </w:pPr>
    </w:p>
    <w:p w14:paraId="58E38C0B">
      <w:pPr>
        <w:spacing w:before="101"/>
        <w:jc w:val="center"/>
        <w:rPr>
          <w:rFonts w:ascii="黑体" w:hAnsi="黑体" w:eastAsia="黑体" w:cs="黑体"/>
          <w:color w:val="auto"/>
          <w:spacing w:val="12"/>
          <w:position w:val="18"/>
          <w:sz w:val="24"/>
          <w:szCs w:val="24"/>
          <w:lang w:eastAsia="zh-CN"/>
        </w:rPr>
      </w:pPr>
      <w:r>
        <w:rPr>
          <w:rFonts w:hint="eastAsia" w:ascii="黑体" w:hAnsi="黑体" w:eastAsia="黑体" w:cs="黑体"/>
          <w:color w:val="auto"/>
          <w:spacing w:val="12"/>
          <w:position w:val="18"/>
          <w:sz w:val="24"/>
          <w:szCs w:val="24"/>
          <w:lang w:eastAsia="zh-CN"/>
        </w:rPr>
        <w:t>图1 总平面功能分区及主要出入口示意图</w:t>
      </w:r>
    </w:p>
    <w:p w14:paraId="48E9E57C">
      <w:pPr>
        <w:spacing w:before="101"/>
        <w:jc w:val="center"/>
        <w:rPr>
          <w:rFonts w:ascii="黑体" w:hAnsi="黑体" w:eastAsia="黑体" w:cs="黑体"/>
          <w:color w:val="auto"/>
          <w:spacing w:val="12"/>
          <w:position w:val="18"/>
          <w:sz w:val="24"/>
          <w:szCs w:val="24"/>
          <w:lang w:eastAsia="zh-CN"/>
        </w:rPr>
      </w:pPr>
    </w:p>
    <w:p w14:paraId="0EE21A2A">
      <w:pPr>
        <w:spacing w:before="101" w:line="559" w:lineRule="exact"/>
        <w:ind w:left="14"/>
        <w:rPr>
          <w:rFonts w:ascii="仿宋" w:hAnsi="仿宋" w:eastAsia="仿宋" w:cs="仿宋"/>
          <w:color w:val="FF0000"/>
          <w:spacing w:val="12"/>
          <w:position w:val="18"/>
          <w:sz w:val="31"/>
          <w:szCs w:val="31"/>
          <w:lang w:eastAsia="zh-CN"/>
        </w:rPr>
      </w:pPr>
      <w:r>
        <w:rPr>
          <w:rFonts w:ascii="仿宋" w:hAnsi="仿宋" w:eastAsia="仿宋" w:cs="仿宋"/>
          <w:color w:val="auto"/>
          <w:spacing w:val="12"/>
          <w:position w:val="18"/>
          <w:sz w:val="31"/>
          <w:szCs w:val="31"/>
          <w:lang w:eastAsia="zh-CN"/>
        </w:rPr>
        <w:t xml:space="preserve">4.2.2 </w:t>
      </w:r>
      <w:r>
        <w:rPr>
          <w:rFonts w:hint="eastAsia" w:ascii="仿宋" w:hAnsi="仿宋" w:eastAsia="仿宋" w:cs="仿宋"/>
          <w:color w:val="auto"/>
          <w:spacing w:val="12"/>
          <w:position w:val="18"/>
          <w:sz w:val="31"/>
          <w:szCs w:val="31"/>
          <w:lang w:eastAsia="zh-CN"/>
        </w:rPr>
        <w:t xml:space="preserve"> “急时”场地出入口不应少于</w:t>
      </w:r>
      <w:r>
        <w:rPr>
          <w:rFonts w:ascii="仿宋" w:hAnsi="仿宋" w:eastAsia="仿宋" w:cs="仿宋"/>
          <w:color w:val="auto"/>
          <w:spacing w:val="12"/>
          <w:position w:val="18"/>
          <w:sz w:val="31"/>
          <w:szCs w:val="31"/>
          <w:lang w:eastAsia="zh-CN"/>
        </w:rPr>
        <w:t>2处。</w:t>
      </w:r>
      <w:r>
        <w:rPr>
          <w:rFonts w:hint="eastAsia" w:ascii="仿宋" w:hAnsi="仿宋" w:eastAsia="仿宋" w:cs="仿宋"/>
          <w:color w:val="auto"/>
          <w:spacing w:val="12"/>
          <w:position w:val="18"/>
          <w:sz w:val="31"/>
          <w:szCs w:val="31"/>
          <w:lang w:eastAsia="zh-CN"/>
        </w:rPr>
        <w:t>宜设于地块不同方向。当条件限制，在地块同侧设置时，2个出入口间距应不小于10米。</w:t>
      </w:r>
    </w:p>
    <w:p w14:paraId="1AD43962">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4.2.</w:t>
      </w:r>
      <w:r>
        <w:rPr>
          <w:rFonts w:hint="eastAsia" w:ascii="仿宋" w:hAnsi="仿宋" w:eastAsia="仿宋" w:cs="仿宋"/>
          <w:color w:val="auto"/>
          <w:spacing w:val="12"/>
          <w:position w:val="18"/>
          <w:sz w:val="31"/>
          <w:szCs w:val="31"/>
          <w:lang w:eastAsia="zh-CN"/>
        </w:rPr>
        <w:t>3</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外区人员和内区人员出入口完全分开、避免交叉。</w:t>
      </w:r>
    </w:p>
    <w:p w14:paraId="62423876">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上述出入口、通道应设置明显标识。</w:t>
      </w:r>
    </w:p>
    <w:p w14:paraId="0BBAEFBE">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4.2.</w:t>
      </w:r>
      <w:r>
        <w:rPr>
          <w:rFonts w:hint="eastAsia" w:ascii="仿宋" w:hAnsi="仿宋" w:eastAsia="仿宋" w:cs="仿宋"/>
          <w:color w:val="auto"/>
          <w:spacing w:val="12"/>
          <w:position w:val="18"/>
          <w:sz w:val="31"/>
          <w:szCs w:val="31"/>
          <w:lang w:eastAsia="zh-CN"/>
        </w:rPr>
        <w:t>4</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w:t>
      </w:r>
      <w:r>
        <w:rPr>
          <w:rFonts w:hint="eastAsia" w:ascii="仿宋" w:hAnsi="仿宋" w:eastAsia="仿宋" w:cs="仿宋"/>
          <w:color w:val="000000" w:themeColor="text1"/>
          <w:spacing w:val="12"/>
          <w:position w:val="18"/>
          <w:sz w:val="31"/>
          <w:szCs w:val="31"/>
          <w:lang w:eastAsia="zh-CN"/>
          <w14:textFill>
            <w14:solidFill>
              <w14:schemeClr w14:val="tx1"/>
            </w14:solidFill>
          </w14:textFill>
        </w:rPr>
        <w:t>“急时”货物流线应经过车辆消杀、</w:t>
      </w:r>
      <w:r>
        <w:rPr>
          <w:rFonts w:hint="eastAsia" w:ascii="仿宋" w:hAnsi="仿宋" w:eastAsia="仿宋" w:cs="仿宋"/>
          <w:color w:val="auto"/>
          <w:spacing w:val="12"/>
          <w:position w:val="18"/>
          <w:sz w:val="31"/>
          <w:szCs w:val="31"/>
          <w:lang w:eastAsia="zh-CN"/>
        </w:rPr>
        <w:t>检验检疫、货车甩挂、司机交换后进入内区储存场地，并宜设遮雨设施，工作人员出入口结合需要设置车辆停靠场地。</w:t>
      </w:r>
    </w:p>
    <w:p w14:paraId="6D4B628A">
      <w:pPr>
        <w:spacing w:before="101"/>
        <w:ind w:left="14"/>
        <w:jc w:val="center"/>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drawing>
          <wp:inline distT="0" distB="0" distL="114300" distR="114300">
            <wp:extent cx="4037965" cy="1669415"/>
            <wp:effectExtent l="0" t="0" r="635" b="6985"/>
            <wp:docPr id="12" name="图片 12" descr="微信图片_2024041410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40414100923"/>
                    <pic:cNvPicPr>
                      <a:picLocks noChangeAspect="1"/>
                    </pic:cNvPicPr>
                  </pic:nvPicPr>
                  <pic:blipFill>
                    <a:blip r:embed="rId9"/>
                    <a:stretch>
                      <a:fillRect/>
                    </a:stretch>
                  </pic:blipFill>
                  <pic:spPr>
                    <a:xfrm>
                      <a:off x="0" y="0"/>
                      <a:ext cx="4037965" cy="1669415"/>
                    </a:xfrm>
                    <a:prstGeom prst="rect">
                      <a:avLst/>
                    </a:prstGeom>
                  </pic:spPr>
                </pic:pic>
              </a:graphicData>
            </a:graphic>
          </wp:inline>
        </w:drawing>
      </w:r>
    </w:p>
    <w:p w14:paraId="0BFF0F21">
      <w:pPr>
        <w:spacing w:before="101" w:line="559" w:lineRule="exact"/>
        <w:jc w:val="center"/>
        <w:rPr>
          <w:rFonts w:ascii="仿宋" w:hAnsi="仿宋" w:eastAsia="仿宋" w:cs="仿宋"/>
          <w:color w:val="auto"/>
          <w:spacing w:val="12"/>
          <w:position w:val="18"/>
          <w:sz w:val="31"/>
          <w:szCs w:val="31"/>
          <w:lang w:eastAsia="zh-CN"/>
        </w:rPr>
      </w:pPr>
      <w:r>
        <w:rPr>
          <w:rFonts w:hint="eastAsia" w:ascii="黑体" w:hAnsi="黑体" w:eastAsia="黑体" w:cs="黑体"/>
          <w:color w:val="auto"/>
          <w:spacing w:val="12"/>
          <w:position w:val="18"/>
          <w:sz w:val="24"/>
          <w:szCs w:val="24"/>
          <w:lang w:eastAsia="zh-CN"/>
        </w:rPr>
        <w:t>图2 “急时”外区货物流线示意图</w:t>
      </w:r>
    </w:p>
    <w:p w14:paraId="3AB47EED">
      <w:pPr>
        <w:spacing w:before="101" w:line="559" w:lineRule="exact"/>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4.2.</w:t>
      </w:r>
      <w:r>
        <w:rPr>
          <w:rFonts w:hint="eastAsia" w:ascii="仿宋" w:hAnsi="仿宋" w:eastAsia="仿宋" w:cs="仿宋"/>
          <w:color w:val="auto"/>
          <w:spacing w:val="12"/>
          <w:position w:val="18"/>
          <w:sz w:val="31"/>
          <w:szCs w:val="31"/>
          <w:lang w:eastAsia="zh-CN"/>
        </w:rPr>
        <w:t>5</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“急时”外来人员检验检疫异常时，送至外来人员临时隔离点；无异常时可送至外来人员休息区。</w:t>
      </w:r>
    </w:p>
    <w:p w14:paraId="065A6815">
      <w:pPr>
        <w:spacing w:before="101"/>
        <w:jc w:val="center"/>
        <w:rPr>
          <w:rFonts w:ascii="仿宋" w:hAnsi="仿宋" w:eastAsia="仿宋" w:cs="仿宋"/>
          <w:color w:val="auto"/>
          <w:spacing w:val="12"/>
          <w:position w:val="18"/>
          <w:sz w:val="31"/>
          <w:szCs w:val="31"/>
          <w:lang w:eastAsia="zh-CN"/>
        </w:rPr>
      </w:pPr>
      <w:r>
        <w:rPr>
          <w:lang w:eastAsia="zh-CN"/>
        </w:rPr>
        <w:drawing>
          <wp:inline distT="0" distB="0" distL="114300" distR="114300">
            <wp:extent cx="2105660" cy="1302385"/>
            <wp:effectExtent l="0" t="0" r="8890" b="1206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0"/>
                    <a:stretch>
                      <a:fillRect/>
                    </a:stretch>
                  </pic:blipFill>
                  <pic:spPr>
                    <a:xfrm>
                      <a:off x="0" y="0"/>
                      <a:ext cx="2105660" cy="1302385"/>
                    </a:xfrm>
                    <a:prstGeom prst="rect">
                      <a:avLst/>
                    </a:prstGeom>
                    <a:noFill/>
                    <a:ln>
                      <a:noFill/>
                    </a:ln>
                  </pic:spPr>
                </pic:pic>
              </a:graphicData>
            </a:graphic>
          </wp:inline>
        </w:drawing>
      </w:r>
    </w:p>
    <w:p w14:paraId="2DB1C005">
      <w:pPr>
        <w:spacing w:before="101" w:line="559" w:lineRule="exact"/>
        <w:ind w:firstLine="264" w:firstLineChars="100"/>
        <w:jc w:val="center"/>
        <w:rPr>
          <w:rFonts w:ascii="仿宋" w:hAnsi="仿宋" w:eastAsia="仿宋" w:cs="仿宋"/>
          <w:color w:val="auto"/>
          <w:spacing w:val="12"/>
          <w:position w:val="18"/>
          <w:sz w:val="31"/>
          <w:szCs w:val="31"/>
          <w:lang w:eastAsia="zh-CN"/>
        </w:rPr>
      </w:pPr>
      <w:r>
        <w:rPr>
          <w:rFonts w:hint="eastAsia" w:ascii="黑体" w:hAnsi="黑体" w:eastAsia="黑体" w:cs="黑体"/>
          <w:color w:val="auto"/>
          <w:spacing w:val="12"/>
          <w:position w:val="18"/>
          <w:sz w:val="24"/>
          <w:szCs w:val="24"/>
          <w:lang w:eastAsia="zh-CN"/>
        </w:rPr>
        <w:t>图3 “急时”外来人员流线示意图</w:t>
      </w:r>
    </w:p>
    <w:p w14:paraId="18AB34EE">
      <w:pPr>
        <w:spacing w:before="101" w:line="559" w:lineRule="exact"/>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4.2.</w:t>
      </w:r>
      <w:r>
        <w:rPr>
          <w:rFonts w:hint="eastAsia" w:ascii="仿宋" w:hAnsi="仿宋" w:eastAsia="仿宋" w:cs="仿宋"/>
          <w:color w:val="auto"/>
          <w:spacing w:val="12"/>
          <w:position w:val="18"/>
          <w:sz w:val="31"/>
          <w:szCs w:val="31"/>
          <w:lang w:eastAsia="zh-CN"/>
        </w:rPr>
        <w:t>6</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内区应靠城市主城区一侧，并宜设置在场地常年主导风的上风向。</w:t>
      </w:r>
    </w:p>
    <w:p w14:paraId="332ECCF7">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4.2.</w:t>
      </w:r>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垃圾暂存间、污水处理等设施应设置在外区的临时隔离点，宜设置在场地常年主导风向的下风向，</w:t>
      </w:r>
      <w:r>
        <w:rPr>
          <w:rFonts w:ascii="仿宋" w:hAnsi="仿宋" w:eastAsia="仿宋" w:cs="仿宋"/>
          <w:color w:val="auto"/>
          <w:spacing w:val="12"/>
          <w:position w:val="18"/>
          <w:sz w:val="31"/>
          <w:szCs w:val="31"/>
          <w:lang w:eastAsia="zh-CN"/>
        </w:rPr>
        <w:t>内区应设置生活垃圾处置区域及垃圾转运通道</w:t>
      </w:r>
      <w:r>
        <w:rPr>
          <w:rFonts w:hint="eastAsia" w:ascii="仿宋" w:hAnsi="仿宋" w:eastAsia="仿宋" w:cs="仿宋"/>
          <w:color w:val="auto"/>
          <w:spacing w:val="12"/>
          <w:position w:val="18"/>
          <w:sz w:val="31"/>
          <w:szCs w:val="31"/>
          <w:lang w:eastAsia="zh-CN"/>
        </w:rPr>
        <w:t>，并设置物理阻隔及明显标识。</w:t>
      </w:r>
    </w:p>
    <w:p w14:paraId="7304C6C1">
      <w:pPr>
        <w:spacing w:before="101" w:line="559" w:lineRule="exact"/>
        <w:ind w:left="14"/>
        <w:rPr>
          <w:rFonts w:ascii="仿宋" w:hAnsi="仿宋" w:eastAsia="仿宋" w:cs="仿宋"/>
          <w:color w:val="000000" w:themeColor="text1"/>
          <w:spacing w:val="10"/>
          <w:position w:val="18"/>
          <w:sz w:val="31"/>
          <w:szCs w:val="31"/>
          <w:lang w:eastAsia="zh-CN"/>
          <w14:textFill>
            <w14:solidFill>
              <w14:schemeClr w14:val="tx1"/>
            </w14:solidFill>
          </w14:textFill>
        </w:rPr>
      </w:pPr>
      <w:r>
        <w:rPr>
          <w:rFonts w:ascii="仿宋" w:hAnsi="仿宋" w:eastAsia="仿宋" w:cs="仿宋"/>
          <w:color w:val="auto"/>
          <w:spacing w:val="12"/>
          <w:position w:val="18"/>
          <w:sz w:val="31"/>
          <w:szCs w:val="31"/>
          <w:lang w:eastAsia="zh-CN"/>
        </w:rPr>
        <w:t>4.2.</w:t>
      </w:r>
      <w:r>
        <w:rPr>
          <w:rFonts w:hint="eastAsia" w:ascii="仿宋" w:hAnsi="仿宋" w:eastAsia="仿宋" w:cs="仿宋"/>
          <w:color w:val="auto"/>
          <w:spacing w:val="12"/>
          <w:position w:val="18"/>
          <w:sz w:val="31"/>
          <w:szCs w:val="31"/>
          <w:lang w:eastAsia="zh-CN"/>
        </w:rPr>
        <w:t xml:space="preserve">8  </w:t>
      </w:r>
      <w:r>
        <w:rPr>
          <w:rFonts w:ascii="仿宋" w:hAnsi="仿宋" w:eastAsia="仿宋" w:cs="仿宋"/>
          <w:color w:val="000000" w:themeColor="text1"/>
          <w:spacing w:val="10"/>
          <w:position w:val="18"/>
          <w:sz w:val="31"/>
          <w:szCs w:val="31"/>
          <w:lang w:eastAsia="zh-CN"/>
          <w14:textFill>
            <w14:solidFill>
              <w14:schemeClr w14:val="tx1"/>
            </w14:solidFill>
          </w14:textFill>
        </w:rPr>
        <w:t>“平急两用”</w:t>
      </w:r>
      <w:r>
        <w:rPr>
          <w:rFonts w:hint="eastAsia" w:ascii="仿宋" w:hAnsi="仿宋" w:eastAsia="仿宋" w:cs="仿宋"/>
          <w:color w:val="000000" w:themeColor="text1"/>
          <w:spacing w:val="10"/>
          <w:position w:val="18"/>
          <w:sz w:val="31"/>
          <w:szCs w:val="31"/>
          <w:lang w:eastAsia="zh-CN"/>
          <w14:textFill>
            <w14:solidFill>
              <w14:schemeClr w14:val="tx1"/>
            </w14:solidFill>
          </w14:textFill>
        </w:rPr>
        <w:t>各功能区宜预留扩展场地。</w:t>
      </w:r>
    </w:p>
    <w:p w14:paraId="00520F3A">
      <w:pPr>
        <w:spacing w:before="101" w:line="559" w:lineRule="exact"/>
        <w:ind w:left="14"/>
        <w:rPr>
          <w:rFonts w:ascii="仿宋" w:hAnsi="仿宋" w:eastAsia="仿宋" w:cs="仿宋"/>
          <w:color w:val="000000" w:themeColor="text1"/>
          <w:spacing w:val="10"/>
          <w:position w:val="18"/>
          <w:sz w:val="31"/>
          <w:szCs w:val="31"/>
          <w:lang w:eastAsia="zh-CN"/>
          <w14:textFill>
            <w14:solidFill>
              <w14:schemeClr w14:val="tx1"/>
            </w14:solidFill>
          </w14:textFill>
        </w:rPr>
      </w:pPr>
    </w:p>
    <w:p w14:paraId="353258F3">
      <w:pPr>
        <w:rPr>
          <w:rFonts w:ascii="黑体" w:hAnsi="黑体" w:eastAsia="黑体" w:cs="黑体"/>
          <w:color w:val="auto"/>
          <w:spacing w:val="-12"/>
          <w:sz w:val="31"/>
          <w:szCs w:val="31"/>
          <w:lang w:eastAsia="zh-CN"/>
        </w:rPr>
      </w:pPr>
      <w:bookmarkStart w:id="107" w:name="_Toc18319"/>
      <w:bookmarkStart w:id="108" w:name="_Toc27980"/>
      <w:r>
        <w:rPr>
          <w:rFonts w:ascii="黑体" w:hAnsi="黑体" w:eastAsia="黑体" w:cs="黑体"/>
          <w:color w:val="auto"/>
          <w:spacing w:val="-12"/>
          <w:sz w:val="31"/>
          <w:szCs w:val="31"/>
          <w:lang w:eastAsia="zh-CN"/>
        </w:rPr>
        <w:br w:type="page"/>
      </w:r>
    </w:p>
    <w:p w14:paraId="4611D189">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09" w:name="_Toc7812"/>
      <w:bookmarkStart w:id="110" w:name="_Toc18106"/>
      <w:r>
        <w:rPr>
          <w:rFonts w:hint="eastAsia" w:ascii="黑体" w:hAnsi="黑体" w:eastAsia="黑体" w:cs="黑体"/>
          <w:color w:val="auto"/>
          <w:spacing w:val="-12"/>
          <w:sz w:val="31"/>
          <w:szCs w:val="31"/>
          <w:lang w:eastAsia="zh-CN"/>
        </w:rPr>
        <w:t>5  建筑设计</w:t>
      </w:r>
      <w:bookmarkEnd w:id="107"/>
      <w:bookmarkEnd w:id="108"/>
      <w:bookmarkEnd w:id="109"/>
      <w:bookmarkEnd w:id="110"/>
    </w:p>
    <w:p w14:paraId="6413C714">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11" w:name="_Toc22913"/>
      <w:bookmarkStart w:id="112" w:name="_Toc3048"/>
      <w:r>
        <w:rPr>
          <w:rFonts w:hint="eastAsia" w:ascii="黑体" w:hAnsi="黑体" w:eastAsia="黑体" w:cs="黑体"/>
          <w:color w:val="auto"/>
          <w:spacing w:val="-12"/>
          <w:sz w:val="31"/>
          <w:szCs w:val="31"/>
          <w:lang w:eastAsia="zh-CN"/>
        </w:rPr>
        <w:t>5.1  外区</w:t>
      </w:r>
      <w:bookmarkEnd w:id="111"/>
      <w:bookmarkEnd w:id="112"/>
    </w:p>
    <w:p w14:paraId="25D7FEC7">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 xml:space="preserve">5.1.1 </w:t>
      </w:r>
      <w:r>
        <w:rPr>
          <w:rFonts w:hint="eastAsia" w:ascii="仿宋" w:hAnsi="仿宋" w:eastAsia="仿宋" w:cs="仿宋"/>
          <w:color w:val="auto"/>
          <w:spacing w:val="12"/>
          <w:position w:val="18"/>
          <w:sz w:val="31"/>
          <w:szCs w:val="31"/>
          <w:lang w:eastAsia="zh-CN"/>
        </w:rPr>
        <w:t xml:space="preserve"> 外区应设独立出入口。建筑内“平时”、“急时”需要控制人员随意出入的疏散门和设置门禁系统的门，应保证火灾时不需使用钥匙等任何工具即能从内部易于打开，并应在显著位置具有使用提示的标识。</w:t>
      </w:r>
    </w:p>
    <w:p w14:paraId="7A671A18">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5.1.2</w:t>
      </w:r>
      <w:r>
        <w:rPr>
          <w:rFonts w:hint="eastAsia" w:ascii="仿宋" w:hAnsi="仿宋" w:eastAsia="仿宋" w:cs="仿宋"/>
          <w:color w:val="auto"/>
          <w:spacing w:val="12"/>
          <w:position w:val="18"/>
          <w:sz w:val="31"/>
          <w:szCs w:val="31"/>
          <w:lang w:eastAsia="zh-CN"/>
        </w:rPr>
        <w:t xml:space="preserve">  外区应设置外来人员临时隔离点及生活配套设施。应设置货车停车位，货物临时存放区。</w:t>
      </w:r>
    </w:p>
    <w:p w14:paraId="5F683681">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5.1.</w:t>
      </w:r>
      <w:r>
        <w:rPr>
          <w:rFonts w:hint="eastAsia" w:ascii="仿宋" w:hAnsi="仿宋" w:eastAsia="仿宋" w:cs="仿宋"/>
          <w:color w:val="auto"/>
          <w:spacing w:val="12"/>
          <w:position w:val="18"/>
          <w:sz w:val="31"/>
          <w:szCs w:val="31"/>
          <w:lang w:eastAsia="zh-CN"/>
        </w:rPr>
        <w:t>3</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外区的临时隔离点应明确标识限制边界，并有防止无关人员进入的实体隔离措施。外来人员或货物隔离时不宜过夜。</w:t>
      </w:r>
    </w:p>
    <w:p w14:paraId="7D0755D1">
      <w:pPr>
        <w:spacing w:before="101" w:line="559" w:lineRule="exact"/>
        <w:ind w:left="14"/>
        <w:rPr>
          <w:rFonts w:ascii="仿宋" w:hAnsi="仿宋" w:eastAsia="仿宋" w:cs="仿宋"/>
          <w:color w:val="auto"/>
          <w:spacing w:val="12"/>
          <w:position w:val="18"/>
          <w:sz w:val="31"/>
          <w:szCs w:val="31"/>
          <w:lang w:eastAsia="zh-CN"/>
        </w:rPr>
      </w:pPr>
      <w:bookmarkStart w:id="113" w:name="_Toc17349"/>
      <w:bookmarkStart w:id="114" w:name="_Toc18991"/>
      <w:bookmarkStart w:id="115" w:name="_Toc473"/>
      <w:r>
        <w:rPr>
          <w:rFonts w:ascii="仿宋" w:hAnsi="仿宋" w:eastAsia="仿宋" w:cs="仿宋"/>
          <w:color w:val="auto"/>
          <w:spacing w:val="12"/>
          <w:position w:val="18"/>
          <w:sz w:val="31"/>
          <w:szCs w:val="31"/>
          <w:lang w:eastAsia="zh-CN"/>
        </w:rPr>
        <w:t>5.1.</w:t>
      </w:r>
      <w:r>
        <w:rPr>
          <w:rFonts w:hint="eastAsia" w:ascii="仿宋" w:hAnsi="仿宋" w:eastAsia="仿宋" w:cs="仿宋"/>
          <w:color w:val="auto"/>
          <w:spacing w:val="12"/>
          <w:position w:val="18"/>
          <w:sz w:val="31"/>
          <w:szCs w:val="31"/>
          <w:lang w:eastAsia="zh-CN"/>
        </w:rPr>
        <w:t>4</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临时隔离点应设置临时隔离房间、隔离通道以及垃圾暂存间、污水处理等配套用房。</w:t>
      </w:r>
      <w:bookmarkEnd w:id="113"/>
      <w:bookmarkEnd w:id="114"/>
      <w:bookmarkEnd w:id="115"/>
    </w:p>
    <w:p w14:paraId="591A0D3D">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5.1.</w:t>
      </w:r>
      <w:r>
        <w:rPr>
          <w:rFonts w:hint="eastAsia" w:ascii="仿宋" w:hAnsi="仿宋" w:eastAsia="仿宋" w:cs="仿宋"/>
          <w:color w:val="auto"/>
          <w:spacing w:val="12"/>
          <w:position w:val="18"/>
          <w:sz w:val="31"/>
          <w:szCs w:val="31"/>
          <w:lang w:eastAsia="zh-CN"/>
        </w:rPr>
        <w:t>5</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临时隔离点内的隔离房间应以单人间为主，并配置独立卫生间。</w:t>
      </w:r>
    </w:p>
    <w:p w14:paraId="5D36B093">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 xml:space="preserve">5.1.6 </w:t>
      </w:r>
      <w:r>
        <w:rPr>
          <w:rFonts w:hint="eastAsia" w:ascii="仿宋" w:hAnsi="仿宋" w:eastAsia="仿宋" w:cs="仿宋"/>
          <w:color w:val="auto"/>
          <w:spacing w:val="12"/>
          <w:position w:val="18"/>
          <w:sz w:val="31"/>
          <w:szCs w:val="31"/>
          <w:lang w:eastAsia="zh-CN"/>
        </w:rPr>
        <w:t xml:space="preserve"> 隔离房间应设可自然通风外窗。完善防“蚊、蝇、鼠、蟑螂”的设施，在区内雨水口雨水篦下面安装不锈钢防蚊闸、防鼠闸。</w:t>
      </w:r>
    </w:p>
    <w:p w14:paraId="2C50ACBA">
      <w:pPr>
        <w:spacing w:before="101"/>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drawing>
          <wp:inline distT="0" distB="0" distL="114300" distR="114300">
            <wp:extent cx="2578100" cy="3017520"/>
            <wp:effectExtent l="0" t="0" r="12700" b="11430"/>
            <wp:docPr id="3" name="图片 3" descr="170295742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2957423049"/>
                    <pic:cNvPicPr>
                      <a:picLocks noChangeAspect="1"/>
                    </pic:cNvPicPr>
                  </pic:nvPicPr>
                  <pic:blipFill>
                    <a:blip r:embed="rId11"/>
                    <a:stretch>
                      <a:fillRect/>
                    </a:stretch>
                  </pic:blipFill>
                  <pic:spPr>
                    <a:xfrm>
                      <a:off x="0" y="0"/>
                      <a:ext cx="2578100" cy="3017520"/>
                    </a:xfrm>
                    <a:prstGeom prst="rect">
                      <a:avLst/>
                    </a:prstGeom>
                  </pic:spPr>
                </pic:pic>
              </a:graphicData>
            </a:graphic>
          </wp:inline>
        </w:drawing>
      </w:r>
      <w:r>
        <w:rPr>
          <w:rFonts w:hint="eastAsia" w:ascii="仿宋" w:hAnsi="仿宋" w:eastAsia="仿宋" w:cs="仿宋"/>
          <w:color w:val="auto"/>
          <w:spacing w:val="12"/>
          <w:position w:val="18"/>
          <w:sz w:val="31"/>
          <w:szCs w:val="31"/>
          <w:lang w:eastAsia="zh-CN"/>
        </w:rPr>
        <w:t xml:space="preserve"> </w:t>
      </w:r>
      <w:r>
        <w:rPr>
          <w:rFonts w:ascii="仿宋" w:hAnsi="仿宋" w:eastAsia="仿宋" w:cs="仿宋"/>
          <w:color w:val="auto"/>
          <w:spacing w:val="12"/>
          <w:position w:val="18"/>
          <w:sz w:val="31"/>
          <w:szCs w:val="31"/>
          <w:lang w:eastAsia="zh-CN"/>
        </w:rPr>
        <w:drawing>
          <wp:inline distT="0" distB="0" distL="114300" distR="114300">
            <wp:extent cx="2588260" cy="3027045"/>
            <wp:effectExtent l="0" t="0" r="2540" b="1905"/>
            <wp:docPr id="6" name="图片 6" descr="170295801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2958018076"/>
                    <pic:cNvPicPr>
                      <a:picLocks noChangeAspect="1"/>
                    </pic:cNvPicPr>
                  </pic:nvPicPr>
                  <pic:blipFill>
                    <a:blip r:embed="rId12"/>
                    <a:stretch>
                      <a:fillRect/>
                    </a:stretch>
                  </pic:blipFill>
                  <pic:spPr>
                    <a:xfrm>
                      <a:off x="0" y="0"/>
                      <a:ext cx="2588260" cy="3027045"/>
                    </a:xfrm>
                    <a:prstGeom prst="rect">
                      <a:avLst/>
                    </a:prstGeom>
                  </pic:spPr>
                </pic:pic>
              </a:graphicData>
            </a:graphic>
          </wp:inline>
        </w:drawing>
      </w:r>
    </w:p>
    <w:p w14:paraId="20FC9839">
      <w:pPr>
        <w:spacing w:before="101"/>
        <w:ind w:firstLine="528" w:firstLineChars="200"/>
        <w:jc w:val="both"/>
        <w:rPr>
          <w:rFonts w:ascii="黑体" w:hAnsi="黑体" w:eastAsia="黑体" w:cs="黑体"/>
          <w:color w:val="auto"/>
          <w:spacing w:val="12"/>
          <w:position w:val="18"/>
          <w:sz w:val="28"/>
          <w:szCs w:val="28"/>
          <w:lang w:eastAsia="zh-CN"/>
        </w:rPr>
      </w:pPr>
      <w:r>
        <w:rPr>
          <w:rFonts w:hint="eastAsia" w:ascii="黑体" w:hAnsi="黑体" w:eastAsia="黑体" w:cs="黑体"/>
          <w:color w:val="auto"/>
          <w:spacing w:val="12"/>
          <w:position w:val="18"/>
          <w:sz w:val="24"/>
          <w:szCs w:val="24"/>
          <w:lang w:eastAsia="zh-CN"/>
        </w:rPr>
        <w:t>图5 隔离房间平面示意图一</w:t>
      </w:r>
      <w:r>
        <w:rPr>
          <w:rFonts w:hint="eastAsia" w:ascii="黑体" w:hAnsi="黑体" w:eastAsia="黑体" w:cs="黑体"/>
          <w:color w:val="auto"/>
          <w:spacing w:val="12"/>
          <w:position w:val="18"/>
          <w:sz w:val="31"/>
          <w:szCs w:val="31"/>
          <w:lang w:eastAsia="zh-CN"/>
        </w:rPr>
        <w:t xml:space="preserve">       </w:t>
      </w:r>
      <w:r>
        <w:rPr>
          <w:rFonts w:hint="eastAsia" w:ascii="黑体" w:hAnsi="黑体" w:eastAsia="黑体" w:cs="黑体"/>
          <w:color w:val="auto"/>
          <w:spacing w:val="12"/>
          <w:position w:val="18"/>
          <w:sz w:val="24"/>
          <w:szCs w:val="24"/>
          <w:lang w:eastAsia="zh-CN"/>
        </w:rPr>
        <w:t>图6</w:t>
      </w:r>
      <w:r>
        <w:rPr>
          <w:rFonts w:hint="eastAsia" w:ascii="黑体" w:hAnsi="黑体" w:eastAsia="黑体" w:cs="黑体"/>
          <w:color w:val="auto"/>
          <w:spacing w:val="12"/>
          <w:position w:val="18"/>
          <w:sz w:val="31"/>
          <w:szCs w:val="31"/>
          <w:lang w:eastAsia="zh-CN"/>
        </w:rPr>
        <w:t xml:space="preserve"> </w:t>
      </w:r>
      <w:r>
        <w:rPr>
          <w:rFonts w:hint="eastAsia" w:ascii="黑体" w:hAnsi="黑体" w:eastAsia="黑体" w:cs="黑体"/>
          <w:color w:val="auto"/>
          <w:spacing w:val="12"/>
          <w:position w:val="18"/>
          <w:sz w:val="24"/>
          <w:szCs w:val="24"/>
          <w:lang w:eastAsia="zh-CN"/>
        </w:rPr>
        <w:t>隔离房间平面示意图二</w:t>
      </w:r>
    </w:p>
    <w:p w14:paraId="475CA338">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5.1.7</w:t>
      </w:r>
      <w:r>
        <w:rPr>
          <w:rFonts w:hint="eastAsia" w:ascii="仿宋" w:hAnsi="仿宋" w:eastAsia="仿宋" w:cs="仿宋"/>
          <w:color w:val="auto"/>
          <w:spacing w:val="12"/>
          <w:position w:val="18"/>
          <w:sz w:val="31"/>
          <w:szCs w:val="31"/>
          <w:lang w:eastAsia="zh-CN"/>
        </w:rPr>
        <w:t xml:space="preserve">  </w:t>
      </w:r>
      <w:r>
        <w:rPr>
          <w:rFonts w:hint="eastAsia" w:ascii="仿宋" w:hAnsi="仿宋" w:eastAsia="仿宋" w:cs="仿宋"/>
          <w:color w:val="000000" w:themeColor="text1"/>
          <w:spacing w:val="12"/>
          <w:position w:val="18"/>
          <w:sz w:val="31"/>
          <w:szCs w:val="31"/>
          <w:lang w:eastAsia="zh-CN"/>
          <w14:textFill>
            <w14:solidFill>
              <w14:schemeClr w14:val="tx1"/>
            </w14:solidFill>
          </w14:textFill>
        </w:rPr>
        <w:t>隔离房间室内装修面层材料应满足便于耐擦洗、防腐蚀及易于维护的要求。应急期间临时使用的材料，其耐火性能和污染物指标应符合相关规范和规定。</w:t>
      </w:r>
    </w:p>
    <w:p w14:paraId="0FE0DFAC">
      <w:pPr>
        <w:spacing w:before="101" w:line="559" w:lineRule="exact"/>
        <w:ind w:left="14"/>
        <w:rPr>
          <w:rFonts w:ascii="仿宋" w:hAnsi="仿宋" w:eastAsia="仿宋" w:cs="仿宋"/>
          <w:color w:val="auto"/>
          <w:spacing w:val="12"/>
          <w:position w:val="18"/>
          <w:sz w:val="31"/>
          <w:szCs w:val="31"/>
          <w:lang w:eastAsia="zh-CN"/>
        </w:rPr>
      </w:pPr>
    </w:p>
    <w:p w14:paraId="433AEC85">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16" w:name="_Toc25533"/>
      <w:bookmarkStart w:id="117" w:name="_Toc25122"/>
      <w:r>
        <w:rPr>
          <w:rFonts w:hint="eastAsia" w:ascii="黑体" w:hAnsi="黑体" w:eastAsia="黑体" w:cs="黑体"/>
          <w:color w:val="auto"/>
          <w:spacing w:val="-12"/>
          <w:sz w:val="31"/>
          <w:szCs w:val="31"/>
          <w:lang w:eastAsia="zh-CN"/>
        </w:rPr>
        <w:t>5.2  内区</w:t>
      </w:r>
      <w:bookmarkEnd w:id="116"/>
      <w:bookmarkEnd w:id="117"/>
    </w:p>
    <w:p w14:paraId="1CB2EE30">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5.2.1</w:t>
      </w:r>
      <w:r>
        <w:rPr>
          <w:rFonts w:hint="eastAsia" w:ascii="仿宋" w:hAnsi="仿宋" w:eastAsia="仿宋" w:cs="仿宋"/>
          <w:color w:val="auto"/>
          <w:spacing w:val="12"/>
          <w:position w:val="18"/>
          <w:sz w:val="31"/>
          <w:szCs w:val="31"/>
          <w:lang w:eastAsia="zh-CN"/>
        </w:rPr>
        <w:t xml:space="preserve">  内区应设置独立出入口。</w:t>
      </w:r>
    </w:p>
    <w:p w14:paraId="6ED27C35">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5.2.2</w:t>
      </w:r>
      <w:r>
        <w:rPr>
          <w:rFonts w:hint="eastAsia" w:ascii="仿宋" w:hAnsi="仿宋" w:eastAsia="仿宋" w:cs="仿宋"/>
          <w:color w:val="auto"/>
          <w:spacing w:val="12"/>
          <w:position w:val="18"/>
          <w:sz w:val="31"/>
          <w:szCs w:val="31"/>
          <w:lang w:eastAsia="zh-CN"/>
        </w:rPr>
        <w:t xml:space="preserve">  内区应设置货车停车区、物资装卸、存储、包装、分拣、配送的物流场地及工作人员工作、休息及生活配套设施。</w:t>
      </w:r>
    </w:p>
    <w:p w14:paraId="49FFA6F0">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5.2.</w:t>
      </w:r>
      <w:r>
        <w:rPr>
          <w:rFonts w:hint="eastAsia" w:ascii="仿宋" w:hAnsi="仿宋" w:eastAsia="仿宋" w:cs="仿宋"/>
          <w:color w:val="auto"/>
          <w:spacing w:val="12"/>
          <w:position w:val="18"/>
          <w:sz w:val="31"/>
          <w:szCs w:val="31"/>
          <w:lang w:eastAsia="zh-CN"/>
        </w:rPr>
        <w:t>3  内区仓储设计应按标准化、模块化设计，进行合理规划。应预留“急时”物资分批次、分种类堆放的存储场地，并保持适当防护距离。</w:t>
      </w:r>
    </w:p>
    <w:p w14:paraId="1D34032D">
      <w:pPr>
        <w:spacing w:before="101" w:line="559" w:lineRule="exact"/>
        <w:ind w:left="14"/>
        <w:rPr>
          <w:rFonts w:ascii="仿宋" w:hAnsi="仿宋" w:eastAsia="仿宋" w:cs="仿宋"/>
          <w:color w:val="auto"/>
          <w:spacing w:val="12"/>
          <w:position w:val="18"/>
          <w:sz w:val="31"/>
          <w:szCs w:val="31"/>
          <w:lang w:eastAsia="zh-CN"/>
        </w:rPr>
      </w:pPr>
    </w:p>
    <w:p w14:paraId="4B6C6DF9">
      <w:pPr>
        <w:spacing w:before="101" w:line="559" w:lineRule="exact"/>
        <w:ind w:left="14"/>
        <w:rPr>
          <w:rFonts w:ascii="仿宋" w:hAnsi="仿宋" w:eastAsia="仿宋" w:cs="仿宋"/>
          <w:color w:val="auto"/>
          <w:spacing w:val="12"/>
          <w:position w:val="18"/>
          <w:sz w:val="31"/>
          <w:szCs w:val="31"/>
          <w:lang w:eastAsia="zh-CN"/>
        </w:rPr>
      </w:pPr>
    </w:p>
    <w:p w14:paraId="4E0CEFE8">
      <w:pPr>
        <w:spacing w:before="101"/>
        <w:ind w:left="14"/>
        <w:jc w:val="center"/>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drawing>
          <wp:inline distT="0" distB="0" distL="114300" distR="114300">
            <wp:extent cx="4110990" cy="2382520"/>
            <wp:effectExtent l="0" t="0" r="3810" b="17780"/>
            <wp:docPr id="15" name="图片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
                    <pic:cNvPicPr>
                      <a:picLocks noChangeAspect="1"/>
                    </pic:cNvPicPr>
                  </pic:nvPicPr>
                  <pic:blipFill>
                    <a:blip r:embed="rId13"/>
                    <a:stretch>
                      <a:fillRect/>
                    </a:stretch>
                  </pic:blipFill>
                  <pic:spPr>
                    <a:xfrm>
                      <a:off x="0" y="0"/>
                      <a:ext cx="4110990" cy="2382520"/>
                    </a:xfrm>
                    <a:prstGeom prst="rect">
                      <a:avLst/>
                    </a:prstGeom>
                  </pic:spPr>
                </pic:pic>
              </a:graphicData>
            </a:graphic>
          </wp:inline>
        </w:drawing>
      </w:r>
    </w:p>
    <w:p w14:paraId="7268841C">
      <w:pPr>
        <w:spacing w:before="101" w:line="559" w:lineRule="exact"/>
        <w:jc w:val="center"/>
        <w:rPr>
          <w:rFonts w:ascii="仿宋" w:hAnsi="仿宋" w:eastAsia="仿宋" w:cs="仿宋"/>
          <w:color w:val="auto"/>
          <w:spacing w:val="12"/>
          <w:position w:val="18"/>
          <w:sz w:val="31"/>
          <w:szCs w:val="31"/>
          <w:lang w:eastAsia="zh-CN"/>
        </w:rPr>
      </w:pPr>
      <w:r>
        <w:rPr>
          <w:rFonts w:hint="eastAsia" w:ascii="黑体" w:hAnsi="黑体" w:eastAsia="黑体" w:cs="黑体"/>
          <w:color w:val="auto"/>
          <w:spacing w:val="12"/>
          <w:position w:val="18"/>
          <w:sz w:val="24"/>
          <w:szCs w:val="24"/>
          <w:lang w:eastAsia="zh-CN"/>
        </w:rPr>
        <w:t>图7 应急物资堆放示意图</w:t>
      </w:r>
    </w:p>
    <w:p w14:paraId="602F4375">
      <w:pPr>
        <w:spacing w:before="101" w:line="559" w:lineRule="exact"/>
        <w:ind w:left="14"/>
        <w:rPr>
          <w:rFonts w:ascii="仿宋" w:hAnsi="仿宋" w:eastAsia="仿宋" w:cs="仿宋"/>
          <w:color w:val="auto"/>
          <w:spacing w:val="12"/>
          <w:position w:val="18"/>
          <w:sz w:val="31"/>
          <w:szCs w:val="31"/>
          <w:lang w:eastAsia="zh-CN"/>
        </w:rPr>
      </w:pPr>
      <w:bookmarkStart w:id="118" w:name="_Toc9254"/>
      <w:bookmarkStart w:id="119" w:name="_Toc10039"/>
      <w:bookmarkStart w:id="120" w:name="_Toc12167"/>
      <w:r>
        <w:rPr>
          <w:rFonts w:ascii="仿宋" w:hAnsi="仿宋" w:eastAsia="仿宋" w:cs="仿宋"/>
          <w:color w:val="auto"/>
          <w:spacing w:val="12"/>
          <w:position w:val="18"/>
          <w:sz w:val="31"/>
          <w:szCs w:val="31"/>
          <w:lang w:eastAsia="zh-CN"/>
        </w:rPr>
        <w:t>5.2.</w:t>
      </w:r>
      <w:r>
        <w:rPr>
          <w:rFonts w:hint="eastAsia" w:ascii="仿宋" w:hAnsi="仿宋" w:eastAsia="仿宋" w:cs="仿宋"/>
          <w:color w:val="auto"/>
          <w:spacing w:val="12"/>
          <w:position w:val="18"/>
          <w:sz w:val="31"/>
          <w:szCs w:val="31"/>
          <w:lang w:eastAsia="zh-CN"/>
        </w:rPr>
        <w:t>4</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应急物资装卸、存储、分拣、配送宜采用“智能化无人操作”技术措施。</w:t>
      </w:r>
      <w:bookmarkEnd w:id="118"/>
      <w:bookmarkEnd w:id="119"/>
      <w:bookmarkEnd w:id="120"/>
    </w:p>
    <w:p w14:paraId="74769156">
      <w:pPr>
        <w:spacing w:before="101" w:line="559" w:lineRule="exact"/>
        <w:ind w:left="14"/>
        <w:rPr>
          <w:rFonts w:ascii="宋体" w:hAnsi="宋体" w:eastAsia="宋体"/>
          <w:sz w:val="24"/>
          <w:szCs w:val="24"/>
          <w:lang w:eastAsia="zh-CN"/>
        </w:rPr>
      </w:pPr>
      <w:bookmarkStart w:id="121" w:name="_Toc8145"/>
      <w:bookmarkStart w:id="122" w:name="_Toc19979"/>
      <w:r>
        <w:rPr>
          <w:rFonts w:ascii="仿宋" w:hAnsi="仿宋" w:eastAsia="仿宋" w:cs="仿宋"/>
          <w:color w:val="auto"/>
          <w:spacing w:val="12"/>
          <w:position w:val="18"/>
          <w:sz w:val="31"/>
          <w:szCs w:val="31"/>
          <w:lang w:eastAsia="zh-CN"/>
        </w:rPr>
        <w:t>5.2.</w:t>
      </w:r>
      <w:r>
        <w:rPr>
          <w:rFonts w:hint="eastAsia" w:ascii="仿宋" w:hAnsi="仿宋" w:eastAsia="仿宋" w:cs="仿宋"/>
          <w:color w:val="auto"/>
          <w:spacing w:val="12"/>
          <w:position w:val="18"/>
          <w:sz w:val="31"/>
          <w:szCs w:val="31"/>
          <w:lang w:eastAsia="zh-CN"/>
        </w:rPr>
        <w:t xml:space="preserve">5  </w:t>
      </w:r>
      <w:r>
        <w:rPr>
          <w:rFonts w:ascii="仿宋" w:hAnsi="仿宋" w:eastAsia="仿宋" w:cs="仿宋"/>
          <w:color w:val="auto"/>
          <w:spacing w:val="12"/>
          <w:position w:val="18"/>
          <w:sz w:val="31"/>
          <w:szCs w:val="31"/>
          <w:lang w:eastAsia="zh-CN"/>
        </w:rPr>
        <w:t>装卸车辆的充电间(区)应独立设置，不应靠近有潜在火灾或爆炸危险区域，与区内建筑之间的防火间距应符合《电动汽车充电站设计规范》GB50966-2014的有关规定。</w:t>
      </w:r>
      <w:bookmarkEnd w:id="121"/>
      <w:bookmarkEnd w:id="122"/>
    </w:p>
    <w:p w14:paraId="16E740AA">
      <w:pPr>
        <w:rPr>
          <w:rFonts w:ascii="宋体" w:hAnsi="宋体" w:eastAsia="宋体"/>
          <w:sz w:val="24"/>
          <w:szCs w:val="24"/>
          <w:lang w:eastAsia="zh-CN"/>
        </w:rPr>
      </w:pPr>
    </w:p>
    <w:p w14:paraId="6D3A8A6D">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23" w:name="_Toc17442"/>
      <w:bookmarkStart w:id="124" w:name="_Toc23602"/>
      <w:r>
        <w:rPr>
          <w:rFonts w:hint="eastAsia" w:ascii="黑体" w:hAnsi="黑体" w:eastAsia="黑体" w:cs="黑体"/>
          <w:color w:val="auto"/>
          <w:spacing w:val="-12"/>
          <w:sz w:val="31"/>
          <w:szCs w:val="31"/>
          <w:lang w:eastAsia="zh-CN"/>
        </w:rPr>
        <w:t>5.3  缓冲区</w:t>
      </w:r>
      <w:bookmarkEnd w:id="123"/>
      <w:bookmarkEnd w:id="124"/>
    </w:p>
    <w:p w14:paraId="7AF5621F">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 xml:space="preserve">5.3.1  </w:t>
      </w:r>
      <w:r>
        <w:rPr>
          <w:rFonts w:hint="eastAsia" w:ascii="仿宋" w:hAnsi="仿宋" w:eastAsia="仿宋" w:cs="仿宋"/>
          <w:color w:val="auto"/>
          <w:spacing w:val="12"/>
          <w:position w:val="18"/>
          <w:sz w:val="31"/>
          <w:szCs w:val="31"/>
          <w:lang w:eastAsia="zh-CN"/>
        </w:rPr>
        <w:t>缓冲区应设于内区与外区之间。</w:t>
      </w:r>
    </w:p>
    <w:p w14:paraId="633C3731">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5.3.2</w:t>
      </w:r>
      <w:r>
        <w:rPr>
          <w:rFonts w:hint="eastAsia" w:ascii="仿宋" w:hAnsi="仿宋" w:eastAsia="仿宋" w:cs="仿宋"/>
          <w:color w:val="auto"/>
          <w:spacing w:val="12"/>
          <w:position w:val="18"/>
          <w:sz w:val="31"/>
          <w:szCs w:val="31"/>
          <w:lang w:eastAsia="zh-CN"/>
        </w:rPr>
        <w:t xml:space="preserve">  缓冲区应设置货车甩挂、司机交换场地、车辆消杀及检验检疫的区域。</w:t>
      </w:r>
    </w:p>
    <w:p w14:paraId="0D17986C">
      <w:pPr>
        <w:spacing w:before="101" w:line="559" w:lineRule="exact"/>
        <w:ind w:left="14"/>
        <w:rPr>
          <w:rFonts w:ascii="仿宋" w:hAnsi="仿宋" w:eastAsia="仿宋" w:cs="仿宋"/>
          <w:color w:val="auto"/>
          <w:spacing w:val="12"/>
          <w:position w:val="18"/>
          <w:sz w:val="31"/>
          <w:szCs w:val="31"/>
          <w:lang w:eastAsia="zh-CN"/>
        </w:rPr>
      </w:pPr>
      <w:bookmarkStart w:id="125" w:name="_Toc8190"/>
      <w:bookmarkStart w:id="126" w:name="_Toc32238"/>
      <w:bookmarkStart w:id="127" w:name="_Toc23203"/>
      <w:r>
        <w:rPr>
          <w:rFonts w:ascii="仿宋" w:hAnsi="仿宋" w:eastAsia="仿宋" w:cs="仿宋"/>
          <w:color w:val="auto"/>
          <w:spacing w:val="12"/>
          <w:position w:val="18"/>
          <w:sz w:val="31"/>
          <w:szCs w:val="31"/>
          <w:lang w:eastAsia="zh-CN"/>
        </w:rPr>
        <w:t xml:space="preserve">5.3.2 </w:t>
      </w:r>
      <w:bookmarkEnd w:id="125"/>
      <w:bookmarkEnd w:id="126"/>
      <w:bookmarkEnd w:id="127"/>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缓冲区布局及流线设计应符合以下要求：</w:t>
      </w:r>
    </w:p>
    <w:p w14:paraId="609421F9">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eastAsia="zh-CN"/>
        </w:rPr>
        <w:t xml:space="preserve">1） </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缓冲区可设置在建筑内也可设置在建筑外。若作为临时设施设置在建筑外时，应预留相应的土建及设备条件。</w:t>
      </w:r>
    </w:p>
    <w:p w14:paraId="6AC7C091">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ascii="仿宋" w:hAnsi="仿宋" w:eastAsia="仿宋" w:cs="仿宋"/>
          <w:color w:val="auto"/>
          <w:spacing w:val="12"/>
          <w:position w:val="18"/>
          <w:sz w:val="31"/>
          <w:szCs w:val="31"/>
          <w:lang w:eastAsia="zh-CN"/>
        </w:rPr>
        <w:t>2）</w:t>
      </w:r>
      <w:r>
        <w:rPr>
          <w:rFonts w:hint="eastAsia"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缓冲区应分别设置人流和物流的专用通道。</w:t>
      </w:r>
    </w:p>
    <w:p w14:paraId="35FE558D">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（3） </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非管控人员进入管控区和返回非管控区的通道应为严格分开的单向流线，宜男女分设。</w:t>
      </w:r>
    </w:p>
    <w:p w14:paraId="5C9DF3DD">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ascii="仿宋" w:hAnsi="仿宋" w:eastAsia="仿宋" w:cs="仿宋"/>
          <w:color w:val="auto"/>
          <w:spacing w:val="12"/>
          <w:position w:val="18"/>
          <w:sz w:val="31"/>
          <w:szCs w:val="31"/>
          <w:lang w:eastAsia="zh-CN"/>
        </w:rPr>
        <w:t>4）</w:t>
      </w:r>
      <w:r>
        <w:rPr>
          <w:rFonts w:hint="eastAsia"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非管控人员进入管控区，应严格依次经过更衣、穿戴防护装备、缓冲等房间。</w:t>
      </w:r>
    </w:p>
    <w:p w14:paraId="2FC7C7BA">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（5</w:t>
      </w:r>
      <w:r>
        <w:rPr>
          <w:rFonts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非管控人员返回非管控区，应严格经过脱卸防护装备、淋浴间和卫生间、更衣等房间。</w:t>
      </w:r>
    </w:p>
    <w:p w14:paraId="0389C6CB">
      <w:pPr>
        <w:spacing w:before="101" w:line="559" w:lineRule="exact"/>
        <w:ind w:left="14"/>
        <w:rPr>
          <w:rFonts w:ascii="仿宋" w:hAnsi="仿宋" w:eastAsia="仿宋" w:cs="仿宋"/>
          <w:spacing w:val="12"/>
          <w:position w:val="18"/>
          <w:sz w:val="31"/>
          <w:szCs w:val="31"/>
          <w:lang w:eastAsia="zh-CN"/>
        </w:rPr>
      </w:pPr>
    </w:p>
    <w:p w14:paraId="397D1DE3">
      <w:pPr>
        <w:spacing w:before="101"/>
        <w:ind w:left="14"/>
        <w:jc w:val="center"/>
        <w:rPr>
          <w:rFonts w:ascii="仿宋" w:hAnsi="仿宋" w:eastAsia="仿宋" w:cs="仿宋"/>
          <w:spacing w:val="12"/>
          <w:position w:val="18"/>
          <w:sz w:val="31"/>
          <w:szCs w:val="31"/>
          <w:lang w:eastAsia="zh-CN"/>
        </w:rPr>
      </w:pPr>
      <w:r>
        <w:rPr>
          <w:lang w:eastAsia="zh-CN"/>
        </w:rPr>
        <w:drawing>
          <wp:inline distT="0" distB="0" distL="114300" distR="114300">
            <wp:extent cx="4213225" cy="2842895"/>
            <wp:effectExtent l="0" t="0" r="15875"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tretch>
                      <a:fillRect/>
                    </a:stretch>
                  </pic:blipFill>
                  <pic:spPr>
                    <a:xfrm>
                      <a:off x="0" y="0"/>
                      <a:ext cx="4213225" cy="2842895"/>
                    </a:xfrm>
                    <a:prstGeom prst="rect">
                      <a:avLst/>
                    </a:prstGeom>
                    <a:noFill/>
                    <a:ln>
                      <a:noFill/>
                    </a:ln>
                  </pic:spPr>
                </pic:pic>
              </a:graphicData>
            </a:graphic>
          </wp:inline>
        </w:drawing>
      </w:r>
    </w:p>
    <w:p w14:paraId="743827A6">
      <w:pPr>
        <w:spacing w:before="101" w:line="559" w:lineRule="exact"/>
        <w:jc w:val="center"/>
        <w:rPr>
          <w:rFonts w:ascii="仿宋" w:hAnsi="仿宋" w:eastAsia="仿宋" w:cs="仿宋"/>
          <w:spacing w:val="12"/>
          <w:position w:val="18"/>
          <w:sz w:val="24"/>
          <w:szCs w:val="24"/>
          <w:lang w:eastAsia="zh-CN"/>
        </w:rPr>
      </w:pPr>
      <w:r>
        <w:rPr>
          <w:rFonts w:hint="eastAsia" w:ascii="黑体" w:hAnsi="黑体" w:eastAsia="黑体" w:cs="黑体"/>
          <w:spacing w:val="12"/>
          <w:position w:val="18"/>
          <w:sz w:val="24"/>
          <w:szCs w:val="24"/>
          <w:lang w:eastAsia="zh-CN"/>
        </w:rPr>
        <w:t>图8 缓冲区布置示意图</w:t>
      </w:r>
    </w:p>
    <w:p w14:paraId="726C4CB0">
      <w:pPr>
        <w:spacing w:before="101" w:line="559" w:lineRule="exact"/>
        <w:ind w:left="14"/>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（6）  物品运送车辆由临时隔离点、检验检疫场地返回工作人员工作区时，应经过洗消、缓冲等区域。</w:t>
      </w:r>
    </w:p>
    <w:p w14:paraId="06D39A04">
      <w:pPr>
        <w:spacing w:before="101" w:line="559" w:lineRule="exact"/>
        <w:ind w:left="14"/>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5.3.3  缓冲区可采用一次建成或预留场地一体化集成品安装。</w:t>
      </w:r>
    </w:p>
    <w:p w14:paraId="66B17EAB">
      <w:pPr>
        <w:spacing w:before="101" w:line="559" w:lineRule="exact"/>
        <w:ind w:left="14"/>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5.3.4  封闭的缓冲区的通道门应具有开启互锁功能。</w:t>
      </w:r>
    </w:p>
    <w:p w14:paraId="7981AEEB">
      <w:pPr>
        <w:spacing w:before="101" w:line="559" w:lineRule="exact"/>
        <w:ind w:left="14"/>
        <w:rPr>
          <w:rFonts w:hint="eastAsia" w:ascii="仿宋" w:hAnsi="仿宋" w:eastAsia="仿宋" w:cs="仿宋"/>
          <w:color w:val="auto"/>
          <w:spacing w:val="12"/>
          <w:position w:val="18"/>
          <w:sz w:val="31"/>
          <w:szCs w:val="31"/>
          <w:lang w:eastAsia="zh-CN"/>
        </w:rPr>
      </w:pPr>
      <w:bookmarkStart w:id="128" w:name="_Toc9548"/>
      <w:bookmarkStart w:id="129" w:name="_Toc19222"/>
      <w:r>
        <w:rPr>
          <w:rFonts w:hint="eastAsia" w:ascii="仿宋" w:hAnsi="仿宋" w:eastAsia="仿宋" w:cs="仿宋"/>
          <w:color w:val="auto"/>
          <w:spacing w:val="12"/>
          <w:position w:val="18"/>
          <w:sz w:val="31"/>
          <w:szCs w:val="31"/>
          <w:lang w:eastAsia="zh-CN"/>
        </w:rPr>
        <w:t>5.3.5  缓冲区宜设置1个应急职业暴露处置间。</w:t>
      </w:r>
      <w:bookmarkEnd w:id="128"/>
      <w:bookmarkEnd w:id="129"/>
    </w:p>
    <w:p w14:paraId="5BD26B52">
      <w:pPr>
        <w:jc w:val="both"/>
        <w:rPr>
          <w:rFonts w:ascii="黑体" w:hAnsi="黑体" w:eastAsia="黑体" w:cs="黑体"/>
          <w:spacing w:val="-12"/>
          <w:sz w:val="31"/>
          <w:szCs w:val="31"/>
          <w:lang w:eastAsia="zh-CN"/>
        </w:rPr>
      </w:pPr>
    </w:p>
    <w:p w14:paraId="4E70AEF1">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30" w:name="_Toc25133"/>
      <w:bookmarkStart w:id="131" w:name="_Toc23461"/>
      <w:r>
        <w:rPr>
          <w:rFonts w:hint="eastAsia" w:ascii="黑体" w:hAnsi="黑体" w:eastAsia="黑体" w:cs="黑体"/>
          <w:color w:val="auto"/>
          <w:spacing w:val="-12"/>
          <w:sz w:val="31"/>
          <w:szCs w:val="31"/>
          <w:lang w:eastAsia="zh-CN"/>
        </w:rPr>
        <w:t>5.4  其他</w:t>
      </w:r>
      <w:bookmarkEnd w:id="130"/>
      <w:bookmarkEnd w:id="131"/>
    </w:p>
    <w:p w14:paraId="63718B13">
      <w:pPr>
        <w:spacing w:line="559" w:lineRule="exact"/>
        <w:jc w:val="both"/>
        <w:rPr>
          <w:rFonts w:ascii="仿宋" w:hAnsi="仿宋" w:eastAsia="仿宋" w:cs="仿宋"/>
          <w:color w:val="auto"/>
          <w:spacing w:val="12"/>
          <w:position w:val="18"/>
          <w:sz w:val="31"/>
          <w:szCs w:val="31"/>
          <w:lang w:eastAsia="zh-CN"/>
        </w:rPr>
        <w:sectPr>
          <w:pgSz w:w="11906" w:h="16839"/>
          <w:pgMar w:top="1431" w:right="1785" w:bottom="1000" w:left="1664" w:header="0" w:footer="765" w:gutter="0"/>
          <w:pgNumType w:fmt="numberInDash"/>
          <w:cols w:space="720" w:num="1"/>
        </w:sectPr>
      </w:pPr>
      <w:r>
        <w:rPr>
          <w:rFonts w:ascii="仿宋" w:hAnsi="仿宋" w:eastAsia="仿宋" w:cs="仿宋"/>
          <w:color w:val="auto"/>
          <w:spacing w:val="12"/>
          <w:position w:val="18"/>
          <w:sz w:val="31"/>
          <w:szCs w:val="31"/>
          <w:lang w:eastAsia="zh-CN"/>
        </w:rPr>
        <w:t>5.</w:t>
      </w:r>
      <w:r>
        <w:rPr>
          <w:rFonts w:hint="eastAsia" w:ascii="仿宋" w:hAnsi="仿宋" w:eastAsia="仿宋" w:cs="仿宋"/>
          <w:color w:val="auto"/>
          <w:spacing w:val="12"/>
          <w:position w:val="18"/>
          <w:sz w:val="31"/>
          <w:szCs w:val="31"/>
          <w:lang w:eastAsia="zh-CN"/>
        </w:rPr>
        <w:t>4</w:t>
      </w:r>
      <w:r>
        <w:rPr>
          <w:rFonts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eastAsia="zh-CN"/>
        </w:rPr>
        <w:t>1  “</w:t>
      </w:r>
      <w:r>
        <w:rPr>
          <w:rFonts w:ascii="仿宋" w:hAnsi="仿宋" w:eastAsia="仿宋" w:cs="仿宋"/>
          <w:color w:val="auto"/>
          <w:spacing w:val="12"/>
          <w:position w:val="18"/>
          <w:sz w:val="31"/>
          <w:szCs w:val="31"/>
          <w:lang w:eastAsia="zh-CN"/>
        </w:rPr>
        <w:t>平急两用</w:t>
      </w:r>
      <w:r>
        <w:rPr>
          <w:rFonts w:hint="eastAsia" w:ascii="仿宋" w:hAnsi="仿宋" w:eastAsia="仿宋" w:cs="仿宋"/>
          <w:color w:val="auto"/>
          <w:spacing w:val="12"/>
          <w:position w:val="18"/>
          <w:sz w:val="31"/>
          <w:szCs w:val="31"/>
          <w:lang w:eastAsia="zh-CN"/>
        </w:rPr>
        <w:t>”城郊大仓基地</w:t>
      </w:r>
      <w:r>
        <w:rPr>
          <w:rFonts w:ascii="仿宋" w:hAnsi="仿宋" w:eastAsia="仿宋" w:cs="仿宋"/>
          <w:color w:val="auto"/>
          <w:spacing w:val="12"/>
          <w:position w:val="18"/>
          <w:sz w:val="31"/>
          <w:szCs w:val="31"/>
          <w:lang w:eastAsia="zh-CN"/>
        </w:rPr>
        <w:t>设施</w:t>
      </w:r>
      <w:r>
        <w:rPr>
          <w:rFonts w:hint="eastAsia" w:ascii="仿宋" w:hAnsi="仿宋" w:eastAsia="仿宋" w:cs="仿宋"/>
          <w:color w:val="auto"/>
          <w:spacing w:val="12"/>
          <w:position w:val="18"/>
          <w:sz w:val="31"/>
          <w:szCs w:val="31"/>
          <w:lang w:eastAsia="zh-CN"/>
        </w:rPr>
        <w:t>的建筑设计在转换前后均应符合《建筑防火通用规范》GB55037、《建筑设计防火规范》GB50016、《既有建筑维护与改造通用规范》GB55022、《无障碍设计规范》GB50763、《建筑与市政工程无障碍通用规范》GB55019、《建筑内部装修设计防火规范》GB50222、《建筑防火封堵应用技术标准》GB/T51410、《物流建筑设计规范》GB 51157-2016等现行规范的要求。</w:t>
      </w:r>
    </w:p>
    <w:p w14:paraId="3B15BE00">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32" w:name="_Toc2066"/>
      <w:bookmarkStart w:id="133" w:name="_Toc28352"/>
      <w:bookmarkStart w:id="134" w:name="_Toc29854"/>
      <w:bookmarkStart w:id="135" w:name="_Toc12441"/>
      <w:r>
        <w:rPr>
          <w:rFonts w:hint="eastAsia" w:ascii="黑体" w:hAnsi="黑体" w:eastAsia="黑体" w:cs="黑体"/>
          <w:color w:val="auto"/>
          <w:spacing w:val="-12"/>
          <w:sz w:val="31"/>
          <w:szCs w:val="31"/>
          <w:lang w:eastAsia="zh-CN"/>
        </w:rPr>
        <w:t>6  结构设计</w:t>
      </w:r>
      <w:bookmarkEnd w:id="132"/>
      <w:bookmarkEnd w:id="133"/>
      <w:bookmarkEnd w:id="134"/>
      <w:bookmarkEnd w:id="135"/>
    </w:p>
    <w:p w14:paraId="2F4149C1">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6.0.1  </w:t>
      </w:r>
      <w:r>
        <w:rPr>
          <w:rFonts w:ascii="仿宋" w:hAnsi="仿宋" w:eastAsia="仿宋" w:cs="仿宋"/>
          <w:color w:val="auto"/>
          <w:spacing w:val="10"/>
          <w:position w:val="18"/>
          <w:sz w:val="31"/>
          <w:szCs w:val="31"/>
          <w:lang w:eastAsia="zh-CN"/>
        </w:rPr>
        <w:t>“平急两用”城郊大仓基地</w:t>
      </w:r>
      <w:r>
        <w:rPr>
          <w:rFonts w:hint="eastAsia" w:ascii="仿宋" w:hAnsi="仿宋" w:eastAsia="仿宋" w:cs="仿宋"/>
          <w:color w:val="auto"/>
          <w:spacing w:val="12"/>
          <w:position w:val="18"/>
          <w:sz w:val="31"/>
          <w:szCs w:val="31"/>
          <w:lang w:eastAsia="zh-CN"/>
        </w:rPr>
        <w:t>新建建筑应根据建筑形式、使用时限、使用要求并结合平时和急时的具体情况确定结构可靠性目标。</w:t>
      </w:r>
    </w:p>
    <w:p w14:paraId="22661155">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6.0.2  </w:t>
      </w:r>
      <w:r>
        <w:rPr>
          <w:rFonts w:ascii="仿宋" w:hAnsi="仿宋" w:eastAsia="仿宋" w:cs="仿宋"/>
          <w:color w:val="auto"/>
          <w:spacing w:val="10"/>
          <w:position w:val="18"/>
          <w:sz w:val="31"/>
          <w:szCs w:val="31"/>
          <w:lang w:eastAsia="zh-CN"/>
        </w:rPr>
        <w:t>“平急两用”城郊大仓基地</w:t>
      </w:r>
      <w:r>
        <w:rPr>
          <w:rFonts w:hint="eastAsia" w:ascii="仿宋" w:hAnsi="仿宋" w:eastAsia="仿宋" w:cs="仿宋"/>
          <w:color w:val="auto"/>
          <w:spacing w:val="12"/>
          <w:position w:val="18"/>
          <w:sz w:val="31"/>
          <w:szCs w:val="31"/>
          <w:lang w:eastAsia="zh-CN"/>
        </w:rPr>
        <w:t>改建的设施应选择结构性能良好的既有建筑进行改建。改建前应根据平急转换前后功能的要求进行包络鉴定与加固。</w:t>
      </w:r>
    </w:p>
    <w:p w14:paraId="027ECC72">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6.0.3  </w:t>
      </w:r>
      <w:r>
        <w:rPr>
          <w:rFonts w:ascii="仿宋" w:hAnsi="仿宋" w:eastAsia="仿宋" w:cs="仿宋"/>
          <w:color w:val="auto"/>
          <w:spacing w:val="10"/>
          <w:position w:val="18"/>
          <w:sz w:val="31"/>
          <w:szCs w:val="31"/>
          <w:lang w:eastAsia="zh-CN"/>
        </w:rPr>
        <w:t>“平急两用”城郊大仓基地</w:t>
      </w:r>
      <w:r>
        <w:rPr>
          <w:rFonts w:hint="eastAsia" w:ascii="仿宋" w:hAnsi="仿宋" w:eastAsia="仿宋" w:cs="仿宋"/>
          <w:color w:val="auto"/>
          <w:spacing w:val="12"/>
          <w:position w:val="18"/>
          <w:sz w:val="31"/>
          <w:szCs w:val="31"/>
          <w:lang w:eastAsia="zh-CN"/>
        </w:rPr>
        <w:t>设施应根据平急转换前后功能的要求进行包络设计。</w:t>
      </w:r>
    </w:p>
    <w:p w14:paraId="3B4750E2">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6.0.4  “急时”新增结构宜采用装配式钢结构，结构布置 </w:t>
      </w:r>
    </w:p>
    <w:p w14:paraId="6506F567">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宜标准化、模块化。</w:t>
      </w:r>
    </w:p>
    <w:p w14:paraId="0DCD3082">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6.0.5  </w:t>
      </w:r>
      <w:r>
        <w:rPr>
          <w:rFonts w:ascii="仿宋" w:hAnsi="仿宋" w:eastAsia="仿宋" w:cs="仿宋"/>
          <w:color w:val="auto"/>
          <w:spacing w:val="10"/>
          <w:position w:val="18"/>
          <w:sz w:val="31"/>
          <w:szCs w:val="31"/>
          <w:lang w:eastAsia="zh-CN"/>
        </w:rPr>
        <w:t>“平急两用”城郊大仓基地</w:t>
      </w:r>
      <w:r>
        <w:rPr>
          <w:rFonts w:hint="eastAsia" w:ascii="仿宋" w:hAnsi="仿宋" w:eastAsia="仿宋" w:cs="仿宋"/>
          <w:color w:val="auto"/>
          <w:spacing w:val="12"/>
          <w:position w:val="18"/>
          <w:sz w:val="31"/>
          <w:szCs w:val="31"/>
          <w:lang w:eastAsia="zh-CN"/>
        </w:rPr>
        <w:t>扩建的临时设施应符合结构安全，宜与原结构脱开，不应对原建筑造成较大的受力及变形的影响。临时设施宜建在硬化地坪上。</w:t>
      </w:r>
    </w:p>
    <w:p w14:paraId="7DAFFA64">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6.0.6  </w:t>
      </w:r>
      <w:r>
        <w:rPr>
          <w:rFonts w:ascii="仿宋" w:hAnsi="仿宋" w:eastAsia="仿宋" w:cs="仿宋"/>
          <w:color w:val="auto"/>
          <w:spacing w:val="10"/>
          <w:position w:val="18"/>
          <w:sz w:val="31"/>
          <w:szCs w:val="31"/>
          <w:lang w:eastAsia="zh-CN"/>
        </w:rPr>
        <w:t>“平急两用”城郊大仓基地</w:t>
      </w:r>
      <w:r>
        <w:rPr>
          <w:rFonts w:hint="eastAsia" w:ascii="仿宋" w:hAnsi="仿宋" w:eastAsia="仿宋" w:cs="仿宋"/>
          <w:color w:val="auto"/>
          <w:spacing w:val="12"/>
          <w:position w:val="18"/>
          <w:sz w:val="31"/>
          <w:szCs w:val="31"/>
          <w:lang w:eastAsia="zh-CN"/>
        </w:rPr>
        <w:t>设施在平急转换时，应采用方便加工、运输及安装的结构构件。</w:t>
      </w:r>
    </w:p>
    <w:p w14:paraId="18FD7299">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6.0.7  </w:t>
      </w:r>
      <w:r>
        <w:rPr>
          <w:rFonts w:ascii="仿宋" w:hAnsi="仿宋" w:eastAsia="仿宋" w:cs="仿宋"/>
          <w:color w:val="auto"/>
          <w:spacing w:val="10"/>
          <w:position w:val="18"/>
          <w:sz w:val="31"/>
          <w:szCs w:val="31"/>
          <w:lang w:eastAsia="zh-CN"/>
        </w:rPr>
        <w:t>“平急两用”城郊大仓基地</w:t>
      </w:r>
      <w:r>
        <w:rPr>
          <w:rFonts w:hint="eastAsia" w:ascii="仿宋" w:hAnsi="仿宋" w:eastAsia="仿宋" w:cs="仿宋"/>
          <w:color w:val="auto"/>
          <w:spacing w:val="12"/>
          <w:position w:val="18"/>
          <w:sz w:val="31"/>
          <w:szCs w:val="31"/>
          <w:lang w:eastAsia="zh-CN"/>
        </w:rPr>
        <w:t>设施应满足防渗、防漏要求。</w:t>
      </w:r>
    </w:p>
    <w:p w14:paraId="0AF0CA90">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6.0.8  应急情况下可能受到污染的埋地检查井、预消毒池、</w:t>
      </w:r>
    </w:p>
    <w:p w14:paraId="5F5DC89A">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消毒池、化粪池、污水池等混凝土抗渗等级不应低于P8，最</w:t>
      </w:r>
    </w:p>
    <w:p w14:paraId="16F3CBA8">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大裂缝的宽度不宜大于0.2mm。</w:t>
      </w:r>
    </w:p>
    <w:p w14:paraId="0796409F">
      <w:pPr>
        <w:spacing w:before="100" w:line="227" w:lineRule="auto"/>
        <w:jc w:val="center"/>
        <w:rPr>
          <w:rFonts w:ascii="黑体" w:hAnsi="黑体" w:eastAsia="黑体" w:cs="黑体"/>
          <w:color w:val="auto"/>
          <w:spacing w:val="7"/>
          <w:sz w:val="31"/>
          <w:szCs w:val="31"/>
          <w:lang w:eastAsia="zh-CN"/>
        </w:rPr>
      </w:pPr>
    </w:p>
    <w:p w14:paraId="25CC21A5">
      <w:pPr>
        <w:spacing w:before="100" w:line="227" w:lineRule="auto"/>
        <w:jc w:val="center"/>
        <w:rPr>
          <w:rFonts w:ascii="黑体" w:hAnsi="黑体" w:eastAsia="黑体" w:cs="黑体"/>
          <w:color w:val="auto"/>
          <w:spacing w:val="7"/>
          <w:sz w:val="31"/>
          <w:szCs w:val="31"/>
          <w:lang w:eastAsia="zh-CN"/>
        </w:rPr>
      </w:pPr>
    </w:p>
    <w:p w14:paraId="6F0C9CCE">
      <w:pPr>
        <w:spacing w:before="100" w:line="227" w:lineRule="auto"/>
        <w:jc w:val="center"/>
        <w:rPr>
          <w:rFonts w:ascii="黑体" w:hAnsi="黑体" w:eastAsia="黑体" w:cs="黑体"/>
          <w:color w:val="auto"/>
          <w:spacing w:val="7"/>
          <w:sz w:val="31"/>
          <w:szCs w:val="31"/>
          <w:lang w:eastAsia="zh-CN"/>
        </w:rPr>
        <w:sectPr>
          <w:pgSz w:w="11906" w:h="16839"/>
          <w:pgMar w:top="1431" w:right="1785" w:bottom="1000" w:left="1664" w:header="0" w:footer="765" w:gutter="0"/>
          <w:pgNumType w:fmt="numberInDash"/>
          <w:cols w:space="720" w:num="1"/>
        </w:sectPr>
      </w:pPr>
    </w:p>
    <w:p w14:paraId="45873E08">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36" w:name="_Toc19174"/>
      <w:bookmarkStart w:id="137" w:name="_Toc2045"/>
      <w:bookmarkStart w:id="138" w:name="_Toc14546"/>
      <w:bookmarkStart w:id="139" w:name="_Toc20471"/>
      <w:r>
        <w:rPr>
          <w:rFonts w:hint="eastAsia" w:ascii="黑体" w:hAnsi="黑体" w:eastAsia="黑体" w:cs="黑体"/>
          <w:color w:val="auto"/>
          <w:spacing w:val="-12"/>
          <w:sz w:val="31"/>
          <w:szCs w:val="31"/>
          <w:lang w:eastAsia="zh-CN"/>
        </w:rPr>
        <w:t>7  给排水设计</w:t>
      </w:r>
      <w:bookmarkEnd w:id="136"/>
      <w:bookmarkEnd w:id="137"/>
      <w:bookmarkEnd w:id="138"/>
      <w:bookmarkEnd w:id="139"/>
      <w:bookmarkStart w:id="140" w:name="_Toc12463"/>
      <w:bookmarkStart w:id="141" w:name="_Toc32651"/>
    </w:p>
    <w:p w14:paraId="2DE75807">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 xml:space="preserve">.0.1 </w:t>
      </w:r>
      <w:r>
        <w:rPr>
          <w:rFonts w:hint="eastAsia" w:ascii="仿宋" w:hAnsi="仿宋" w:eastAsia="仿宋" w:cs="仿宋"/>
          <w:color w:val="auto"/>
          <w:spacing w:val="12"/>
          <w:position w:val="18"/>
          <w:sz w:val="31"/>
          <w:szCs w:val="31"/>
          <w:lang w:eastAsia="zh-CN"/>
        </w:rPr>
        <w:t xml:space="preserve"> “平急两用”城郊大仓基地的给水排水设计应符合现行国家标准《建筑给水排水设计标准》</w:t>
      </w:r>
      <w:r>
        <w:rPr>
          <w:rFonts w:ascii="仿宋" w:hAnsi="仿宋" w:eastAsia="仿宋" w:cs="仿宋"/>
          <w:color w:val="auto"/>
          <w:spacing w:val="12"/>
          <w:position w:val="18"/>
          <w:sz w:val="31"/>
          <w:szCs w:val="31"/>
          <w:lang w:eastAsia="zh-CN"/>
        </w:rPr>
        <w:t>GB50015</w:t>
      </w:r>
      <w:r>
        <w:rPr>
          <w:rFonts w:hint="eastAsia" w:ascii="仿宋" w:hAnsi="仿宋" w:eastAsia="仿宋" w:cs="仿宋"/>
          <w:color w:val="auto"/>
          <w:spacing w:val="12"/>
          <w:position w:val="18"/>
          <w:sz w:val="31"/>
          <w:szCs w:val="31"/>
          <w:lang w:eastAsia="zh-CN"/>
        </w:rPr>
        <w:t>的规定；当采用既有建筑改造时，其给水排水应按现行国家标准《建筑与工业给水排水系统安全评价标准》</w:t>
      </w:r>
      <w:r>
        <w:rPr>
          <w:rFonts w:ascii="仿宋" w:hAnsi="仿宋" w:eastAsia="仿宋" w:cs="仿宋"/>
          <w:color w:val="auto"/>
          <w:spacing w:val="12"/>
          <w:position w:val="18"/>
          <w:sz w:val="31"/>
          <w:szCs w:val="31"/>
          <w:lang w:eastAsia="zh-CN"/>
        </w:rPr>
        <w:t>GB/T51188</w:t>
      </w:r>
      <w:r>
        <w:rPr>
          <w:rFonts w:hint="eastAsia" w:ascii="仿宋" w:hAnsi="仿宋" w:eastAsia="仿宋" w:cs="仿宋"/>
          <w:color w:val="auto"/>
          <w:spacing w:val="12"/>
          <w:position w:val="18"/>
          <w:sz w:val="31"/>
          <w:szCs w:val="31"/>
          <w:lang w:eastAsia="zh-CN"/>
        </w:rPr>
        <w:t>进行安全评估，且其安全评价等级应为</w:t>
      </w:r>
      <w:r>
        <w:rPr>
          <w:rFonts w:ascii="仿宋" w:hAnsi="仿宋" w:eastAsia="仿宋" w:cs="仿宋"/>
          <w:color w:val="auto"/>
          <w:spacing w:val="12"/>
          <w:position w:val="18"/>
          <w:sz w:val="31"/>
          <w:szCs w:val="31"/>
          <w:lang w:eastAsia="zh-CN"/>
        </w:rPr>
        <w:t>III</w:t>
      </w:r>
      <w:r>
        <w:rPr>
          <w:rFonts w:hint="eastAsia" w:ascii="仿宋" w:hAnsi="仿宋" w:eastAsia="仿宋" w:cs="仿宋"/>
          <w:color w:val="auto"/>
          <w:spacing w:val="12"/>
          <w:position w:val="18"/>
          <w:sz w:val="31"/>
          <w:szCs w:val="31"/>
          <w:lang w:eastAsia="zh-CN"/>
        </w:rPr>
        <w:t>级或Ⅳ级。</w:t>
      </w:r>
    </w:p>
    <w:p w14:paraId="66D04C98">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 xml:space="preserve">.0.2 </w:t>
      </w:r>
      <w:r>
        <w:rPr>
          <w:rFonts w:hint="eastAsia" w:ascii="仿宋" w:hAnsi="仿宋" w:eastAsia="仿宋" w:cs="仿宋"/>
          <w:color w:val="auto"/>
          <w:spacing w:val="12"/>
          <w:position w:val="18"/>
          <w:sz w:val="31"/>
          <w:szCs w:val="31"/>
          <w:lang w:eastAsia="zh-CN"/>
        </w:rPr>
        <w:t xml:space="preserve"> “平急两用”城郊大仓基地应有完善的给水、热水、排水及消防设施，生活用水水质应符合现行国家标准《生活饮用水水质卫生标准》G</w:t>
      </w:r>
      <w:r>
        <w:rPr>
          <w:rFonts w:ascii="仿宋" w:hAnsi="仿宋" w:eastAsia="仿宋" w:cs="仿宋"/>
          <w:color w:val="auto"/>
          <w:spacing w:val="12"/>
          <w:position w:val="18"/>
          <w:sz w:val="31"/>
          <w:szCs w:val="31"/>
          <w:lang w:eastAsia="zh-CN"/>
        </w:rPr>
        <w:t>B5749</w:t>
      </w:r>
      <w:r>
        <w:rPr>
          <w:rFonts w:hint="eastAsia" w:ascii="仿宋" w:hAnsi="仿宋" w:eastAsia="仿宋" w:cs="仿宋"/>
          <w:color w:val="auto"/>
          <w:spacing w:val="12"/>
          <w:position w:val="18"/>
          <w:sz w:val="31"/>
          <w:szCs w:val="31"/>
          <w:lang w:eastAsia="zh-CN"/>
        </w:rPr>
        <w:t>的规定。生活热水加热设备出水温度不宜低于</w:t>
      </w:r>
      <w:r>
        <w:rPr>
          <w:rFonts w:ascii="仿宋" w:hAnsi="仿宋" w:eastAsia="仿宋" w:cs="仿宋"/>
          <w:color w:val="auto"/>
          <w:spacing w:val="12"/>
          <w:position w:val="18"/>
          <w:sz w:val="31"/>
          <w:szCs w:val="31"/>
          <w:lang w:eastAsia="zh-CN"/>
        </w:rPr>
        <w:t>60</w:t>
      </w:r>
      <w:r>
        <w:rPr>
          <w:rFonts w:hint="eastAsia" w:ascii="仿宋" w:hAnsi="仿宋" w:eastAsia="仿宋" w:cs="仿宋"/>
          <w:color w:val="auto"/>
          <w:spacing w:val="12"/>
          <w:position w:val="18"/>
          <w:sz w:val="31"/>
          <w:szCs w:val="31"/>
          <w:lang w:eastAsia="zh-CN"/>
        </w:rPr>
        <w:t>℃，小于</w:t>
      </w:r>
      <w:r>
        <w:rPr>
          <w:rFonts w:ascii="仿宋" w:hAnsi="仿宋" w:eastAsia="仿宋" w:cs="仿宋"/>
          <w:color w:val="auto"/>
          <w:spacing w:val="12"/>
          <w:position w:val="18"/>
          <w:sz w:val="31"/>
          <w:szCs w:val="31"/>
          <w:lang w:eastAsia="zh-CN"/>
        </w:rPr>
        <w:t>60</w:t>
      </w:r>
      <w:r>
        <w:rPr>
          <w:rFonts w:hint="eastAsia" w:ascii="仿宋" w:hAnsi="仿宋" w:eastAsia="仿宋" w:cs="仿宋"/>
          <w:color w:val="auto"/>
          <w:spacing w:val="12"/>
          <w:position w:val="18"/>
          <w:sz w:val="31"/>
          <w:szCs w:val="31"/>
          <w:lang w:eastAsia="zh-CN"/>
        </w:rPr>
        <w:t>℃时应采取消毒灭菌装置。</w:t>
      </w:r>
    </w:p>
    <w:p w14:paraId="4C90E5F7">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 xml:space="preserve">.0.3 </w:t>
      </w:r>
      <w:r>
        <w:rPr>
          <w:rFonts w:hint="eastAsia" w:ascii="仿宋" w:hAnsi="仿宋" w:eastAsia="仿宋" w:cs="仿宋"/>
          <w:color w:val="auto"/>
          <w:spacing w:val="12"/>
          <w:position w:val="18"/>
          <w:sz w:val="31"/>
          <w:szCs w:val="31"/>
          <w:lang w:eastAsia="zh-CN"/>
        </w:rPr>
        <w:t xml:space="preserve"> “平急两用”城郊大仓基地给水排水系统平时应满足高效运行，紧急情况满足安全运行的要求。</w:t>
      </w:r>
    </w:p>
    <w:p w14:paraId="722CD91D">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.0.4</w:t>
      </w:r>
      <w:r>
        <w:rPr>
          <w:rFonts w:hint="eastAsia" w:ascii="仿宋" w:hAnsi="仿宋" w:eastAsia="仿宋" w:cs="仿宋"/>
          <w:color w:val="auto"/>
          <w:spacing w:val="12"/>
          <w:position w:val="18"/>
          <w:sz w:val="31"/>
          <w:szCs w:val="31"/>
          <w:lang w:eastAsia="zh-CN"/>
        </w:rPr>
        <w:t xml:space="preserve">  雨污合流的既有建筑应进行雨污分流改造。</w:t>
      </w:r>
    </w:p>
    <w:p w14:paraId="5F68068C">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7.0.</w:t>
      </w:r>
      <w:r>
        <w:rPr>
          <w:rFonts w:ascii="仿宋" w:hAnsi="仿宋" w:eastAsia="仿宋" w:cs="仿宋"/>
          <w:color w:val="auto"/>
          <w:spacing w:val="12"/>
          <w:position w:val="18"/>
          <w:sz w:val="31"/>
          <w:szCs w:val="31"/>
          <w:lang w:eastAsia="zh-CN"/>
        </w:rPr>
        <w:t>5</w:t>
      </w:r>
      <w:r>
        <w:rPr>
          <w:rFonts w:hint="eastAsia" w:ascii="仿宋" w:hAnsi="仿宋" w:eastAsia="仿宋" w:cs="仿宋"/>
          <w:color w:val="auto"/>
          <w:spacing w:val="12"/>
          <w:position w:val="18"/>
          <w:sz w:val="31"/>
          <w:szCs w:val="31"/>
          <w:lang w:eastAsia="zh-CN"/>
        </w:rPr>
        <w:t xml:space="preserve">  生活给水系统应采取防止回流污染措施，并应符合《建筑给水排水设计标准》GB50015及《建筑给水排水与节水通用规范》GB55020的规定，“急时”外区、缓冲区生活给水系统宜采用断流水箱或倒流防止器等防污染回流措施。</w:t>
      </w:r>
    </w:p>
    <w:p w14:paraId="2EF18D76">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7.0.</w:t>
      </w:r>
      <w:r>
        <w:rPr>
          <w:rFonts w:ascii="仿宋" w:hAnsi="仿宋" w:eastAsia="仿宋" w:cs="仿宋"/>
          <w:color w:val="auto"/>
          <w:spacing w:val="12"/>
          <w:position w:val="18"/>
          <w:sz w:val="31"/>
          <w:szCs w:val="31"/>
          <w:lang w:eastAsia="zh-CN"/>
        </w:rPr>
        <w:t>6</w:t>
      </w:r>
      <w:r>
        <w:rPr>
          <w:rFonts w:hint="eastAsia" w:ascii="仿宋" w:hAnsi="仿宋" w:eastAsia="仿宋" w:cs="仿宋"/>
          <w:color w:val="auto"/>
          <w:spacing w:val="12"/>
          <w:position w:val="18"/>
          <w:sz w:val="31"/>
          <w:szCs w:val="31"/>
          <w:lang w:eastAsia="zh-CN"/>
        </w:rPr>
        <w:t xml:space="preserve">  健康隔离使用时生活饮用水应使用瓶装水供应方式，每个隔离房间配备一个电热水壶。</w:t>
      </w:r>
    </w:p>
    <w:p w14:paraId="05664539">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7.0.</w:t>
      </w:r>
      <w:r>
        <w:rPr>
          <w:rFonts w:ascii="仿宋" w:hAnsi="仿宋" w:eastAsia="仿宋" w:cs="仿宋"/>
          <w:color w:val="auto"/>
          <w:spacing w:val="12"/>
          <w:position w:val="18"/>
          <w:sz w:val="31"/>
          <w:szCs w:val="31"/>
          <w:lang w:eastAsia="zh-CN"/>
        </w:rPr>
        <w:t>7</w:t>
      </w:r>
      <w:r>
        <w:rPr>
          <w:rFonts w:hint="eastAsia" w:ascii="仿宋" w:hAnsi="仿宋" w:eastAsia="仿宋" w:cs="仿宋"/>
          <w:color w:val="auto"/>
          <w:spacing w:val="12"/>
          <w:position w:val="18"/>
          <w:sz w:val="31"/>
          <w:szCs w:val="31"/>
          <w:lang w:eastAsia="zh-CN"/>
        </w:rPr>
        <w:t xml:space="preserve">  公共卫生间的洗手盆、洗涤池处设置感应开关或肘动开关、大小便器采用感应式或脚踏式冲洗阀。</w:t>
      </w:r>
    </w:p>
    <w:p w14:paraId="439E6CB2">
      <w:pPr>
        <w:spacing w:before="101" w:line="559" w:lineRule="exact"/>
        <w:ind w:left="14"/>
        <w:rPr>
          <w:rFonts w:ascii="仿宋" w:hAnsi="仿宋" w:eastAsia="仿宋" w:cs="仿宋"/>
          <w:spacing w:val="12"/>
          <w:position w:val="18"/>
          <w:sz w:val="31"/>
          <w:szCs w:val="31"/>
          <w:lang w:eastAsia="zh-CN"/>
        </w:rPr>
      </w:pPr>
      <w:r>
        <w:rPr>
          <w:rFonts w:hint="eastAsia" w:ascii="仿宋" w:hAnsi="仿宋" w:eastAsia="仿宋" w:cs="仿宋"/>
          <w:spacing w:val="12"/>
          <w:position w:val="18"/>
          <w:sz w:val="31"/>
          <w:szCs w:val="31"/>
          <w:lang w:eastAsia="zh-CN"/>
        </w:rPr>
        <w:t>7.0.</w:t>
      </w:r>
      <w:r>
        <w:rPr>
          <w:rFonts w:ascii="仿宋" w:hAnsi="仿宋" w:eastAsia="仿宋" w:cs="仿宋"/>
          <w:spacing w:val="12"/>
          <w:position w:val="18"/>
          <w:sz w:val="31"/>
          <w:szCs w:val="31"/>
          <w:lang w:eastAsia="zh-CN"/>
        </w:rPr>
        <w:t>8</w:t>
      </w:r>
      <w:r>
        <w:rPr>
          <w:rFonts w:hint="eastAsia" w:ascii="仿宋" w:hAnsi="仿宋" w:eastAsia="仿宋" w:cs="仿宋"/>
          <w:spacing w:val="12"/>
          <w:position w:val="18"/>
          <w:sz w:val="31"/>
          <w:szCs w:val="31"/>
          <w:lang w:eastAsia="zh-CN"/>
        </w:rPr>
        <w:t xml:space="preserve">  排水系统应采取防止水封破坏的技术措施，并符合下列规定：</w:t>
      </w:r>
    </w:p>
    <w:p w14:paraId="6E0B7312">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（1）  排水立管的最大设计排水能力取值不应大于现行国家标准《建筑给水排水设计标准》（GB50015）规定值的0.7倍。</w:t>
      </w:r>
    </w:p>
    <w:p w14:paraId="500B42DD">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（2）  所有卫生器具、地漏均应设置水封，存水弯的水封高度不得小于50mm，并不得大于75mm。</w:t>
      </w:r>
    </w:p>
    <w:p w14:paraId="1198AFA7">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（3）  当地漏附近有洗手盆时，宜采用洗手盆排水给地漏水封补水的措施。不经常排水地方的排水管道及附件，应采取防止水封干涸的措施。</w:t>
      </w:r>
    </w:p>
    <w:p w14:paraId="1D241DA8">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 xml:space="preserve">.0.9 </w:t>
      </w:r>
      <w:r>
        <w:rPr>
          <w:rFonts w:hint="eastAsia" w:ascii="仿宋" w:hAnsi="仿宋" w:eastAsia="仿宋" w:cs="仿宋"/>
          <w:color w:val="auto"/>
          <w:spacing w:val="12"/>
          <w:position w:val="18"/>
          <w:sz w:val="31"/>
          <w:szCs w:val="31"/>
          <w:lang w:eastAsia="zh-CN"/>
        </w:rPr>
        <w:t xml:space="preserve"> 地面排水地漏的设置，应符合下列要求：</w:t>
      </w:r>
      <w:r>
        <w:rPr>
          <w:rFonts w:ascii="仿宋" w:hAnsi="仿宋" w:eastAsia="仿宋" w:cs="仿宋"/>
          <w:color w:val="auto"/>
          <w:spacing w:val="12"/>
          <w:position w:val="18"/>
          <w:sz w:val="31"/>
          <w:szCs w:val="31"/>
          <w:lang w:eastAsia="zh-CN"/>
        </w:rPr>
        <w:cr/>
      </w:r>
      <w:r>
        <w:rPr>
          <w:rFonts w:hint="eastAsia" w:ascii="仿宋" w:hAnsi="仿宋" w:eastAsia="仿宋" w:cs="仿宋"/>
          <w:color w:val="auto"/>
          <w:spacing w:val="12"/>
          <w:position w:val="18"/>
          <w:sz w:val="31"/>
          <w:szCs w:val="31"/>
          <w:lang w:eastAsia="zh-CN"/>
        </w:rPr>
        <w:t>（1）  浴室和空调机房等经常有水流的房间应设置地漏。</w:t>
      </w:r>
      <w:r>
        <w:rPr>
          <w:rFonts w:ascii="仿宋" w:hAnsi="仿宋" w:eastAsia="仿宋" w:cs="仿宋"/>
          <w:color w:val="auto"/>
          <w:spacing w:val="12"/>
          <w:position w:val="18"/>
          <w:sz w:val="31"/>
          <w:szCs w:val="31"/>
          <w:lang w:eastAsia="zh-CN"/>
        </w:rPr>
        <w:cr/>
      </w:r>
      <w:r>
        <w:rPr>
          <w:rFonts w:hint="eastAsia" w:ascii="仿宋" w:hAnsi="仿宋" w:eastAsia="仿宋" w:cs="仿宋"/>
          <w:color w:val="auto"/>
          <w:spacing w:val="12"/>
          <w:position w:val="18"/>
          <w:sz w:val="31"/>
          <w:szCs w:val="31"/>
          <w:lang w:eastAsia="zh-CN"/>
        </w:rPr>
        <w:t>（2）  卫生间等有可能形成水流的房间宜设置地漏。</w:t>
      </w:r>
      <w:r>
        <w:rPr>
          <w:rFonts w:ascii="仿宋" w:hAnsi="仿宋" w:eastAsia="仿宋" w:cs="仿宋"/>
          <w:color w:val="auto"/>
          <w:spacing w:val="12"/>
          <w:position w:val="18"/>
          <w:sz w:val="31"/>
          <w:szCs w:val="31"/>
          <w:lang w:eastAsia="zh-CN"/>
        </w:rPr>
        <w:cr/>
      </w:r>
      <w:r>
        <w:rPr>
          <w:rFonts w:hint="eastAsia" w:ascii="仿宋" w:hAnsi="仿宋" w:eastAsia="仿宋" w:cs="仿宋"/>
          <w:color w:val="auto"/>
          <w:spacing w:val="12"/>
          <w:position w:val="18"/>
          <w:sz w:val="31"/>
          <w:szCs w:val="31"/>
          <w:lang w:eastAsia="zh-CN"/>
        </w:rPr>
        <w:t>（3）  对于空调机房等季节性地面排水，以及需要排放冲洗地面、冲洗废水的区域，应采用可开启式密封地漏。</w:t>
      </w:r>
      <w:r>
        <w:rPr>
          <w:rFonts w:ascii="仿宋" w:hAnsi="仿宋" w:eastAsia="仿宋" w:cs="仿宋"/>
          <w:color w:val="auto"/>
          <w:spacing w:val="12"/>
          <w:position w:val="18"/>
          <w:sz w:val="31"/>
          <w:szCs w:val="31"/>
          <w:lang w:eastAsia="zh-CN"/>
        </w:rPr>
        <w:cr/>
      </w:r>
      <w:r>
        <w:rPr>
          <w:rFonts w:hint="eastAsia" w:ascii="仿宋" w:hAnsi="仿宋" w:eastAsia="仿宋" w:cs="仿宋"/>
          <w:color w:val="auto"/>
          <w:spacing w:val="12"/>
          <w:position w:val="18"/>
          <w:sz w:val="31"/>
          <w:szCs w:val="31"/>
          <w:lang w:eastAsia="zh-CN"/>
        </w:rPr>
        <w:t>（4）  地漏宜采用带过滤网的无水封直通型地漏加P型存水弯，地漏的通水能力应满足地面排水的要求。</w:t>
      </w:r>
    </w:p>
    <w:p w14:paraId="3C6C26BC">
      <w:pPr>
        <w:spacing w:before="101" w:line="559" w:lineRule="exact"/>
        <w:ind w:left="14"/>
        <w:rPr>
          <w:rFonts w:ascii="仿宋" w:hAnsi="仿宋" w:eastAsia="仿宋" w:cs="仿宋"/>
          <w:color w:val="auto"/>
          <w:spacing w:val="12"/>
          <w:position w:val="18"/>
          <w:sz w:val="31"/>
          <w:szCs w:val="31"/>
          <w:lang w:eastAsia="zh-CN"/>
        </w:rPr>
      </w:pPr>
      <w:bookmarkStart w:id="142" w:name="_Toc11891"/>
      <w:bookmarkStart w:id="143" w:name="_Toc17867"/>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.0.1</w:t>
      </w:r>
      <w:r>
        <w:rPr>
          <w:rFonts w:hint="eastAsia" w:ascii="仿宋" w:hAnsi="仿宋" w:eastAsia="仿宋" w:cs="仿宋"/>
          <w:color w:val="auto"/>
          <w:spacing w:val="12"/>
          <w:position w:val="18"/>
          <w:sz w:val="31"/>
          <w:szCs w:val="31"/>
          <w:lang w:eastAsia="zh-CN"/>
        </w:rPr>
        <w:t>0</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排水管道采用防腐蚀的管道，管道的连接及密封应保证不收缩、不燃烧、不起尘。</w:t>
      </w:r>
    </w:p>
    <w:p w14:paraId="1D4F6CFE">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.0.1</w:t>
      </w:r>
      <w:r>
        <w:rPr>
          <w:rFonts w:hint="eastAsia" w:ascii="仿宋" w:hAnsi="仿宋" w:eastAsia="仿宋" w:cs="仿宋"/>
          <w:color w:val="auto"/>
          <w:spacing w:val="12"/>
          <w:position w:val="18"/>
          <w:sz w:val="31"/>
          <w:szCs w:val="31"/>
          <w:lang w:eastAsia="zh-CN"/>
        </w:rPr>
        <w:t>1 洗手盆不宜采用盆塞，盆塞拔开放水易形成自虹吸造成水封损失。</w:t>
      </w:r>
    </w:p>
    <w:p w14:paraId="5F07FF1F">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7.0.</w:t>
      </w:r>
      <w:r>
        <w:rPr>
          <w:rFonts w:ascii="仿宋" w:hAnsi="仿宋" w:eastAsia="仿宋" w:cs="仿宋"/>
          <w:color w:val="auto"/>
          <w:spacing w:val="12"/>
          <w:position w:val="18"/>
          <w:sz w:val="31"/>
          <w:szCs w:val="31"/>
          <w:lang w:eastAsia="zh-CN"/>
        </w:rPr>
        <w:t>1</w:t>
      </w:r>
      <w:r>
        <w:rPr>
          <w:rFonts w:hint="eastAsia" w:ascii="仿宋" w:hAnsi="仿宋" w:eastAsia="仿宋" w:cs="仿宋"/>
          <w:color w:val="auto"/>
          <w:spacing w:val="12"/>
          <w:position w:val="18"/>
          <w:sz w:val="31"/>
          <w:szCs w:val="31"/>
          <w:lang w:eastAsia="zh-CN"/>
        </w:rPr>
        <w:t>2 空调冷凝水“平时”使用时接入雨水系统，应急使用时转换，设置水封井接入废水系统。</w:t>
      </w:r>
    </w:p>
    <w:p w14:paraId="0A0B049E">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7.0.</w:t>
      </w:r>
      <w:r>
        <w:rPr>
          <w:rFonts w:ascii="仿宋" w:hAnsi="仿宋" w:eastAsia="仿宋" w:cs="仿宋"/>
          <w:color w:val="auto"/>
          <w:spacing w:val="12"/>
          <w:position w:val="18"/>
          <w:sz w:val="31"/>
          <w:szCs w:val="31"/>
          <w:lang w:eastAsia="zh-CN"/>
        </w:rPr>
        <w:t>1</w:t>
      </w:r>
      <w:r>
        <w:rPr>
          <w:rFonts w:hint="eastAsia" w:ascii="仿宋" w:hAnsi="仿宋" w:eastAsia="仿宋" w:cs="仿宋"/>
          <w:color w:val="auto"/>
          <w:spacing w:val="12"/>
          <w:position w:val="18"/>
          <w:sz w:val="31"/>
          <w:szCs w:val="31"/>
          <w:lang w:eastAsia="zh-CN"/>
        </w:rPr>
        <w:t>3 污、废水在排入市政管网前应设与主体建筑同时施工的消毒池，“平时”可不使用，“急时”污、废水在排入市政管网前应进入消毒池。</w:t>
      </w:r>
    </w:p>
    <w:p w14:paraId="4A6F451A">
      <w:pPr>
        <w:spacing w:before="101" w:line="559" w:lineRule="exact"/>
        <w:ind w:left="14"/>
        <w:rPr>
          <w:rFonts w:ascii="仿宋" w:hAnsi="仿宋" w:eastAsia="仿宋" w:cs="仿宋"/>
          <w:color w:val="auto"/>
          <w:spacing w:val="12"/>
          <w:position w:val="18"/>
          <w:sz w:val="31"/>
          <w:szCs w:val="31"/>
          <w:lang w:eastAsia="zh-CN"/>
        </w:rPr>
      </w:pPr>
      <w:r>
        <w:rPr>
          <w:rFonts w:ascii="仿宋" w:hAnsi="仿宋" w:eastAsia="仿宋" w:cs="仿宋"/>
          <w:color w:val="auto"/>
          <w:spacing w:val="12"/>
          <w:position w:val="18"/>
          <w:sz w:val="31"/>
          <w:szCs w:val="31"/>
          <w:lang w:eastAsia="zh-CN"/>
        </w:rPr>
        <w:t>7.0.1</w:t>
      </w:r>
      <w:r>
        <w:rPr>
          <w:rFonts w:hint="eastAsia" w:ascii="仿宋" w:hAnsi="仿宋" w:eastAsia="仿宋" w:cs="仿宋"/>
          <w:color w:val="auto"/>
          <w:spacing w:val="12"/>
          <w:position w:val="18"/>
          <w:sz w:val="31"/>
          <w:szCs w:val="31"/>
          <w:lang w:eastAsia="zh-CN"/>
        </w:rPr>
        <w:t>4</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车辆停放处、生鲜动植物区及垃圾污物暂存处的冲洗和消毒废水排水口应设置水封排入室外废水管网。</w:t>
      </w:r>
    </w:p>
    <w:p w14:paraId="2CA2AA9A">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spacing w:val="12"/>
          <w:position w:val="18"/>
          <w:sz w:val="31"/>
          <w:szCs w:val="31"/>
          <w:lang w:eastAsia="zh-CN"/>
        </w:rPr>
        <w:t>7.0.15 外区、缓冲区排水系统应设通气管，上至屋面的通气管应高于屋顶高空排放，通气管排出口应设置防风通气帽，并安装空气净化消毒装置，排气口四周应有良好的通风条件且避开新风机房附近。</w:t>
      </w:r>
    </w:p>
    <w:p w14:paraId="4861143F">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7.0.16 接入消毒池前的室外排水管网，检查井应采用密封井盖或采用无检查井的管道进行连接，并应设通气管，通气管间距不大于50m，通气管需设置净化消毒装置并引至人员稀少处或通至屋面。</w:t>
      </w:r>
      <w:r>
        <w:rPr>
          <w:rFonts w:hint="eastAsia" w:ascii="仿宋" w:hAnsi="仿宋" w:eastAsia="仿宋"/>
          <w:color w:val="auto"/>
          <w:spacing w:val="12"/>
          <w:position w:val="18"/>
          <w:sz w:val="31"/>
          <w:szCs w:val="31"/>
          <w:lang w:eastAsia="zh-CN"/>
        </w:rPr>
        <w:t>室外排水管道应进行闭水试验</w:t>
      </w:r>
      <w:r>
        <w:rPr>
          <w:rFonts w:hint="eastAsia" w:ascii="仿宋" w:hAnsi="仿宋" w:eastAsia="仿宋" w:cs="仿宋"/>
          <w:color w:val="auto"/>
          <w:spacing w:val="12"/>
          <w:position w:val="18"/>
          <w:sz w:val="31"/>
          <w:szCs w:val="31"/>
          <w:lang w:eastAsia="zh-CN"/>
        </w:rPr>
        <w:t>。</w:t>
      </w:r>
    </w:p>
    <w:p w14:paraId="5A26E58B">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7.0.17 “急时”使用的化粪池、污水处理设施、消毒池应封闭，废气应集中收集，经空气净化消毒装置后引至人员稀少处或通至屋面。</w:t>
      </w:r>
    </w:p>
    <w:p w14:paraId="729B54B9">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7.0.18 “平时”已设消毒池的大仓基地，应复核消毒池处理量是否满足急时使用。</w:t>
      </w:r>
    </w:p>
    <w:p w14:paraId="54ABAA73">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7.0.19 消毒池水力停留时间不应小于</w:t>
      </w:r>
      <w:r>
        <w:rPr>
          <w:rFonts w:ascii="仿宋" w:hAnsi="仿宋" w:eastAsia="仿宋" w:cs="仿宋"/>
          <w:color w:val="auto"/>
          <w:spacing w:val="12"/>
          <w:position w:val="18"/>
          <w:sz w:val="31"/>
          <w:szCs w:val="31"/>
          <w:lang w:eastAsia="zh-CN"/>
        </w:rPr>
        <w:t>2h</w:t>
      </w:r>
      <w:r>
        <w:rPr>
          <w:rFonts w:hint="eastAsia" w:ascii="仿宋" w:hAnsi="仿宋" w:eastAsia="仿宋" w:cs="仿宋"/>
          <w:color w:val="auto"/>
          <w:spacing w:val="12"/>
          <w:position w:val="18"/>
          <w:sz w:val="31"/>
          <w:szCs w:val="31"/>
          <w:lang w:eastAsia="zh-CN"/>
        </w:rPr>
        <w:t>。消毒处理后的水质应符合现行国家标准《医疗机构水污染物排放标准》GB18466的相关规定。当建筑或建筑组团内的污水管网无法接入城市污水管网时，其污水经集中消毒处理后由清污车抽取，运送至城市污水处理厂进行后续处理。</w:t>
      </w:r>
    </w:p>
    <w:p w14:paraId="4D6E678B">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7</w:t>
      </w:r>
      <w:r>
        <w:rPr>
          <w:rFonts w:ascii="仿宋" w:hAnsi="仿宋" w:eastAsia="仿宋" w:cs="仿宋"/>
          <w:color w:val="auto"/>
          <w:spacing w:val="12"/>
          <w:position w:val="18"/>
          <w:sz w:val="31"/>
          <w:szCs w:val="31"/>
          <w:lang w:eastAsia="zh-CN"/>
        </w:rPr>
        <w:t>.0.</w:t>
      </w:r>
      <w:r>
        <w:rPr>
          <w:rFonts w:hint="eastAsia" w:ascii="仿宋" w:hAnsi="仿宋" w:eastAsia="仿宋" w:cs="仿宋"/>
          <w:color w:val="auto"/>
          <w:spacing w:val="12"/>
          <w:position w:val="18"/>
          <w:sz w:val="31"/>
          <w:szCs w:val="31"/>
          <w:lang w:eastAsia="zh-CN"/>
        </w:rPr>
        <w:t>20</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平时</w:t>
      </w:r>
      <w:r>
        <w:rPr>
          <w:rFonts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eastAsia="zh-CN"/>
        </w:rPr>
        <w:t>设有雨水收集池的建筑，</w:t>
      </w:r>
      <w:r>
        <w:rPr>
          <w:rFonts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eastAsia="zh-CN"/>
        </w:rPr>
        <w:t>急时</w:t>
      </w:r>
      <w:r>
        <w:rPr>
          <w:rFonts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eastAsia="zh-CN"/>
        </w:rPr>
        <w:t>雨水不回用。</w:t>
      </w:r>
    </w:p>
    <w:p w14:paraId="4E955AFF">
      <w:pPr>
        <w:spacing w:before="101" w:line="559" w:lineRule="exact"/>
        <w:ind w:left="14"/>
        <w:rPr>
          <w:rFonts w:ascii="仿宋" w:hAnsi="仿宋" w:eastAsia="仿宋" w:cs="仿宋"/>
          <w:color w:val="auto"/>
          <w:spacing w:val="12"/>
          <w:position w:val="18"/>
          <w:sz w:val="31"/>
          <w:szCs w:val="31"/>
          <w:lang w:eastAsia="zh-CN"/>
        </w:rPr>
        <w:sectPr>
          <w:pgSz w:w="11906" w:h="16839"/>
          <w:pgMar w:top="1431" w:right="1785" w:bottom="1000" w:left="1664" w:header="0" w:footer="765" w:gutter="0"/>
          <w:pgNumType w:fmt="numberInDash"/>
          <w:cols w:space="720" w:num="1"/>
        </w:sectPr>
      </w:pPr>
      <w:r>
        <w:rPr>
          <w:rFonts w:hint="eastAsia" w:ascii="仿宋" w:hAnsi="仿宋" w:eastAsia="仿宋" w:cs="仿宋"/>
          <w:color w:val="auto"/>
          <w:spacing w:val="12"/>
          <w:position w:val="18"/>
          <w:sz w:val="31"/>
          <w:szCs w:val="31"/>
          <w:lang w:eastAsia="zh-CN"/>
        </w:rPr>
        <w:t>7.0.21 “平急两用”城郊大仓基地设施的给排水设计在转换前后均应符合《建筑设计防火规范》GB50016、《建筑防火通用规范》GB55037、《消防设施通用规范》GB55036、《消防给水及消火栓系统技术规范》GB50974、《自动喷水灭火系统设计规范》GB50084等现行规范的要求。</w:t>
      </w:r>
    </w:p>
    <w:p w14:paraId="48728659">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r>
        <w:rPr>
          <w:rFonts w:hint="eastAsia" w:ascii="黑体" w:hAnsi="黑体" w:eastAsia="黑体" w:cs="黑体"/>
          <w:color w:val="auto"/>
          <w:spacing w:val="-12"/>
          <w:sz w:val="31"/>
          <w:szCs w:val="31"/>
          <w:lang w:eastAsia="zh-CN"/>
        </w:rPr>
        <w:t>8  通风与空调设计</w:t>
      </w:r>
      <w:bookmarkEnd w:id="140"/>
      <w:bookmarkEnd w:id="141"/>
      <w:bookmarkEnd w:id="142"/>
      <w:bookmarkEnd w:id="143"/>
    </w:p>
    <w:p w14:paraId="22B208C0">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8.0.1  通风与空调系统设计应按外区、内区和缓冲区独立设置并确保气流方向。“急时”使用的通风系统应当控制各区域空气压力梯度，使空气从内区向缓冲区、外区单向流动。各区之间保持不小于5Pa压差。</w:t>
      </w:r>
    </w:p>
    <w:p w14:paraId="7B29CE7C">
      <w:pPr>
        <w:spacing w:before="101" w:line="559" w:lineRule="exact"/>
        <w:ind w:left="14"/>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8.0.2 </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有压力梯度要求的区域，应在区域外侧，人员目视范围设置微压差计，并标志明显的安全压差范围指示。</w:t>
      </w:r>
    </w:p>
    <w:p w14:paraId="7493FB03">
      <w:pPr>
        <w:spacing w:before="101" w:line="559" w:lineRule="exact"/>
        <w:ind w:left="14"/>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 xml:space="preserve">8.0.3 </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需要保持负压或压力梯度的区域，机械送风、排风系统应</w:t>
      </w:r>
      <w:r>
        <w:rPr>
          <w:rFonts w:hint="eastAsia" w:ascii="仿宋" w:hAnsi="仿宋" w:eastAsia="仿宋" w:cs="仿宋"/>
          <w:color w:val="auto"/>
          <w:spacing w:val="12"/>
          <w:position w:val="18"/>
          <w:sz w:val="31"/>
          <w:szCs w:val="31"/>
          <w:lang w:val="en-US" w:eastAsia="zh-CN"/>
        </w:rPr>
        <w:t>联</w:t>
      </w:r>
      <w:r>
        <w:rPr>
          <w:rFonts w:hint="eastAsia" w:ascii="仿宋" w:hAnsi="仿宋" w:eastAsia="仿宋" w:cs="仿宋"/>
          <w:color w:val="auto"/>
          <w:spacing w:val="12"/>
          <w:position w:val="18"/>
          <w:sz w:val="31"/>
          <w:szCs w:val="31"/>
          <w:lang w:eastAsia="zh-CN"/>
        </w:rPr>
        <w:t>锁控制启停。</w:t>
      </w:r>
    </w:p>
    <w:p w14:paraId="4BD28817">
      <w:pPr>
        <w:spacing w:before="101" w:line="559" w:lineRule="exact"/>
        <w:ind w:left="14"/>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8.0.4  “急时”使用的空调通风系统设计应采用有利于降低空气交叉感染风险的方式，同时应满足《公共场所集中空调通风系统卫生规范》WS10013中相关卫生要求；利用原有风管系统的，需按《公共场所集中空调通风系统清洗消毒规范》WS/T10005对设备管道进行清洗消毒。</w:t>
      </w:r>
    </w:p>
    <w:p w14:paraId="66B94B24">
      <w:pPr>
        <w:spacing w:before="101" w:line="559" w:lineRule="exact"/>
        <w:ind w:left="14"/>
        <w:rPr>
          <w:rFonts w:ascii="仿宋" w:hAnsi="仿宋" w:eastAsia="仿宋" w:cs="仿宋"/>
          <w:spacing w:val="12"/>
          <w:position w:val="18"/>
          <w:sz w:val="31"/>
          <w:szCs w:val="31"/>
          <w:lang w:eastAsia="zh-CN"/>
        </w:rPr>
      </w:pPr>
      <w:bookmarkStart w:id="144" w:name="_Toc10475"/>
      <w:r>
        <w:rPr>
          <w:rFonts w:hint="eastAsia" w:ascii="仿宋" w:hAnsi="仿宋" w:eastAsia="仿宋" w:cs="仿宋"/>
          <w:spacing w:val="12"/>
          <w:position w:val="18"/>
          <w:sz w:val="31"/>
          <w:szCs w:val="31"/>
          <w:lang w:eastAsia="zh-CN"/>
        </w:rPr>
        <w:t xml:space="preserve">8.0.5  </w:t>
      </w:r>
      <w:r>
        <w:rPr>
          <w:rFonts w:hint="eastAsia" w:ascii="仿宋" w:hAnsi="仿宋" w:eastAsia="仿宋" w:cs="仿宋"/>
          <w:color w:val="auto"/>
          <w:spacing w:val="12"/>
          <w:position w:val="18"/>
          <w:sz w:val="31"/>
          <w:szCs w:val="31"/>
          <w:lang w:eastAsia="zh-CN"/>
        </w:rPr>
        <w:t>“急时”</w:t>
      </w:r>
      <w:r>
        <w:rPr>
          <w:rFonts w:hint="eastAsia" w:ascii="仿宋" w:hAnsi="仿宋" w:eastAsia="仿宋" w:cs="仿宋"/>
          <w:spacing w:val="12"/>
          <w:position w:val="18"/>
          <w:sz w:val="31"/>
          <w:szCs w:val="31"/>
          <w:lang w:eastAsia="zh-CN"/>
        </w:rPr>
        <w:t>应加强室内通风，首选自然通风。</w:t>
      </w:r>
      <w:bookmarkEnd w:id="144"/>
      <w:r>
        <w:rPr>
          <w:rFonts w:ascii="仿宋" w:hAnsi="仿宋" w:eastAsia="仿宋" w:cs="仿宋"/>
          <w:spacing w:val="12"/>
          <w:position w:val="18"/>
          <w:sz w:val="31"/>
          <w:szCs w:val="31"/>
          <w:lang w:eastAsia="zh-CN"/>
        </w:rPr>
        <w:t>当自然通风条件较差时，可加大新风通风换气量；既不能开启外窗，又不设机械新、排风的房间应停止使用。</w:t>
      </w:r>
    </w:p>
    <w:p w14:paraId="3B4FDD38">
      <w:pPr>
        <w:spacing w:before="101" w:line="559" w:lineRule="exact"/>
        <w:ind w:left="14"/>
        <w:rPr>
          <w:rFonts w:ascii="仿宋" w:hAnsi="仿宋" w:eastAsia="仿宋" w:cs="仿宋"/>
          <w:spacing w:val="12"/>
          <w:position w:val="18"/>
          <w:sz w:val="31"/>
          <w:szCs w:val="31"/>
          <w:lang w:eastAsia="zh-CN"/>
        </w:rPr>
      </w:pPr>
      <w:r>
        <w:rPr>
          <w:rFonts w:hint="eastAsia" w:ascii="仿宋" w:hAnsi="仿宋" w:eastAsia="仿宋" w:cs="仿宋"/>
          <w:color w:val="auto"/>
          <w:spacing w:val="12"/>
          <w:position w:val="18"/>
          <w:sz w:val="31"/>
          <w:szCs w:val="31"/>
          <w:lang w:eastAsia="zh-CN"/>
        </w:rPr>
        <w:t>8.0.6  内区宜设计新风系统，新风量宜按《物流建筑设计规范》GB51157中12.4.5条相关要求执行。隔离房间设置新风</w:t>
      </w:r>
      <w:r>
        <w:rPr>
          <w:rFonts w:hint="eastAsia" w:ascii="仿宋" w:hAnsi="仿宋" w:eastAsia="仿宋" w:cs="仿宋"/>
          <w:spacing w:val="12"/>
          <w:position w:val="18"/>
          <w:sz w:val="31"/>
          <w:szCs w:val="31"/>
          <w:lang w:eastAsia="zh-CN"/>
        </w:rPr>
        <w:t>系统时，新风量宜按50m</w:t>
      </w:r>
      <w:r>
        <w:rPr>
          <w:rFonts w:hint="eastAsia" w:ascii="仿宋" w:hAnsi="仿宋" w:eastAsia="仿宋" w:cs="仿宋"/>
          <w:spacing w:val="12"/>
          <w:position w:val="18"/>
          <w:sz w:val="31"/>
          <w:szCs w:val="31"/>
          <w:vertAlign w:val="superscript"/>
          <w:lang w:eastAsia="zh-CN"/>
        </w:rPr>
        <w:t>3</w:t>
      </w:r>
      <w:r>
        <w:rPr>
          <w:rFonts w:hint="eastAsia" w:ascii="仿宋" w:hAnsi="仿宋" w:eastAsia="仿宋" w:cs="仿宋"/>
          <w:spacing w:val="12"/>
          <w:position w:val="18"/>
          <w:sz w:val="31"/>
          <w:szCs w:val="31"/>
          <w:lang w:eastAsia="zh-CN"/>
        </w:rPr>
        <w:t>/（h.人）计算，宜在空调系统循环回风侧设置消毒系统。</w:t>
      </w:r>
    </w:p>
    <w:p w14:paraId="5AB95326">
      <w:pPr>
        <w:spacing w:before="101" w:line="559" w:lineRule="exact"/>
        <w:ind w:left="14"/>
        <w:rPr>
          <w:rFonts w:ascii="仿宋" w:hAnsi="仿宋" w:eastAsia="仿宋" w:cs="仿宋"/>
          <w:color w:val="auto"/>
          <w:spacing w:val="12"/>
          <w:position w:val="18"/>
          <w:sz w:val="31"/>
          <w:szCs w:val="31"/>
          <w:lang w:eastAsia="zh-CN"/>
        </w:rPr>
      </w:pPr>
      <w:bookmarkStart w:id="145" w:name="_Toc21047"/>
      <w:bookmarkStart w:id="146" w:name="_Toc23309"/>
      <w:bookmarkStart w:id="147" w:name="_Toc11330"/>
      <w:bookmarkStart w:id="148" w:name="_Toc15496"/>
      <w:r>
        <w:rPr>
          <w:rFonts w:hint="eastAsia" w:ascii="仿宋" w:hAnsi="仿宋" w:eastAsia="仿宋" w:cs="仿宋"/>
          <w:color w:val="auto"/>
          <w:spacing w:val="12"/>
          <w:position w:val="18"/>
          <w:sz w:val="31"/>
          <w:szCs w:val="31"/>
          <w:lang w:eastAsia="zh-CN"/>
        </w:rPr>
        <w:t>8.0.7  “急时”使用的排风系统设计应符合以下要求：</w:t>
      </w:r>
      <w:bookmarkEnd w:id="145"/>
      <w:bookmarkEnd w:id="146"/>
      <w:bookmarkEnd w:id="147"/>
      <w:bookmarkEnd w:id="148"/>
    </w:p>
    <w:p w14:paraId="4DA14EA0">
      <w:pPr>
        <w:spacing w:before="101" w:line="559" w:lineRule="exact"/>
        <w:ind w:left="14"/>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（1）</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排风出口不应邻近人员活动区，排风宜经净化消毒后通过排风立管至屋面高空排放；缓冲区、外区的排风机应设置在室外或屋面机房，确保在建筑内的排风管道均为负压；排风机吸入口应设置与风机联动的电动或气动密闭阀。</w:t>
      </w:r>
    </w:p>
    <w:p w14:paraId="70754021">
      <w:pPr>
        <w:spacing w:before="101" w:line="559" w:lineRule="exact"/>
        <w:rPr>
          <w:rFonts w:ascii="仿宋" w:hAnsi="仿宋" w:eastAsia="仿宋" w:cs="仿宋"/>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2</w:t>
      </w: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spacing w:val="12"/>
          <w:position w:val="18"/>
          <w:sz w:val="31"/>
          <w:szCs w:val="31"/>
          <w:lang w:eastAsia="zh-CN"/>
        </w:rPr>
        <w:t>系统排风机宜按变频控制根据平急运行需要调节排风量，风量相差过大时，应分设排风机。</w:t>
      </w:r>
    </w:p>
    <w:p w14:paraId="600819C2">
      <w:pPr>
        <w:spacing w:before="101" w:line="559" w:lineRule="exact"/>
        <w:rPr>
          <w:rFonts w:ascii="仿宋" w:hAnsi="仿宋" w:eastAsia="仿宋" w:cs="仿宋"/>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3</w:t>
      </w: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“急时”</w:t>
      </w:r>
      <w:r>
        <w:rPr>
          <w:rFonts w:hint="eastAsia" w:ascii="仿宋" w:hAnsi="仿宋" w:eastAsia="仿宋" w:cs="仿宋"/>
          <w:spacing w:val="12"/>
          <w:position w:val="18"/>
          <w:sz w:val="31"/>
          <w:szCs w:val="31"/>
          <w:lang w:eastAsia="zh-CN"/>
        </w:rPr>
        <w:t>使用时排风机入口应设置高效过滤装置，且应校核合用风机压头。</w:t>
      </w:r>
    </w:p>
    <w:p w14:paraId="76A3483C">
      <w:pPr>
        <w:spacing w:before="101" w:line="559" w:lineRule="exact"/>
        <w:rPr>
          <w:rFonts w:ascii="仿宋" w:hAnsi="仿宋" w:eastAsia="仿宋" w:cs="仿宋"/>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4</w:t>
      </w: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spacing w:val="12"/>
          <w:position w:val="18"/>
          <w:sz w:val="31"/>
          <w:szCs w:val="31"/>
          <w:lang w:eastAsia="zh-CN"/>
        </w:rPr>
        <w:t>垃圾暂存间、污水处理等设施应设机械排风系统。</w:t>
      </w:r>
    </w:p>
    <w:p w14:paraId="2DC57AC0">
      <w:pPr>
        <w:spacing w:before="101" w:line="559" w:lineRule="exact"/>
        <w:rPr>
          <w:rFonts w:ascii="仿宋" w:hAnsi="仿宋" w:eastAsia="仿宋" w:cs="仿宋"/>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5</w:t>
      </w: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spacing w:val="12"/>
          <w:position w:val="18"/>
          <w:sz w:val="31"/>
          <w:szCs w:val="31"/>
          <w:lang w:eastAsia="zh-CN"/>
        </w:rPr>
        <w:t>进风口应保证周围环境洁净，排风口在进风口上方，并设在下风侧。</w:t>
      </w:r>
    </w:p>
    <w:p w14:paraId="41BD8EBA">
      <w:pPr>
        <w:spacing w:before="101" w:line="559" w:lineRule="exact"/>
        <w:rPr>
          <w:rFonts w:hint="eastAsia" w:ascii="仿宋" w:hAnsi="仿宋" w:eastAsia="仿宋" w:cs="仿宋"/>
          <w:color w:val="auto"/>
          <w:spacing w:val="12"/>
          <w:position w:val="18"/>
          <w:sz w:val="31"/>
          <w:szCs w:val="31"/>
          <w:lang w:eastAsia="zh-CN"/>
        </w:rPr>
      </w:pPr>
      <w:bookmarkStart w:id="149" w:name="_Toc6289"/>
      <w:bookmarkStart w:id="150" w:name="_Toc32550"/>
      <w:bookmarkStart w:id="151" w:name="_Toc9190"/>
      <w:bookmarkStart w:id="152" w:name="_Toc22495"/>
      <w:r>
        <w:rPr>
          <w:rFonts w:hint="eastAsia" w:ascii="仿宋" w:hAnsi="仿宋" w:eastAsia="仿宋" w:cs="仿宋"/>
          <w:color w:val="auto"/>
          <w:spacing w:val="12"/>
          <w:position w:val="18"/>
          <w:sz w:val="31"/>
          <w:szCs w:val="31"/>
          <w:lang w:eastAsia="zh-CN"/>
        </w:rPr>
        <w:t>8.0.8  隔离房间的排风量应满足以下要求：</w:t>
      </w:r>
      <w:bookmarkEnd w:id="149"/>
      <w:bookmarkEnd w:id="150"/>
      <w:bookmarkEnd w:id="151"/>
      <w:bookmarkEnd w:id="152"/>
    </w:p>
    <w:p w14:paraId="2B6F41F7">
      <w:pPr>
        <w:spacing w:before="101" w:line="559" w:lineRule="exact"/>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（1）</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隔离房间配套的卫生间应设置机械排风，排风量不小于12次/时。</w:t>
      </w:r>
    </w:p>
    <w:p w14:paraId="7467B040">
      <w:pPr>
        <w:spacing w:before="101" w:line="559" w:lineRule="exact"/>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2</w:t>
      </w: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隔离房间排风量应大于房间新风量150m</w:t>
      </w:r>
      <w:r>
        <w:rPr>
          <w:rFonts w:hint="eastAsia" w:ascii="仿宋" w:hAnsi="仿宋" w:eastAsia="仿宋" w:cs="仿宋"/>
          <w:color w:val="auto"/>
          <w:spacing w:val="12"/>
          <w:position w:val="18"/>
          <w:sz w:val="31"/>
          <w:szCs w:val="31"/>
          <w:vertAlign w:val="superscript"/>
          <w:lang w:eastAsia="zh-CN"/>
        </w:rPr>
        <w:t>3</w:t>
      </w:r>
      <w:r>
        <w:rPr>
          <w:rFonts w:hint="eastAsia" w:ascii="仿宋" w:hAnsi="仿宋" w:eastAsia="仿宋" w:cs="仿宋"/>
          <w:color w:val="auto"/>
          <w:spacing w:val="12"/>
          <w:position w:val="18"/>
          <w:sz w:val="31"/>
          <w:szCs w:val="31"/>
          <w:lang w:eastAsia="zh-CN"/>
        </w:rPr>
        <w:t>/h。</w:t>
      </w:r>
    </w:p>
    <w:p w14:paraId="1917D9C0">
      <w:pPr>
        <w:spacing w:before="101" w:line="559" w:lineRule="exact"/>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3</w:t>
      </w: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改建隔离房间利用原有空调和排风系统时，独立卫生间排风量不应小于120m</w:t>
      </w:r>
      <w:r>
        <w:rPr>
          <w:rFonts w:hint="eastAsia" w:ascii="仿宋" w:hAnsi="仿宋" w:eastAsia="仿宋" w:cs="仿宋"/>
          <w:color w:val="auto"/>
          <w:spacing w:val="12"/>
          <w:position w:val="18"/>
          <w:sz w:val="31"/>
          <w:szCs w:val="31"/>
          <w:vertAlign w:val="superscript"/>
          <w:lang w:eastAsia="zh-CN"/>
        </w:rPr>
        <w:t>3</w:t>
      </w:r>
      <w:r>
        <w:rPr>
          <w:rFonts w:hint="eastAsia" w:ascii="仿宋" w:hAnsi="仿宋" w:eastAsia="仿宋" w:cs="仿宋"/>
          <w:color w:val="auto"/>
          <w:spacing w:val="12"/>
          <w:position w:val="18"/>
          <w:sz w:val="31"/>
          <w:szCs w:val="31"/>
          <w:lang w:eastAsia="zh-CN"/>
        </w:rPr>
        <w:t>/h。</w:t>
      </w:r>
    </w:p>
    <w:p w14:paraId="51F2D331">
      <w:pPr>
        <w:spacing w:before="101" w:line="559" w:lineRule="exact"/>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8.0.9  隔离房间的送、排风支管上宜安装手动或电动密闭阀；密闭阀的开关应方便操作并有明显标识。</w:t>
      </w:r>
    </w:p>
    <w:p w14:paraId="5B21A6EF">
      <w:pPr>
        <w:spacing w:before="101" w:line="559" w:lineRule="exact"/>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8.0.10 “平时”通风空调系统转换为“急时”空调时，应满足以下要求：</w:t>
      </w:r>
    </w:p>
    <w:p w14:paraId="0E67AD66">
      <w:pPr>
        <w:spacing w:before="101" w:line="559" w:lineRule="exact"/>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（1）</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内区、缓冲区、外区的通风空调系统应独立设置。</w:t>
      </w:r>
    </w:p>
    <w:p w14:paraId="6FDE9634">
      <w:pPr>
        <w:spacing w:before="101" w:line="559" w:lineRule="exact"/>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2</w:t>
      </w: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缓冲区、外区优先采用分体式空调或多联机空调系统。</w:t>
      </w:r>
    </w:p>
    <w:p w14:paraId="38E7AC9C">
      <w:pPr>
        <w:spacing w:before="101" w:line="559" w:lineRule="exact"/>
        <w:rPr>
          <w:rFonts w:hint="eastAsia"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3</w:t>
      </w:r>
      <w:r>
        <w:rPr>
          <w:rFonts w:hint="eastAsia"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val="en-US" w:eastAsia="zh-CN"/>
        </w:rPr>
        <w:t xml:space="preserve">  </w:t>
      </w:r>
      <w:r>
        <w:rPr>
          <w:rFonts w:hint="eastAsia" w:ascii="仿宋" w:hAnsi="仿宋" w:eastAsia="仿宋" w:cs="仿宋"/>
          <w:color w:val="auto"/>
          <w:spacing w:val="12"/>
          <w:position w:val="18"/>
          <w:sz w:val="31"/>
          <w:szCs w:val="31"/>
          <w:lang w:eastAsia="zh-CN"/>
        </w:rPr>
        <w:t>采用集中空调送排风系统时，应须具备全新风运行条件，或设置保证气流无交叉感染的可靠措施。大空间“平时”采用全空气系统时，应急工况下，外区和缓冲区应关闭回风，采用直流式系统。</w:t>
      </w:r>
    </w:p>
    <w:p w14:paraId="7F980608">
      <w:pPr>
        <w:spacing w:before="101" w:line="559" w:lineRule="exact"/>
        <w:rPr>
          <w:rFonts w:ascii="仿宋" w:hAnsi="仿宋" w:eastAsia="仿宋" w:cs="仿宋"/>
          <w:spacing w:val="12"/>
          <w:position w:val="18"/>
          <w:sz w:val="31"/>
          <w:szCs w:val="31"/>
          <w:lang w:eastAsia="zh-CN"/>
        </w:rPr>
      </w:pPr>
      <w:r>
        <w:rPr>
          <w:rFonts w:hint="eastAsia" w:ascii="仿宋" w:hAnsi="仿宋" w:eastAsia="仿宋" w:cs="仿宋"/>
          <w:spacing w:val="12"/>
          <w:position w:val="18"/>
          <w:sz w:val="31"/>
          <w:szCs w:val="31"/>
          <w:lang w:eastAsia="zh-CN"/>
        </w:rPr>
        <w:t>8.0.11 外区空调的冷凝水应集中收集并采用间接排水的方式。</w:t>
      </w:r>
    </w:p>
    <w:p w14:paraId="2E55415F">
      <w:pPr>
        <w:spacing w:before="101" w:line="559" w:lineRule="exact"/>
        <w:ind w:left="14"/>
        <w:rPr>
          <w:rFonts w:ascii="仿宋" w:hAnsi="仿宋" w:eastAsia="仿宋" w:cs="仿宋"/>
          <w:spacing w:val="12"/>
          <w:position w:val="18"/>
          <w:sz w:val="31"/>
          <w:szCs w:val="31"/>
          <w:lang w:eastAsia="zh-CN"/>
        </w:rPr>
      </w:pPr>
      <w:r>
        <w:rPr>
          <w:rFonts w:hint="eastAsia" w:ascii="仿宋" w:hAnsi="仿宋" w:eastAsia="仿宋" w:cs="仿宋"/>
          <w:spacing w:val="12"/>
          <w:position w:val="18"/>
          <w:sz w:val="31"/>
          <w:szCs w:val="31"/>
          <w:lang w:eastAsia="zh-CN"/>
        </w:rPr>
        <w:t>8.0.12 机械送风、排风系统应联锁控制。内区先启动送风机，再启动排风机；缓冲区、外区应先启动排风机，再启动送风机；各区域之间风机启动先后顺序为外区、缓冲区、内区。</w:t>
      </w:r>
    </w:p>
    <w:p w14:paraId="00DABABD">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8.0.13 非危险品物流仓应采用自然通风或机械通风不小于2次/h；药品存储间应根据温湿度需求设置空调系统，低温药品库可采用阴凉库空调。</w:t>
      </w:r>
    </w:p>
    <w:p w14:paraId="11CFA368">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8.0.14 存储医用酒精、强氧化剂等易燃易爆危险品的房间，应按《工业建筑供暖通风与空气调节设计规范》GB 50019、《物流建筑设计规范》GB51157的相关要求设置通风措施，风机、阀门应具备防爆安全性能。</w:t>
      </w:r>
    </w:p>
    <w:p w14:paraId="4ECDA9E9">
      <w:pPr>
        <w:spacing w:before="101" w:line="559" w:lineRule="exact"/>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8.0.15 “</w:t>
      </w:r>
      <w:r>
        <w:rPr>
          <w:rFonts w:ascii="仿宋" w:hAnsi="仿宋" w:eastAsia="仿宋" w:cs="仿宋"/>
          <w:color w:val="auto"/>
          <w:spacing w:val="12"/>
          <w:position w:val="18"/>
          <w:sz w:val="31"/>
          <w:szCs w:val="31"/>
          <w:lang w:eastAsia="zh-CN"/>
        </w:rPr>
        <w:t>平急两用</w:t>
      </w:r>
      <w:r>
        <w:rPr>
          <w:rFonts w:hint="eastAsia" w:ascii="仿宋" w:hAnsi="仿宋" w:eastAsia="仿宋" w:cs="仿宋"/>
          <w:color w:val="auto"/>
          <w:spacing w:val="12"/>
          <w:position w:val="18"/>
          <w:sz w:val="31"/>
          <w:szCs w:val="31"/>
          <w:lang w:eastAsia="zh-CN"/>
        </w:rPr>
        <w:t>”城郊大仓基地</w:t>
      </w:r>
      <w:r>
        <w:rPr>
          <w:rFonts w:ascii="仿宋" w:hAnsi="仿宋" w:eastAsia="仿宋" w:cs="仿宋"/>
          <w:color w:val="auto"/>
          <w:spacing w:val="12"/>
          <w:position w:val="18"/>
          <w:sz w:val="31"/>
          <w:szCs w:val="31"/>
          <w:lang w:eastAsia="zh-CN"/>
        </w:rPr>
        <w:t>设施</w:t>
      </w:r>
      <w:r>
        <w:rPr>
          <w:rFonts w:hint="eastAsia" w:ascii="仿宋" w:hAnsi="仿宋" w:eastAsia="仿宋" w:cs="仿宋"/>
          <w:color w:val="auto"/>
          <w:spacing w:val="12"/>
          <w:position w:val="18"/>
          <w:sz w:val="31"/>
          <w:szCs w:val="31"/>
          <w:lang w:eastAsia="zh-CN"/>
        </w:rPr>
        <w:t>的通风与空调设计在转换前后均应符合现行国家标准《建筑设计防火规范》GB50016、《建筑防火通用规范》GB55037、《消防设施通用规范》GB55036、《建筑防烟排烟系统技术标准》GB51251、《物流建筑设计规范》GB51157的要求。</w:t>
      </w:r>
    </w:p>
    <w:p w14:paraId="3E15E30C">
      <w:pPr>
        <w:rPr>
          <w:rFonts w:ascii="黑体" w:hAnsi="黑体" w:eastAsia="黑体" w:cs="黑体"/>
          <w:color w:val="auto"/>
          <w:spacing w:val="7"/>
          <w:sz w:val="31"/>
          <w:szCs w:val="31"/>
          <w:lang w:eastAsia="zh-CN"/>
        </w:rPr>
      </w:pPr>
      <w:r>
        <w:rPr>
          <w:rFonts w:ascii="黑体" w:hAnsi="黑体" w:eastAsia="黑体" w:cs="黑体"/>
          <w:color w:val="auto"/>
          <w:spacing w:val="7"/>
          <w:sz w:val="31"/>
          <w:szCs w:val="31"/>
          <w:lang w:eastAsia="zh-CN"/>
        </w:rPr>
        <w:br w:type="page"/>
      </w:r>
    </w:p>
    <w:p w14:paraId="6144FF08">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53" w:name="_Toc32219"/>
      <w:bookmarkStart w:id="154" w:name="_Toc23507"/>
      <w:bookmarkStart w:id="155" w:name="_Toc10047"/>
      <w:bookmarkStart w:id="156" w:name="_Toc25929"/>
      <w:r>
        <w:rPr>
          <w:rFonts w:hint="eastAsia" w:ascii="黑体" w:hAnsi="黑体" w:eastAsia="黑体" w:cs="黑体"/>
          <w:color w:val="auto"/>
          <w:spacing w:val="-12"/>
          <w:sz w:val="31"/>
          <w:szCs w:val="31"/>
          <w:lang w:eastAsia="zh-CN"/>
        </w:rPr>
        <w:t>9  电气设计</w:t>
      </w:r>
      <w:bookmarkEnd w:id="153"/>
      <w:bookmarkEnd w:id="154"/>
      <w:bookmarkEnd w:id="155"/>
      <w:bookmarkEnd w:id="156"/>
    </w:p>
    <w:p w14:paraId="498B433A">
      <w:pPr>
        <w:spacing w:line="360" w:lineRule="auto"/>
        <w:rPr>
          <w:rFonts w:ascii="宋体" w:hAnsi="宋体" w:eastAsia="仿宋_GB2312" w:cs="宋体"/>
          <w:sz w:val="24"/>
          <w:szCs w:val="24"/>
          <w:lang w:eastAsia="zh-CN"/>
        </w:rPr>
      </w:pPr>
      <w:bookmarkStart w:id="157" w:name="_Toc13731"/>
      <w:bookmarkStart w:id="158" w:name="_Toc29589"/>
      <w:r>
        <w:rPr>
          <w:rFonts w:hint="eastAsia" w:ascii="仿宋_GB2312" w:hAnsi="宋体" w:eastAsia="仿宋_GB2312" w:cs="宋体"/>
          <w:sz w:val="32"/>
          <w:szCs w:val="32"/>
          <w:lang w:eastAsia="zh-CN"/>
        </w:rPr>
        <w:t>9.0.1  低压配电系统设计宜按外区、内区</w:t>
      </w:r>
      <w:r>
        <w:rPr>
          <w:rFonts w:hint="eastAsia" w:ascii="仿宋_GB2312" w:hAnsi="宋体" w:eastAsia="仿宋_GB2312" w:cs="宋体"/>
          <w:color w:val="auto"/>
          <w:sz w:val="32"/>
          <w:szCs w:val="32"/>
          <w:lang w:eastAsia="zh-CN"/>
        </w:rPr>
        <w:t>和缓冲区</w:t>
      </w:r>
      <w:r>
        <w:rPr>
          <w:rFonts w:hint="eastAsia" w:ascii="仿宋_GB2312" w:hAnsi="宋体" w:eastAsia="仿宋_GB2312" w:cs="宋体"/>
          <w:sz w:val="32"/>
          <w:szCs w:val="32"/>
          <w:lang w:eastAsia="zh-CN"/>
        </w:rPr>
        <w:t>分区设置。</w:t>
      </w:r>
    </w:p>
    <w:p w14:paraId="0E1F1E79">
      <w:pPr>
        <w:spacing w:line="360" w:lineRule="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9.0.2  电气系统应按“平急两用”要求进行设计，同时满足</w:t>
      </w:r>
    </w:p>
    <w:p w14:paraId="727723D3">
      <w:pPr>
        <w:spacing w:line="360" w:lineRule="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“平时”状态和“急时”状态对负荷分级和电源的相关要求，预留“急时”所需的设备容量。当项目未设自备电源时，变电所或总配电箱宜预留外部紧急电源接入的条件。</w:t>
      </w:r>
    </w:p>
    <w:p w14:paraId="323A211E">
      <w:pPr>
        <w:spacing w:line="360" w:lineRule="auto"/>
        <w:rPr>
          <w:rFonts w:ascii="宋体" w:hAnsi="宋体" w:eastAsia="宋体" w:cs="宋体"/>
          <w:sz w:val="24"/>
          <w:szCs w:val="24"/>
          <w:lang w:eastAsia="zh-CN"/>
        </w:rPr>
      </w:pPr>
      <w:r>
        <w:rPr>
          <w:rFonts w:hint="eastAsia" w:ascii="仿宋" w:hAnsi="仿宋" w:eastAsia="仿宋" w:cs="宋体"/>
          <w:sz w:val="31"/>
          <w:szCs w:val="31"/>
          <w:lang w:eastAsia="zh-CN"/>
        </w:rPr>
        <w:t xml:space="preserve">9.0.3  </w:t>
      </w:r>
      <w:r>
        <w:rPr>
          <w:rFonts w:hint="eastAsia" w:ascii="仿宋" w:hAnsi="仿宋" w:eastAsia="仿宋" w:cs="宋体"/>
          <w:sz w:val="32"/>
          <w:szCs w:val="32"/>
          <w:lang w:eastAsia="zh-CN"/>
        </w:rPr>
        <w:t>安全防范系统、智能化设施用电宜按不低于二级负荷供电。</w:t>
      </w:r>
    </w:p>
    <w:p w14:paraId="217B7234">
      <w:pPr>
        <w:spacing w:line="360" w:lineRule="auto"/>
        <w:rPr>
          <w:rFonts w:ascii="宋体" w:hAnsi="宋体" w:eastAsia="宋体" w:cs="宋体"/>
          <w:sz w:val="24"/>
          <w:szCs w:val="24"/>
          <w:lang w:eastAsia="zh-CN"/>
        </w:rPr>
      </w:pPr>
      <w:r>
        <w:rPr>
          <w:rFonts w:hint="eastAsia" w:ascii="仿宋_GB2312" w:hAnsi="宋体" w:eastAsia="仿宋_GB2312" w:cs="宋体"/>
          <w:sz w:val="32"/>
          <w:szCs w:val="32"/>
          <w:lang w:eastAsia="zh-CN"/>
        </w:rPr>
        <w:t>9.0.4  备用电源采用柴油发电机组时，应设置自动和手动</w:t>
      </w:r>
    </w:p>
    <w:p w14:paraId="6B0C9A09">
      <w:pPr>
        <w:spacing w:line="360" w:lineRule="auto"/>
        <w:rPr>
          <w:lang w:eastAsia="zh-CN"/>
        </w:rPr>
      </w:pPr>
      <w:r>
        <w:rPr>
          <w:rFonts w:hint="eastAsia" w:ascii="仿宋_GB2312" w:hAnsi="宋体" w:eastAsia="仿宋_GB2312" w:cs="宋体"/>
          <w:sz w:val="32"/>
          <w:szCs w:val="32"/>
          <w:lang w:eastAsia="zh-CN"/>
        </w:rPr>
        <w:t>启动模式，在市电停电时</w:t>
      </w:r>
      <w:r>
        <w:rPr>
          <w:rFonts w:hint="eastAsia" w:ascii="仿宋" w:hAnsi="仿宋" w:eastAsia="仿宋"/>
          <w:sz w:val="32"/>
          <w:szCs w:val="32"/>
          <w:lang w:eastAsia="zh-CN"/>
        </w:rPr>
        <w:t>应能在规定的时间内启动</w:t>
      </w:r>
      <w:r>
        <w:rPr>
          <w:rFonts w:hint="eastAsia" w:ascii="仿宋_GB2312" w:hAnsi="宋体" w:eastAsia="仿宋_GB2312" w:cs="宋体"/>
          <w:sz w:val="32"/>
          <w:szCs w:val="32"/>
          <w:lang w:eastAsia="zh-CN"/>
        </w:rPr>
        <w:t>并供电，容量及供电时间应满足所有一级负荷和二级负荷用电要求。对于恢复供电时间要求0.5s以下的设备还应设置不间断电源装置。</w:t>
      </w:r>
    </w:p>
    <w:p w14:paraId="3061E473">
      <w:pPr>
        <w:spacing w:line="360" w:lineRule="auto"/>
        <w:rPr>
          <w:rFonts w:ascii="宋体" w:hAnsi="宋体" w:eastAsia="宋体" w:cs="宋体"/>
          <w:sz w:val="24"/>
          <w:szCs w:val="24"/>
          <w:lang w:eastAsia="zh-CN"/>
        </w:rPr>
      </w:pPr>
      <w:r>
        <w:rPr>
          <w:rFonts w:hint="eastAsia" w:ascii="仿宋_GB2312" w:hAnsi="宋体" w:eastAsia="仿宋_GB2312" w:cs="宋体"/>
          <w:sz w:val="32"/>
          <w:szCs w:val="32"/>
          <w:lang w:eastAsia="zh-CN"/>
        </w:rPr>
        <w:t>9.0.5  配电箱（柜）、控制箱（柜）应设置在非污染区,宜设置在专用配电间或设备机房内。配电柜、配电箱的设计，应根据“平时”和“急时”所需要，预留充裕的出线开关容量、馈电回路数。</w:t>
      </w:r>
    </w:p>
    <w:p w14:paraId="6C2B7706">
      <w:pPr>
        <w:spacing w:line="360" w:lineRule="auto"/>
        <w:rPr>
          <w:rFonts w:ascii="宋体" w:hAnsi="宋体" w:eastAsia="宋体" w:cs="宋体"/>
          <w:sz w:val="24"/>
          <w:szCs w:val="24"/>
          <w:lang w:eastAsia="zh-CN"/>
        </w:rPr>
      </w:pPr>
      <w:r>
        <w:rPr>
          <w:rFonts w:hint="eastAsia" w:ascii="仿宋_GB2312" w:hAnsi="宋体" w:eastAsia="仿宋_GB2312" w:cs="宋体"/>
          <w:sz w:val="32"/>
          <w:szCs w:val="32"/>
          <w:lang w:eastAsia="zh-CN"/>
        </w:rPr>
        <w:t>9.0.5  消防应急照明和疏散指示系统设计应兼顾“急时”情况，方便进行转换。</w:t>
      </w:r>
    </w:p>
    <w:p w14:paraId="13E38F6E">
      <w:pPr>
        <w:spacing w:line="360" w:lineRule="auto"/>
        <w:rPr>
          <w:rFonts w:ascii="仿宋_GB2312" w:hAnsi="宋体" w:eastAsia="仿宋_GB2312" w:cs="宋体"/>
          <w:color w:val="FF0000"/>
          <w:sz w:val="32"/>
          <w:szCs w:val="32"/>
          <w:lang w:eastAsia="zh-CN"/>
        </w:rPr>
      </w:pPr>
      <w:r>
        <w:rPr>
          <w:rFonts w:hint="eastAsia" w:ascii="仿宋_GB2312" w:hAnsi="宋体" w:eastAsia="仿宋_GB2312" w:cs="宋体"/>
          <w:sz w:val="32"/>
          <w:szCs w:val="32"/>
          <w:lang w:eastAsia="zh-CN"/>
        </w:rPr>
        <w:t>9.0.6</w:t>
      </w:r>
      <w:r>
        <w:rPr>
          <w:rFonts w:hint="eastAsia" w:ascii="仿宋_GB2312" w:hAnsi="宋体" w:eastAsia="仿宋_GB2312" w:cs="宋体"/>
          <w:color w:val="FF0000"/>
          <w:sz w:val="32"/>
          <w:szCs w:val="32"/>
          <w:lang w:eastAsia="zh-CN"/>
        </w:rPr>
        <w:t xml:space="preserve">  </w:t>
      </w:r>
      <w:r>
        <w:rPr>
          <w:rFonts w:hint="eastAsia" w:ascii="仿宋_GB2312" w:hAnsi="宋体" w:eastAsia="仿宋_GB2312" w:cs="宋体"/>
          <w:sz w:val="32"/>
          <w:szCs w:val="32"/>
          <w:lang w:eastAsia="zh-CN"/>
        </w:rPr>
        <w:t>保护性接地和功能性接地应采用共用接地装置，且接地电阻应按各类要求的最小值确定。淋浴间或有洗浴功能的卫生间等应采取辅助局部等电位联结。</w:t>
      </w:r>
    </w:p>
    <w:p w14:paraId="34005599">
      <w:pPr>
        <w:spacing w:line="360" w:lineRule="auto"/>
        <w:rPr>
          <w:rFonts w:ascii="宋体" w:hAnsi="宋体" w:eastAsia="宋体" w:cs="宋体"/>
          <w:sz w:val="24"/>
          <w:szCs w:val="24"/>
          <w:lang w:eastAsia="zh-CN"/>
        </w:rPr>
      </w:pPr>
      <w:r>
        <w:rPr>
          <w:rFonts w:hint="eastAsia" w:ascii="仿宋_GB2312" w:hAnsi="宋体" w:eastAsia="仿宋_GB2312" w:cs="宋体"/>
          <w:sz w:val="32"/>
          <w:szCs w:val="32"/>
          <w:lang w:eastAsia="zh-CN"/>
        </w:rPr>
        <w:t>9.0.7  “急时”所需的等电位联结端子箱、配电线路的桥架及保护管等宜先期预留、预埋到位，但不应影响平时状态使用功能和建筑效果。</w:t>
      </w:r>
    </w:p>
    <w:p w14:paraId="4E6F8D06">
      <w:pPr>
        <w:spacing w:before="101" w:line="559" w:lineRule="exact"/>
        <w:ind w:left="11"/>
        <w:rPr>
          <w:rFonts w:ascii="仿宋" w:hAnsi="仿宋" w:eastAsia="仿宋" w:cs="仿宋"/>
          <w:color w:val="auto"/>
          <w:spacing w:val="12"/>
          <w:position w:val="18"/>
          <w:sz w:val="31"/>
          <w:szCs w:val="31"/>
          <w:lang w:eastAsia="zh-CN"/>
        </w:rPr>
      </w:pPr>
      <w:r>
        <w:rPr>
          <w:rFonts w:hint="eastAsia" w:ascii="仿宋_GB2312" w:hAnsi="宋体" w:eastAsia="仿宋_GB2312" w:cs="宋体"/>
          <w:sz w:val="32"/>
          <w:szCs w:val="32"/>
          <w:lang w:eastAsia="zh-CN"/>
        </w:rPr>
        <w:t>9.0.8 “平急两用”城郊大仓基地设施的电气设计在转换前后均应符合</w:t>
      </w:r>
      <w:r>
        <w:rPr>
          <w:rFonts w:hint="eastAsia" w:ascii="仿宋" w:hAnsi="仿宋" w:eastAsia="仿宋" w:cs="宋体"/>
          <w:sz w:val="32"/>
          <w:szCs w:val="32"/>
          <w:lang w:eastAsia="zh-CN"/>
        </w:rPr>
        <w:t>《建筑设计防火规范》GB50016、《建筑防火通用规范》GB55037、《建筑电气与智能化通用规范》GB55024、《民用建筑电气设计标准》GB51348、《消防应急照明和疏散指示系统技术标准》GB51309等现行规范的要求。</w:t>
      </w:r>
    </w:p>
    <w:p w14:paraId="4D628350">
      <w:pPr>
        <w:rPr>
          <w:rFonts w:ascii="黑体" w:hAnsi="黑体" w:eastAsia="黑体" w:cs="黑体"/>
          <w:color w:val="auto"/>
          <w:spacing w:val="7"/>
          <w:sz w:val="31"/>
          <w:szCs w:val="31"/>
          <w:lang w:eastAsia="zh-CN"/>
        </w:rPr>
      </w:pPr>
      <w:r>
        <w:rPr>
          <w:rFonts w:hint="eastAsia" w:ascii="黑体" w:hAnsi="黑体" w:eastAsia="黑体" w:cs="黑体"/>
          <w:color w:val="auto"/>
          <w:spacing w:val="7"/>
          <w:sz w:val="31"/>
          <w:szCs w:val="31"/>
          <w:lang w:eastAsia="zh-CN"/>
        </w:rPr>
        <w:br w:type="page"/>
      </w:r>
    </w:p>
    <w:p w14:paraId="28A4C2F7">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59" w:name="_Toc14254"/>
      <w:bookmarkStart w:id="160" w:name="_Toc11557"/>
      <w:r>
        <w:rPr>
          <w:rFonts w:hint="eastAsia" w:ascii="黑体" w:hAnsi="黑体" w:eastAsia="黑体" w:cs="黑体"/>
          <w:color w:val="auto"/>
          <w:spacing w:val="-12"/>
          <w:sz w:val="31"/>
          <w:szCs w:val="31"/>
          <w:lang w:eastAsia="zh-CN"/>
        </w:rPr>
        <w:t>10  智能化设计</w:t>
      </w:r>
      <w:bookmarkEnd w:id="157"/>
      <w:bookmarkEnd w:id="158"/>
      <w:bookmarkEnd w:id="159"/>
      <w:bookmarkEnd w:id="160"/>
    </w:p>
    <w:p w14:paraId="5B452BB1">
      <w:pPr>
        <w:spacing w:line="559" w:lineRule="exact"/>
        <w:rPr>
          <w:rFonts w:ascii="仿宋_GB2312" w:hAnsi="宋体" w:eastAsia="仿宋_GB2312" w:cs="宋体"/>
          <w:sz w:val="32"/>
          <w:szCs w:val="32"/>
          <w:lang w:eastAsia="zh-CN"/>
        </w:rPr>
      </w:pPr>
      <w:bookmarkStart w:id="161" w:name="_Toc20465"/>
      <w:bookmarkStart w:id="162" w:name="_Toc1671"/>
      <w:r>
        <w:rPr>
          <w:rFonts w:hint="eastAsia" w:ascii="仿宋_GB2312" w:hAnsi="宋体" w:eastAsia="仿宋_GB2312" w:cs="宋体"/>
          <w:sz w:val="32"/>
          <w:szCs w:val="32"/>
          <w:lang w:eastAsia="zh-CN"/>
        </w:rPr>
        <w:t>10.0.1  “平急两用”城郊大仓基地信息接入系统应保证应急状态下网络环境的正常运行。设置专用网络时，专用网络应与公共网络物理隔离。应预留与疾控中心、应急指挥中心、相关医疗机构等的专用通信接口。</w:t>
      </w:r>
    </w:p>
    <w:p w14:paraId="5BA8ABE8">
      <w:pPr>
        <w:spacing w:line="559" w:lineRule="exact"/>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10.0.2  “平急两用”城郊大仓基地应设置移动通信室内信号覆盖系统和无线 AP系统，实现4G或5G、WiFi无线网络全覆盖，提供设备无线接入网络的条件。</w:t>
      </w:r>
    </w:p>
    <w:p w14:paraId="3B2E57A8">
      <w:pPr>
        <w:spacing w:line="559" w:lineRule="exact"/>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10.0.3  信息网络系统应按照区域化、模块化的架构设计，不同区域应设置独立汇聚点，每个区域设置网络汇聚交换机、单独敷设光纤，在应急状态下，具备按照可能的划分区域新建组网。</w:t>
      </w:r>
    </w:p>
    <w:p w14:paraId="09792137">
      <w:pPr>
        <w:spacing w:line="559" w:lineRule="exact"/>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10.0.4  公共广播系统宜按照内区、外区和缓冲区功能分区划分广播回路。宜在内区设置公共广播系统音量调节装置及本地音源。</w:t>
      </w:r>
    </w:p>
    <w:p w14:paraId="6085B9C7">
      <w:pPr>
        <w:spacing w:line="559" w:lineRule="exact"/>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10.0.5  “平急两用”城郊大仓基地应设置视频监控系统，在内区、外区、缓冲区、三区人员出入口，车辆出入口、室外出入口、主干道、周界、重要机房等区域均应无死角设置监控摄像机，外区及缓冲区入口处宜预留人脸识别系统接口，人脸识别前端设备宜具有体温监测功能。</w:t>
      </w:r>
    </w:p>
    <w:p w14:paraId="19052FCB">
      <w:pPr>
        <w:spacing w:line="559" w:lineRule="exact"/>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10.0.6  出入口控制系统应根据管理流线和隔离区域设置，采用非接触式控制方式。宜与视频安防监控系统、入侵报警系统等联动。缓冲区的通道门应具有双门互锁功能。消防疏散门等逃生设施应设置火灾联动措施，当火灾等紧急情况发生时自动解锁。</w:t>
      </w:r>
    </w:p>
    <w:p w14:paraId="4F2FB6D0">
      <w:pPr>
        <w:spacing w:line="559" w:lineRule="exact"/>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10.0.7  更衣间与本地控制室宜预留双向对讲系统安装条件。对讲功能宜通过非接触式方式开启。</w:t>
      </w:r>
    </w:p>
    <w:p w14:paraId="588E167D">
      <w:pPr>
        <w:spacing w:line="559" w:lineRule="exact"/>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10.0.8  “平急两用”城郊大仓基地宜设置建筑设备监控系统，且应符合GB55015要求。对于作业人员密集及污染废气较多的货物处理区，建筑设备监控系统宜采用集中和联动控制及工作状态远程监测的方式。</w:t>
      </w:r>
    </w:p>
    <w:p w14:paraId="0FE2F5BA">
      <w:pPr>
        <w:spacing w:line="559" w:lineRule="exact"/>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10.0.9  火灾自动报警系统、应急照明及疏散指示、电气火灾监控等系统的设置及线缆的选型应满足《建筑设计防火规范》GB50016、《建筑防火通用规范》GB55037、《消防设施通用规范》GB55036、《消防应急照明和疏散指示系统技术标准》GB 51309、《火灾自动报警系统设计规范》GB50116等现行规范的要求。</w:t>
      </w:r>
    </w:p>
    <w:p w14:paraId="4F78272C">
      <w:pPr>
        <w:rPr>
          <w:rFonts w:ascii="黑体" w:hAnsi="黑体" w:eastAsia="黑体" w:cs="黑体"/>
          <w:color w:val="auto"/>
          <w:spacing w:val="2"/>
          <w:sz w:val="31"/>
          <w:szCs w:val="31"/>
          <w:lang w:eastAsia="zh-CN"/>
        </w:rPr>
      </w:pPr>
      <w:r>
        <w:rPr>
          <w:rFonts w:ascii="黑体" w:hAnsi="黑体" w:eastAsia="黑体" w:cs="黑体"/>
          <w:color w:val="auto"/>
          <w:spacing w:val="2"/>
          <w:sz w:val="31"/>
          <w:szCs w:val="31"/>
          <w:lang w:eastAsia="zh-CN"/>
        </w:rPr>
        <w:br w:type="page"/>
      </w:r>
    </w:p>
    <w:p w14:paraId="33A9BEFC">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63" w:name="_Toc25520"/>
      <w:bookmarkStart w:id="164" w:name="_Toc14507"/>
      <w:r>
        <w:rPr>
          <w:rFonts w:hint="eastAsia" w:ascii="黑体" w:hAnsi="黑体" w:eastAsia="黑体" w:cs="黑体"/>
          <w:color w:val="auto"/>
          <w:spacing w:val="-12"/>
          <w:sz w:val="31"/>
          <w:szCs w:val="31"/>
          <w:lang w:eastAsia="zh-CN"/>
        </w:rPr>
        <w:t>11  平急转换设计</w:t>
      </w:r>
      <w:bookmarkEnd w:id="161"/>
      <w:bookmarkEnd w:id="162"/>
      <w:bookmarkEnd w:id="163"/>
      <w:bookmarkEnd w:id="164"/>
    </w:p>
    <w:p w14:paraId="6AE1E260">
      <w:pPr>
        <w:spacing w:before="101" w:line="559" w:lineRule="exact"/>
        <w:ind w:right="62" w:firstLine="28"/>
        <w:jc w:val="both"/>
        <w:rPr>
          <w:rFonts w:ascii="仿宋" w:hAnsi="仿宋" w:eastAsia="仿宋" w:cs="仿宋"/>
          <w:color w:val="auto"/>
          <w:spacing w:val="13"/>
          <w:sz w:val="31"/>
          <w:szCs w:val="31"/>
          <w:lang w:eastAsia="zh-CN"/>
        </w:rPr>
      </w:pPr>
      <w:r>
        <w:rPr>
          <w:rFonts w:ascii="仿宋" w:hAnsi="仿宋" w:eastAsia="仿宋" w:cs="仿宋"/>
          <w:color w:val="auto"/>
          <w:spacing w:val="13"/>
          <w:sz w:val="31"/>
          <w:szCs w:val="31"/>
          <w:lang w:eastAsia="zh-CN"/>
        </w:rPr>
        <w:t>11.0.1  “平急两用”设计应编制平急功能转换设计专篇， 包括平时运营设计图纸、急时</w:t>
      </w:r>
      <w:r>
        <w:rPr>
          <w:rFonts w:hint="eastAsia" w:ascii="仿宋" w:hAnsi="仿宋" w:eastAsia="仿宋" w:cs="仿宋"/>
          <w:color w:val="auto"/>
          <w:spacing w:val="13"/>
          <w:sz w:val="31"/>
          <w:szCs w:val="31"/>
          <w:lang w:eastAsia="zh-CN"/>
        </w:rPr>
        <w:t>运营</w:t>
      </w:r>
      <w:r>
        <w:rPr>
          <w:rFonts w:ascii="仿宋" w:hAnsi="仿宋" w:eastAsia="仿宋" w:cs="仿宋"/>
          <w:color w:val="auto"/>
          <w:spacing w:val="13"/>
          <w:sz w:val="31"/>
          <w:szCs w:val="31"/>
          <w:lang w:eastAsia="zh-CN"/>
        </w:rPr>
        <w:t>设计图纸</w:t>
      </w:r>
      <w:r>
        <w:rPr>
          <w:rFonts w:hint="eastAsia" w:ascii="仿宋" w:hAnsi="仿宋" w:eastAsia="仿宋" w:cs="仿宋"/>
          <w:color w:val="auto"/>
          <w:spacing w:val="13"/>
          <w:sz w:val="31"/>
          <w:szCs w:val="31"/>
          <w:lang w:eastAsia="zh-CN"/>
        </w:rPr>
        <w:t>及说明:</w:t>
      </w:r>
      <w:r>
        <w:rPr>
          <w:rFonts w:ascii="仿宋" w:hAnsi="仿宋" w:eastAsia="仿宋" w:cs="仿宋"/>
          <w:color w:val="auto"/>
          <w:spacing w:val="13"/>
          <w:sz w:val="31"/>
          <w:szCs w:val="31"/>
          <w:lang w:eastAsia="zh-CN"/>
        </w:rPr>
        <w:t>包括紧急状态时的</w:t>
      </w:r>
      <w:r>
        <w:rPr>
          <w:rFonts w:hint="eastAsia" w:ascii="仿宋" w:hAnsi="仿宋" w:eastAsia="仿宋" w:cs="仿宋"/>
          <w:color w:val="auto"/>
          <w:spacing w:val="13"/>
          <w:sz w:val="31"/>
          <w:szCs w:val="31"/>
          <w:lang w:eastAsia="zh-CN"/>
        </w:rPr>
        <w:t>应急响应程序、</w:t>
      </w:r>
      <w:r>
        <w:rPr>
          <w:rFonts w:ascii="仿宋" w:hAnsi="仿宋" w:eastAsia="仿宋" w:cs="仿宋"/>
          <w:color w:val="auto"/>
          <w:spacing w:val="13"/>
          <w:sz w:val="31"/>
          <w:szCs w:val="31"/>
          <w:lang w:eastAsia="zh-CN"/>
        </w:rPr>
        <w:t>功能分区、流线组织、机电运行方案，转换、恢复措施说明</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转换工程量、转换设备清单等。</w:t>
      </w:r>
    </w:p>
    <w:p w14:paraId="34A1D4B3">
      <w:pPr>
        <w:spacing w:before="101" w:line="559" w:lineRule="exact"/>
        <w:ind w:right="62" w:firstLine="28"/>
        <w:jc w:val="both"/>
        <w:rPr>
          <w:rFonts w:ascii="仿宋" w:hAnsi="仿宋" w:eastAsia="仿宋" w:cs="仿宋"/>
          <w:color w:val="auto"/>
          <w:spacing w:val="13"/>
          <w:sz w:val="31"/>
          <w:szCs w:val="31"/>
          <w:lang w:eastAsia="zh-CN"/>
        </w:rPr>
      </w:pPr>
      <w:bookmarkStart w:id="165" w:name="_Toc11266"/>
      <w:bookmarkStart w:id="166" w:name="_Toc23651"/>
      <w:bookmarkStart w:id="167" w:name="_Toc21686"/>
      <w:r>
        <w:rPr>
          <w:rFonts w:ascii="仿宋" w:hAnsi="仿宋" w:eastAsia="仿宋" w:cs="仿宋"/>
          <w:color w:val="auto"/>
          <w:spacing w:val="13"/>
          <w:sz w:val="31"/>
          <w:szCs w:val="31"/>
          <w:lang w:eastAsia="zh-CN"/>
        </w:rPr>
        <w:t>11.0.2  “平急两用”城郊大仓基地</w:t>
      </w:r>
      <w:r>
        <w:rPr>
          <w:rFonts w:hint="eastAsia" w:ascii="仿宋" w:hAnsi="仿宋" w:eastAsia="仿宋" w:cs="仿宋"/>
          <w:color w:val="auto"/>
          <w:spacing w:val="13"/>
          <w:sz w:val="31"/>
          <w:szCs w:val="31"/>
          <w:lang w:eastAsia="zh-CN"/>
        </w:rPr>
        <w:t>设施在“</w:t>
      </w:r>
      <w:r>
        <w:rPr>
          <w:rFonts w:ascii="仿宋" w:hAnsi="仿宋" w:eastAsia="仿宋" w:cs="仿宋"/>
          <w:color w:val="auto"/>
          <w:spacing w:val="13"/>
          <w:sz w:val="31"/>
          <w:szCs w:val="31"/>
          <w:lang w:eastAsia="zh-CN"/>
        </w:rPr>
        <w:t>急时</w:t>
      </w:r>
      <w:r>
        <w:rPr>
          <w:rFonts w:hint="eastAsia" w:ascii="仿宋" w:hAnsi="仿宋" w:eastAsia="仿宋" w:cs="仿宋"/>
          <w:color w:val="auto"/>
          <w:spacing w:val="13"/>
          <w:sz w:val="31"/>
          <w:szCs w:val="31"/>
          <w:lang w:eastAsia="zh-CN"/>
        </w:rPr>
        <w:t>”其</w:t>
      </w:r>
      <w:r>
        <w:rPr>
          <w:rFonts w:ascii="仿宋" w:hAnsi="仿宋" w:eastAsia="仿宋" w:cs="仿宋"/>
          <w:color w:val="auto"/>
          <w:spacing w:val="13"/>
          <w:sz w:val="31"/>
          <w:szCs w:val="31"/>
          <w:lang w:eastAsia="zh-CN"/>
        </w:rPr>
        <w:t>设施</w:t>
      </w:r>
      <w:r>
        <w:rPr>
          <w:rFonts w:hint="eastAsia" w:ascii="仿宋" w:hAnsi="仿宋" w:eastAsia="仿宋" w:cs="仿宋"/>
          <w:color w:val="auto"/>
          <w:spacing w:val="13"/>
          <w:sz w:val="31"/>
          <w:szCs w:val="31"/>
          <w:lang w:eastAsia="zh-CN"/>
        </w:rPr>
        <w:t>应</w:t>
      </w:r>
      <w:r>
        <w:rPr>
          <w:rFonts w:ascii="仿宋" w:hAnsi="仿宋" w:eastAsia="仿宋" w:cs="仿宋"/>
          <w:color w:val="auto"/>
          <w:spacing w:val="13"/>
          <w:sz w:val="31"/>
          <w:szCs w:val="31"/>
          <w:lang w:eastAsia="zh-CN"/>
        </w:rPr>
        <w:t>一次建成验收</w:t>
      </w:r>
      <w:r>
        <w:rPr>
          <w:rFonts w:hint="eastAsia" w:ascii="仿宋" w:hAnsi="仿宋" w:eastAsia="仿宋" w:cs="仿宋"/>
          <w:color w:val="auto"/>
          <w:spacing w:val="13"/>
          <w:sz w:val="31"/>
          <w:szCs w:val="31"/>
          <w:lang w:eastAsia="zh-CN"/>
        </w:rPr>
        <w:t>。在“平时”一次建成</w:t>
      </w:r>
      <w:r>
        <w:rPr>
          <w:rFonts w:ascii="仿宋" w:hAnsi="仿宋" w:eastAsia="仿宋" w:cs="仿宋"/>
          <w:color w:val="auto"/>
          <w:spacing w:val="13"/>
          <w:sz w:val="31"/>
          <w:szCs w:val="31"/>
          <w:lang w:eastAsia="zh-CN"/>
        </w:rPr>
        <w:t>确有困难</w:t>
      </w:r>
      <w:r>
        <w:rPr>
          <w:rFonts w:hint="eastAsia" w:ascii="仿宋" w:hAnsi="仿宋" w:eastAsia="仿宋" w:cs="仿宋"/>
          <w:color w:val="auto"/>
          <w:spacing w:val="13"/>
          <w:sz w:val="31"/>
          <w:szCs w:val="31"/>
          <w:lang w:eastAsia="zh-CN"/>
        </w:rPr>
        <w:t>，但“</w:t>
      </w:r>
      <w:r>
        <w:rPr>
          <w:rFonts w:ascii="仿宋" w:hAnsi="仿宋" w:eastAsia="仿宋" w:cs="仿宋"/>
          <w:color w:val="auto"/>
          <w:spacing w:val="13"/>
          <w:sz w:val="31"/>
          <w:szCs w:val="31"/>
          <w:lang w:eastAsia="zh-CN"/>
        </w:rPr>
        <w:t>急时</w:t>
      </w:r>
      <w:r>
        <w:rPr>
          <w:rFonts w:hint="eastAsia" w:ascii="仿宋" w:hAnsi="仿宋" w:eastAsia="仿宋" w:cs="仿宋"/>
          <w:color w:val="auto"/>
          <w:spacing w:val="13"/>
          <w:sz w:val="31"/>
          <w:szCs w:val="31"/>
          <w:lang w:eastAsia="zh-CN"/>
        </w:rPr>
        <w:t>”部分</w:t>
      </w:r>
      <w:r>
        <w:rPr>
          <w:rFonts w:ascii="仿宋" w:hAnsi="仿宋" w:eastAsia="仿宋" w:cs="仿宋"/>
          <w:color w:val="auto"/>
          <w:spacing w:val="13"/>
          <w:sz w:val="31"/>
          <w:szCs w:val="31"/>
          <w:lang w:eastAsia="zh-CN"/>
        </w:rPr>
        <w:t>施工周期</w:t>
      </w:r>
      <w:bookmarkEnd w:id="165"/>
      <w:bookmarkEnd w:id="166"/>
      <w:r>
        <w:rPr>
          <w:rFonts w:hint="eastAsia" w:ascii="仿宋" w:hAnsi="仿宋" w:eastAsia="仿宋" w:cs="仿宋"/>
          <w:color w:val="auto"/>
          <w:spacing w:val="13"/>
          <w:sz w:val="31"/>
          <w:szCs w:val="31"/>
          <w:lang w:eastAsia="zh-CN"/>
        </w:rPr>
        <w:t>满足转换时间要求时，其</w:t>
      </w:r>
      <w:r>
        <w:rPr>
          <w:rFonts w:ascii="仿宋" w:hAnsi="仿宋" w:eastAsia="仿宋" w:cs="仿宋"/>
          <w:color w:val="auto"/>
          <w:spacing w:val="13"/>
          <w:sz w:val="31"/>
          <w:szCs w:val="31"/>
          <w:lang w:eastAsia="zh-CN"/>
        </w:rPr>
        <w:t>设施可预留接口</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急时</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可采用装配式部品安装施工。</w:t>
      </w:r>
      <w:bookmarkEnd w:id="167"/>
    </w:p>
    <w:p w14:paraId="431BE08A">
      <w:pPr>
        <w:spacing w:before="101" w:line="559" w:lineRule="exact"/>
        <w:ind w:right="62" w:firstLine="28"/>
        <w:jc w:val="both"/>
        <w:rPr>
          <w:rFonts w:ascii="仿宋" w:hAnsi="仿宋" w:eastAsia="仿宋" w:cs="仿宋"/>
          <w:color w:val="auto"/>
          <w:spacing w:val="13"/>
          <w:sz w:val="31"/>
          <w:szCs w:val="31"/>
          <w:lang w:eastAsia="zh-CN"/>
        </w:rPr>
      </w:pPr>
      <w:r>
        <w:rPr>
          <w:rFonts w:ascii="仿宋" w:hAnsi="仿宋" w:eastAsia="仿宋" w:cs="仿宋"/>
          <w:color w:val="auto"/>
          <w:spacing w:val="13"/>
          <w:sz w:val="31"/>
          <w:szCs w:val="31"/>
          <w:lang w:eastAsia="zh-CN"/>
        </w:rPr>
        <w:t>11.0.</w:t>
      </w:r>
      <w:r>
        <w:rPr>
          <w:rFonts w:hint="eastAsia" w:ascii="仿宋" w:hAnsi="仿宋" w:eastAsia="仿宋" w:cs="仿宋"/>
          <w:color w:val="auto"/>
          <w:spacing w:val="13"/>
          <w:sz w:val="31"/>
          <w:szCs w:val="31"/>
          <w:lang w:eastAsia="zh-CN"/>
        </w:rPr>
        <w:t>3</w:t>
      </w:r>
      <w:r>
        <w:rPr>
          <w:rFonts w:ascii="仿宋" w:hAnsi="仿宋" w:eastAsia="仿宋" w:cs="仿宋"/>
          <w:color w:val="auto"/>
          <w:spacing w:val="13"/>
          <w:sz w:val="31"/>
          <w:szCs w:val="31"/>
          <w:lang w:eastAsia="zh-CN"/>
        </w:rPr>
        <w:t xml:space="preserve">  </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急时</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应划分“三区</w:t>
      </w:r>
      <w:r>
        <w:rPr>
          <w:rFonts w:hint="eastAsia" w:ascii="仿宋" w:hAnsi="仿宋" w:eastAsia="仿宋" w:cs="仿宋"/>
          <w:color w:val="auto"/>
          <w:spacing w:val="13"/>
          <w:sz w:val="31"/>
          <w:szCs w:val="31"/>
          <w:lang w:eastAsia="zh-CN"/>
        </w:rPr>
        <w:t>三</w:t>
      </w:r>
      <w:r>
        <w:rPr>
          <w:rFonts w:ascii="仿宋" w:hAnsi="仿宋" w:eastAsia="仿宋" w:cs="仿宋"/>
          <w:color w:val="auto"/>
          <w:spacing w:val="13"/>
          <w:sz w:val="31"/>
          <w:szCs w:val="31"/>
          <w:lang w:eastAsia="zh-CN"/>
        </w:rPr>
        <w:t>通道”的边界，边界应有物理隔断或明显标识。</w:t>
      </w:r>
    </w:p>
    <w:p w14:paraId="661FDC91">
      <w:pPr>
        <w:spacing w:before="101" w:line="559" w:lineRule="exact"/>
        <w:ind w:right="62" w:firstLine="28"/>
        <w:jc w:val="both"/>
        <w:rPr>
          <w:rFonts w:ascii="仿宋" w:hAnsi="仿宋" w:eastAsia="仿宋" w:cs="仿宋"/>
          <w:color w:val="auto"/>
          <w:spacing w:val="13"/>
          <w:sz w:val="31"/>
          <w:szCs w:val="31"/>
          <w:lang w:eastAsia="zh-CN"/>
        </w:rPr>
      </w:pPr>
      <w:r>
        <w:rPr>
          <w:rFonts w:ascii="仿宋" w:hAnsi="仿宋" w:eastAsia="仿宋" w:cs="仿宋"/>
          <w:color w:val="auto"/>
          <w:spacing w:val="13"/>
          <w:sz w:val="31"/>
          <w:szCs w:val="31"/>
          <w:lang w:eastAsia="zh-CN"/>
        </w:rPr>
        <w:t>11.0.</w:t>
      </w:r>
      <w:r>
        <w:rPr>
          <w:rFonts w:hint="eastAsia" w:ascii="仿宋" w:hAnsi="仿宋" w:eastAsia="仿宋" w:cs="仿宋"/>
          <w:color w:val="auto"/>
          <w:spacing w:val="13"/>
          <w:sz w:val="31"/>
          <w:szCs w:val="31"/>
          <w:lang w:eastAsia="zh-CN"/>
        </w:rPr>
        <w:t>4</w:t>
      </w:r>
      <w:r>
        <w:rPr>
          <w:rFonts w:ascii="仿宋" w:hAnsi="仿宋" w:eastAsia="仿宋" w:cs="仿宋"/>
          <w:color w:val="auto"/>
          <w:spacing w:val="13"/>
          <w:sz w:val="31"/>
          <w:szCs w:val="31"/>
          <w:lang w:eastAsia="zh-CN"/>
        </w:rPr>
        <w:t xml:space="preserve">  平急转换后的消防设计</w:t>
      </w:r>
      <w:r>
        <w:rPr>
          <w:rFonts w:hint="eastAsia" w:ascii="仿宋" w:hAnsi="仿宋" w:eastAsia="仿宋" w:cs="仿宋"/>
          <w:color w:val="auto"/>
          <w:spacing w:val="13"/>
          <w:sz w:val="31"/>
          <w:szCs w:val="31"/>
          <w:lang w:eastAsia="zh-CN"/>
        </w:rPr>
        <w:t>不应改变原有建筑消防功能要求。</w:t>
      </w:r>
    </w:p>
    <w:p w14:paraId="098D6F33">
      <w:pPr>
        <w:spacing w:before="101" w:line="559" w:lineRule="exact"/>
        <w:ind w:right="62" w:firstLine="28"/>
        <w:jc w:val="both"/>
        <w:rPr>
          <w:rFonts w:ascii="仿宋" w:hAnsi="仿宋" w:eastAsia="仿宋" w:cs="仿宋"/>
          <w:color w:val="auto"/>
          <w:spacing w:val="13"/>
          <w:sz w:val="31"/>
          <w:szCs w:val="31"/>
          <w:lang w:eastAsia="zh-CN"/>
        </w:rPr>
      </w:pPr>
      <w:r>
        <w:rPr>
          <w:rFonts w:ascii="仿宋" w:hAnsi="仿宋" w:eastAsia="仿宋" w:cs="仿宋"/>
          <w:color w:val="auto"/>
          <w:spacing w:val="13"/>
          <w:sz w:val="31"/>
          <w:szCs w:val="31"/>
          <w:lang w:eastAsia="zh-CN"/>
        </w:rPr>
        <w:t>11.0.</w:t>
      </w:r>
      <w:r>
        <w:rPr>
          <w:rFonts w:hint="eastAsia" w:ascii="仿宋" w:hAnsi="仿宋" w:eastAsia="仿宋" w:cs="仿宋"/>
          <w:color w:val="auto"/>
          <w:spacing w:val="13"/>
          <w:sz w:val="31"/>
          <w:szCs w:val="31"/>
          <w:lang w:eastAsia="zh-CN"/>
        </w:rPr>
        <w:t>5</w:t>
      </w:r>
      <w:r>
        <w:rPr>
          <w:rFonts w:ascii="仿宋" w:hAnsi="仿宋" w:eastAsia="仿宋" w:cs="仿宋"/>
          <w:color w:val="auto"/>
          <w:spacing w:val="13"/>
          <w:sz w:val="31"/>
          <w:szCs w:val="31"/>
          <w:lang w:eastAsia="zh-CN"/>
        </w:rPr>
        <w:t xml:space="preserve">  平急转换后的室内外导视牌标识应符合平急使用场</w:t>
      </w:r>
    </w:p>
    <w:p w14:paraId="4F22CF62">
      <w:pPr>
        <w:spacing w:before="101" w:line="559" w:lineRule="exact"/>
        <w:ind w:right="62" w:firstLine="28"/>
        <w:jc w:val="both"/>
        <w:rPr>
          <w:rFonts w:ascii="仿宋" w:hAnsi="仿宋" w:eastAsia="仿宋" w:cs="仿宋"/>
          <w:color w:val="auto"/>
          <w:spacing w:val="13"/>
          <w:sz w:val="31"/>
          <w:szCs w:val="31"/>
          <w:lang w:eastAsia="zh-CN"/>
        </w:rPr>
      </w:pPr>
      <w:r>
        <w:rPr>
          <w:rFonts w:ascii="仿宋" w:hAnsi="仿宋" w:eastAsia="仿宋" w:cs="仿宋"/>
          <w:color w:val="auto"/>
          <w:spacing w:val="13"/>
          <w:sz w:val="31"/>
          <w:szCs w:val="31"/>
          <w:lang w:eastAsia="zh-CN"/>
        </w:rPr>
        <w:t>地导视牌标识要求</w:t>
      </w:r>
      <w:r>
        <w:rPr>
          <w:rFonts w:hint="eastAsia" w:ascii="仿宋" w:hAnsi="仿宋" w:eastAsia="仿宋" w:cs="仿宋"/>
          <w:color w:val="auto"/>
          <w:spacing w:val="13"/>
          <w:sz w:val="31"/>
          <w:szCs w:val="31"/>
          <w:lang w:eastAsia="zh-CN"/>
        </w:rPr>
        <w:t>。</w:t>
      </w:r>
    </w:p>
    <w:p w14:paraId="6416D74F">
      <w:pPr>
        <w:spacing w:before="101" w:line="559" w:lineRule="exact"/>
        <w:ind w:right="62" w:firstLine="28"/>
        <w:jc w:val="both"/>
        <w:rPr>
          <w:rFonts w:ascii="Times New Roman" w:hAnsi="Times New Roman" w:eastAsia="仿宋_GB2312" w:cs="Times New Roman"/>
          <w:bCs/>
          <w:color w:val="auto"/>
          <w:sz w:val="32"/>
          <w:szCs w:val="32"/>
          <w:lang w:eastAsia="zh-CN"/>
        </w:rPr>
      </w:pPr>
      <w:r>
        <w:rPr>
          <w:rFonts w:ascii="仿宋" w:hAnsi="仿宋" w:eastAsia="仿宋" w:cs="仿宋"/>
          <w:color w:val="auto"/>
          <w:spacing w:val="13"/>
          <w:sz w:val="31"/>
          <w:szCs w:val="31"/>
          <w:lang w:eastAsia="zh-CN"/>
        </w:rPr>
        <w:t>11.0.</w:t>
      </w:r>
      <w:r>
        <w:rPr>
          <w:rFonts w:hint="eastAsia" w:ascii="仿宋" w:hAnsi="仿宋" w:eastAsia="仿宋" w:cs="仿宋"/>
          <w:color w:val="auto"/>
          <w:spacing w:val="13"/>
          <w:sz w:val="31"/>
          <w:szCs w:val="31"/>
          <w:lang w:eastAsia="zh-CN"/>
        </w:rPr>
        <w:t>6</w:t>
      </w:r>
      <w:r>
        <w:rPr>
          <w:rFonts w:ascii="仿宋" w:hAnsi="仿宋" w:eastAsia="仿宋" w:cs="仿宋"/>
          <w:color w:val="auto"/>
          <w:spacing w:val="13"/>
          <w:sz w:val="31"/>
          <w:szCs w:val="31"/>
          <w:lang w:eastAsia="zh-CN"/>
        </w:rPr>
        <w:t xml:space="preserve">  </w:t>
      </w:r>
      <w:r>
        <w:rPr>
          <w:rFonts w:ascii="Times New Roman" w:hAnsi="Times New Roman" w:eastAsia="仿宋_GB2312" w:cs="Times New Roman"/>
          <w:bCs/>
          <w:color w:val="auto"/>
          <w:sz w:val="32"/>
          <w:szCs w:val="32"/>
          <w:lang w:eastAsia="zh-CN"/>
        </w:rPr>
        <w:t>紧急情况结束后，可快速、便捷地恢复建筑原有功能，满足日常运营需求。</w:t>
      </w:r>
    </w:p>
    <w:p w14:paraId="063C8BF0">
      <w:pPr>
        <w:spacing w:before="101" w:line="333" w:lineRule="auto"/>
        <w:ind w:right="63" w:firstLine="29"/>
        <w:jc w:val="both"/>
        <w:rPr>
          <w:rFonts w:ascii="Times New Roman" w:hAnsi="Times New Roman" w:eastAsia="仿宋_GB2312" w:cs="Times New Roman"/>
          <w:bCs/>
          <w:color w:val="auto"/>
          <w:sz w:val="32"/>
          <w:szCs w:val="32"/>
          <w:lang w:eastAsia="zh-CN"/>
        </w:rPr>
      </w:pPr>
    </w:p>
    <w:p w14:paraId="41C14854">
      <w:pPr>
        <w:spacing w:before="101" w:line="559" w:lineRule="exact"/>
        <w:ind w:left="14"/>
        <w:rPr>
          <w:rFonts w:ascii="仿宋" w:hAnsi="仿宋" w:eastAsia="仿宋" w:cs="仿宋"/>
          <w:color w:val="auto"/>
          <w:spacing w:val="12"/>
          <w:position w:val="18"/>
          <w:sz w:val="31"/>
          <w:szCs w:val="31"/>
          <w:lang w:eastAsia="zh-CN"/>
        </w:rPr>
        <w:sectPr>
          <w:footerReference r:id="rId5" w:type="default"/>
          <w:pgSz w:w="11906" w:h="16839"/>
          <w:pgMar w:top="1431" w:right="1644" w:bottom="1000" w:left="1653" w:header="0" w:footer="765" w:gutter="0"/>
          <w:pgNumType w:fmt="numberInDash"/>
          <w:cols w:space="720" w:num="1"/>
        </w:sectPr>
      </w:pPr>
    </w:p>
    <w:p w14:paraId="190D6DB9">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68" w:name="_Toc22973"/>
      <w:bookmarkStart w:id="169" w:name="_Toc21385"/>
      <w:bookmarkStart w:id="170" w:name="_Toc17009"/>
      <w:bookmarkStart w:id="171" w:name="_Toc23559"/>
      <w:r>
        <w:rPr>
          <w:rFonts w:hint="eastAsia" w:ascii="黑体" w:hAnsi="黑体" w:eastAsia="黑体" w:cs="黑体"/>
          <w:color w:val="auto"/>
          <w:spacing w:val="-12"/>
          <w:sz w:val="31"/>
          <w:szCs w:val="31"/>
          <w:lang w:eastAsia="zh-CN"/>
        </w:rPr>
        <w:t>12  运行维护</w:t>
      </w:r>
      <w:bookmarkEnd w:id="168"/>
      <w:bookmarkEnd w:id="169"/>
      <w:bookmarkEnd w:id="170"/>
      <w:bookmarkEnd w:id="171"/>
    </w:p>
    <w:p w14:paraId="64CB7F92">
      <w:pPr>
        <w:spacing w:before="101" w:line="559" w:lineRule="exact"/>
        <w:ind w:right="63" w:firstLine="29"/>
        <w:jc w:val="both"/>
        <w:rPr>
          <w:rFonts w:ascii="仿宋" w:hAnsi="仿宋" w:eastAsia="仿宋" w:cs="仿宋"/>
          <w:color w:val="auto"/>
          <w:spacing w:val="13"/>
          <w:sz w:val="31"/>
          <w:szCs w:val="31"/>
          <w:lang w:eastAsia="zh-CN"/>
        </w:rPr>
      </w:pPr>
      <w:r>
        <w:rPr>
          <w:rFonts w:hint="eastAsia" w:ascii="仿宋" w:hAnsi="仿宋" w:eastAsia="仿宋" w:cs="仿宋"/>
          <w:color w:val="auto"/>
          <w:spacing w:val="13"/>
          <w:sz w:val="31"/>
          <w:szCs w:val="31"/>
          <w:lang w:eastAsia="zh-CN"/>
        </w:rPr>
        <w:t>12.0</w:t>
      </w:r>
      <w:r>
        <w:rPr>
          <w:rFonts w:ascii="仿宋" w:hAnsi="仿宋" w:eastAsia="仿宋" w:cs="仿宋"/>
          <w:color w:val="auto"/>
          <w:spacing w:val="13"/>
          <w:sz w:val="31"/>
          <w:szCs w:val="31"/>
          <w:lang w:eastAsia="zh-CN"/>
        </w:rPr>
        <w:t xml:space="preserve">.1 </w:t>
      </w:r>
      <w:r>
        <w:rPr>
          <w:rFonts w:hint="eastAsia" w:ascii="仿宋" w:hAnsi="仿宋" w:eastAsia="仿宋" w:cs="仿宋"/>
          <w:color w:val="auto"/>
          <w:spacing w:val="13"/>
          <w:sz w:val="31"/>
          <w:szCs w:val="31"/>
          <w:lang w:eastAsia="zh-CN"/>
        </w:rPr>
        <w:t xml:space="preserve"> </w:t>
      </w:r>
      <w:r>
        <w:rPr>
          <w:rFonts w:ascii="仿宋" w:hAnsi="仿宋" w:eastAsia="仿宋" w:cs="仿宋"/>
          <w:color w:val="auto"/>
          <w:spacing w:val="13"/>
          <w:sz w:val="31"/>
          <w:szCs w:val="31"/>
          <w:lang w:eastAsia="zh-CN"/>
        </w:rPr>
        <w:t>“平急两用”城郊大仓基地</w:t>
      </w:r>
      <w:r>
        <w:rPr>
          <w:rFonts w:hint="eastAsia" w:ascii="仿宋" w:hAnsi="仿宋" w:eastAsia="仿宋" w:cs="仿宋"/>
          <w:color w:val="auto"/>
          <w:spacing w:val="13"/>
          <w:sz w:val="31"/>
          <w:szCs w:val="31"/>
          <w:lang w:eastAsia="zh-CN"/>
        </w:rPr>
        <w:t>设施</w:t>
      </w:r>
      <w:r>
        <w:rPr>
          <w:rFonts w:ascii="仿宋" w:hAnsi="仿宋" w:eastAsia="仿宋" w:cs="仿宋"/>
          <w:color w:val="auto"/>
          <w:spacing w:val="13"/>
          <w:sz w:val="31"/>
          <w:szCs w:val="31"/>
          <w:lang w:eastAsia="zh-CN"/>
        </w:rPr>
        <w:t>应当结合基础设施条件和日常使用情况，及时完善</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急时</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转化方案，并</w:t>
      </w:r>
      <w:r>
        <w:rPr>
          <w:rFonts w:hint="eastAsia" w:ascii="仿宋" w:hAnsi="仿宋" w:eastAsia="仿宋" w:cs="仿宋"/>
          <w:color w:val="auto"/>
          <w:spacing w:val="13"/>
          <w:sz w:val="31"/>
          <w:szCs w:val="31"/>
          <w:lang w:eastAsia="zh-CN"/>
        </w:rPr>
        <w:t>制定“平时”</w:t>
      </w:r>
      <w:r>
        <w:rPr>
          <w:rFonts w:ascii="仿宋" w:hAnsi="仿宋" w:eastAsia="仿宋" w:cs="仿宋"/>
          <w:color w:val="auto"/>
          <w:spacing w:val="13"/>
          <w:sz w:val="31"/>
          <w:szCs w:val="31"/>
          <w:lang w:eastAsia="zh-CN"/>
        </w:rPr>
        <w:t>及</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急时</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的运行管理方案。制定组织架构及人员职责，商定物资供给和后勤服务保障的供应商</w:t>
      </w:r>
      <w:r>
        <w:rPr>
          <w:rFonts w:hint="eastAsia" w:ascii="仿宋" w:hAnsi="仿宋" w:eastAsia="仿宋" w:cs="仿宋"/>
          <w:color w:val="auto"/>
          <w:spacing w:val="13"/>
          <w:sz w:val="31"/>
          <w:szCs w:val="31"/>
          <w:lang w:eastAsia="zh-CN"/>
        </w:rPr>
        <w:t>，</w:t>
      </w:r>
      <w:r>
        <w:rPr>
          <w:rFonts w:ascii="仿宋" w:hAnsi="仿宋" w:eastAsia="仿宋" w:cs="仿宋"/>
          <w:color w:val="auto"/>
          <w:spacing w:val="13"/>
          <w:sz w:val="31"/>
          <w:szCs w:val="31"/>
          <w:lang w:eastAsia="zh-CN"/>
        </w:rPr>
        <w:t>确保能够及时应急启用。</w:t>
      </w:r>
    </w:p>
    <w:p w14:paraId="190905A2">
      <w:pPr>
        <w:spacing w:before="101" w:line="559" w:lineRule="exact"/>
        <w:ind w:right="63" w:firstLine="29"/>
        <w:jc w:val="both"/>
        <w:rPr>
          <w:rFonts w:ascii="仿宋" w:hAnsi="仿宋" w:eastAsia="仿宋" w:cs="仿宋"/>
          <w:color w:val="auto"/>
          <w:spacing w:val="13"/>
          <w:sz w:val="31"/>
          <w:szCs w:val="31"/>
          <w:lang w:eastAsia="zh-CN"/>
        </w:rPr>
      </w:pPr>
      <w:r>
        <w:rPr>
          <w:rFonts w:hint="eastAsia" w:ascii="仿宋" w:hAnsi="仿宋" w:eastAsia="仿宋" w:cs="仿宋"/>
          <w:color w:val="auto"/>
          <w:spacing w:val="13"/>
          <w:sz w:val="31"/>
          <w:szCs w:val="31"/>
          <w:lang w:eastAsia="zh-CN"/>
        </w:rPr>
        <w:t>12.0.2  平急转换完成后的建筑应满足当地政府相关部门的要求，且应通过政府相关部门检测、验收通过后方可投入使用。并同步移交相关资料。</w:t>
      </w:r>
    </w:p>
    <w:p w14:paraId="6CF42A51">
      <w:pPr>
        <w:spacing w:before="101" w:line="559" w:lineRule="exact"/>
        <w:ind w:right="63" w:firstLine="29"/>
        <w:jc w:val="both"/>
        <w:rPr>
          <w:rFonts w:ascii="仿宋" w:hAnsi="仿宋" w:eastAsia="仿宋" w:cs="仿宋"/>
          <w:color w:val="auto"/>
          <w:spacing w:val="13"/>
          <w:sz w:val="31"/>
          <w:szCs w:val="31"/>
          <w:lang w:eastAsia="zh-CN"/>
        </w:rPr>
      </w:pPr>
      <w:r>
        <w:rPr>
          <w:rFonts w:hint="eastAsia" w:ascii="仿宋" w:hAnsi="仿宋" w:eastAsia="仿宋" w:cs="仿宋"/>
          <w:color w:val="auto"/>
          <w:spacing w:val="13"/>
          <w:sz w:val="31"/>
          <w:szCs w:val="31"/>
          <w:lang w:eastAsia="zh-CN"/>
        </w:rPr>
        <w:t>12.0.3  “平急两用”城郊大仓基地设施应制定重要生活物资储备目录清单，建立仓储、商贸、配送、运输等重点保供企业名单。</w:t>
      </w:r>
    </w:p>
    <w:p w14:paraId="4B0260C2">
      <w:pPr>
        <w:spacing w:before="101" w:line="559" w:lineRule="exact"/>
        <w:ind w:left="14"/>
        <w:rPr>
          <w:rFonts w:ascii="仿宋" w:hAnsi="仿宋" w:eastAsia="仿宋" w:cs="仿宋"/>
          <w:color w:val="auto"/>
          <w:spacing w:val="12"/>
          <w:position w:val="18"/>
          <w:sz w:val="31"/>
          <w:szCs w:val="31"/>
          <w:lang w:eastAsia="zh-CN"/>
        </w:rPr>
      </w:pPr>
      <w:r>
        <w:rPr>
          <w:rFonts w:hint="eastAsia" w:ascii="仿宋" w:hAnsi="仿宋" w:eastAsia="仿宋" w:cs="仿宋"/>
          <w:color w:val="auto"/>
          <w:spacing w:val="12"/>
          <w:position w:val="18"/>
          <w:sz w:val="31"/>
          <w:szCs w:val="31"/>
          <w:lang w:eastAsia="zh-CN"/>
        </w:rPr>
        <w:t>12.0</w:t>
      </w:r>
      <w:r>
        <w:rPr>
          <w:rFonts w:ascii="仿宋" w:hAnsi="仿宋" w:eastAsia="仿宋" w:cs="仿宋"/>
          <w:color w:val="auto"/>
          <w:spacing w:val="12"/>
          <w:position w:val="18"/>
          <w:sz w:val="31"/>
          <w:szCs w:val="31"/>
          <w:lang w:eastAsia="zh-CN"/>
        </w:rPr>
        <w:t>.</w:t>
      </w:r>
      <w:r>
        <w:rPr>
          <w:rFonts w:hint="eastAsia" w:ascii="仿宋" w:hAnsi="仿宋" w:eastAsia="仿宋" w:cs="仿宋"/>
          <w:color w:val="auto"/>
          <w:spacing w:val="12"/>
          <w:position w:val="18"/>
          <w:sz w:val="31"/>
          <w:szCs w:val="31"/>
          <w:lang w:eastAsia="zh-CN"/>
        </w:rPr>
        <w:t>4</w:t>
      </w:r>
      <w:r>
        <w:rPr>
          <w:rFonts w:ascii="仿宋" w:hAnsi="仿宋" w:eastAsia="仿宋" w:cs="仿宋"/>
          <w:color w:val="auto"/>
          <w:spacing w:val="12"/>
          <w:position w:val="18"/>
          <w:sz w:val="31"/>
          <w:szCs w:val="31"/>
          <w:lang w:eastAsia="zh-CN"/>
        </w:rPr>
        <w:t xml:space="preserve"> </w:t>
      </w:r>
      <w:r>
        <w:rPr>
          <w:rFonts w:hint="eastAsia" w:ascii="仿宋" w:hAnsi="仿宋" w:eastAsia="仿宋" w:cs="仿宋"/>
          <w:color w:val="auto"/>
          <w:spacing w:val="12"/>
          <w:position w:val="18"/>
          <w:sz w:val="31"/>
          <w:szCs w:val="31"/>
          <w:lang w:eastAsia="zh-CN"/>
        </w:rPr>
        <w:t xml:space="preserve"> “平急两用”城郊大仓基地设施</w:t>
      </w:r>
      <w:r>
        <w:rPr>
          <w:rFonts w:ascii="仿宋" w:hAnsi="仿宋" w:eastAsia="仿宋" w:cs="仿宋"/>
          <w:color w:val="auto"/>
          <w:spacing w:val="12"/>
          <w:position w:val="18"/>
          <w:sz w:val="31"/>
          <w:szCs w:val="31"/>
          <w:lang w:eastAsia="zh-CN"/>
        </w:rPr>
        <w:t>应当定期检查相应系统、设备的状态，并定期开展必要的演习，保证各系统、设备及应急处置体系处于正常状态。</w:t>
      </w:r>
      <w:r>
        <w:rPr>
          <w:rFonts w:hint="eastAsia" w:ascii="仿宋" w:hAnsi="仿宋" w:eastAsia="仿宋" w:cs="仿宋"/>
          <w:color w:val="auto"/>
          <w:spacing w:val="12"/>
          <w:position w:val="18"/>
          <w:sz w:val="31"/>
          <w:szCs w:val="31"/>
          <w:lang w:eastAsia="zh-CN"/>
        </w:rPr>
        <w:t xml:space="preserve">定期检查应急状态下设备设施接驳口，确保应急状态下能快速转化。 </w:t>
      </w:r>
    </w:p>
    <w:p w14:paraId="2D223C92">
      <w:pPr>
        <w:spacing w:before="101" w:line="559" w:lineRule="exact"/>
        <w:ind w:right="63" w:firstLine="29"/>
        <w:jc w:val="both"/>
        <w:rPr>
          <w:rFonts w:ascii="仿宋" w:hAnsi="仿宋" w:eastAsia="仿宋" w:cs="仿宋"/>
          <w:color w:val="auto"/>
          <w:spacing w:val="12"/>
          <w:position w:val="18"/>
          <w:sz w:val="31"/>
          <w:szCs w:val="31"/>
          <w:lang w:eastAsia="zh-CN"/>
        </w:rPr>
        <w:sectPr>
          <w:pgSz w:w="11906" w:h="16839"/>
          <w:pgMar w:top="1431" w:right="1644" w:bottom="1000" w:left="1653" w:header="0" w:footer="765" w:gutter="0"/>
          <w:pgNumType w:fmt="numberInDash"/>
          <w:cols w:space="720" w:num="1"/>
        </w:sectPr>
      </w:pPr>
      <w:r>
        <w:rPr>
          <w:rFonts w:hint="eastAsia" w:ascii="仿宋" w:hAnsi="仿宋" w:eastAsia="仿宋" w:cs="仿宋"/>
          <w:color w:val="auto"/>
          <w:spacing w:val="13"/>
          <w:sz w:val="31"/>
          <w:szCs w:val="31"/>
          <w:lang w:eastAsia="zh-CN"/>
        </w:rPr>
        <w:t>12.0.5  “平急两用”城郊大仓基地设施使用完毕后，应对该建筑进行综合安全评估，通过评估后方可恢复建筑原有使用功能。经评估可重复利用的材料、构件宜清理编号后存放于专用库房。</w:t>
      </w:r>
    </w:p>
    <w:sdt>
      <w:sdtPr>
        <w:rPr>
          <w:rFonts w:hint="eastAsia" w:ascii="黑体" w:hAnsi="黑体" w:eastAsia="黑体" w:cs="黑体"/>
          <w:color w:val="auto"/>
          <w:spacing w:val="-12"/>
          <w:sz w:val="31"/>
          <w:szCs w:val="31"/>
          <w:lang w:eastAsia="zh-CN"/>
        </w:rPr>
        <w:id w:val="147481945"/>
        <w15:color w:val="DBDBDB"/>
        <w:docPartObj>
          <w:docPartGallery w:val="Table of Contents"/>
          <w:docPartUnique/>
        </w:docPartObj>
      </w:sdtPr>
      <w:sdtEndPr>
        <w:rPr>
          <w:rFonts w:hint="eastAsia" w:ascii="黑体" w:hAnsi="黑体" w:eastAsia="黑体" w:cs="黑体"/>
          <w:color w:val="auto"/>
          <w:spacing w:val="-12"/>
          <w:sz w:val="21"/>
          <w:szCs w:val="31"/>
          <w:lang w:eastAsia="zh-CN"/>
        </w:rPr>
      </w:sdtEndPr>
      <w:sdtContent>
        <w:p w14:paraId="40661269">
          <w:pPr>
            <w:keepNext w:val="0"/>
            <w:keepLines w:val="0"/>
            <w:pageBreakBefore w:val="0"/>
            <w:widowControl/>
            <w:kinsoku w:val="0"/>
            <w:wordWrap/>
            <w:overflowPunct/>
            <w:topLinePunct w:val="0"/>
            <w:autoSpaceDE w:val="0"/>
            <w:autoSpaceDN w:val="0"/>
            <w:bidi w:val="0"/>
            <w:adjustRightInd w:val="0"/>
            <w:snapToGrid w:val="0"/>
            <w:spacing w:after="360" w:afterLines="150" w:line="240" w:lineRule="auto"/>
            <w:ind w:firstLine="0" w:firstLineChars="0"/>
            <w:jc w:val="center"/>
            <w:textAlignment w:val="baseline"/>
            <w:outlineLvl w:val="0"/>
            <w:rPr>
              <w:rFonts w:ascii="黑体" w:hAnsi="黑体" w:eastAsia="黑体" w:cs="黑体"/>
              <w:color w:val="auto"/>
              <w:spacing w:val="-12"/>
              <w:sz w:val="31"/>
              <w:szCs w:val="31"/>
              <w:lang w:eastAsia="zh-CN"/>
            </w:rPr>
          </w:pPr>
          <w:bookmarkStart w:id="172" w:name="_Toc9560"/>
          <w:r>
            <w:rPr>
              <w:rFonts w:hint="eastAsia" w:ascii="黑体" w:hAnsi="黑体" w:eastAsia="黑体" w:cs="黑体"/>
              <w:color w:val="auto"/>
              <w:spacing w:val="-12"/>
              <w:sz w:val="31"/>
              <w:szCs w:val="31"/>
              <w:lang w:eastAsia="zh-CN"/>
            </w:rPr>
            <w:t>引用标准名录</w:t>
          </w:r>
          <w:bookmarkEnd w:id="172"/>
        </w:p>
        <w:p w14:paraId="6D3CD9EE">
          <w:pPr>
            <w:spacing w:line="360" w:lineRule="auto"/>
            <w:rPr>
              <w:lang w:eastAsia="zh-CN"/>
            </w:rPr>
          </w:pPr>
          <w:r>
            <w:rPr>
              <w:rFonts w:ascii="仿宋_GB2312" w:hAnsi="仿宋_GB2312" w:eastAsia="仿宋_GB2312" w:cs="仿宋_GB2312"/>
              <w:sz w:val="31"/>
              <w:szCs w:val="31"/>
              <w:lang w:eastAsia="zh-CN" w:bidi="ar"/>
            </w:rPr>
            <w:t xml:space="preserve">《民用建筑设计统一标准》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GB 50352 </w:t>
          </w:r>
        </w:p>
        <w:p w14:paraId="63291E7E">
          <w:pPr>
            <w:spacing w:line="360" w:lineRule="auto"/>
            <w:rPr>
              <w:lang w:eastAsia="zh-CN"/>
            </w:rPr>
          </w:pPr>
          <w:r>
            <w:rPr>
              <w:rFonts w:ascii="仿宋_GB2312" w:hAnsi="仿宋_GB2312" w:eastAsia="仿宋_GB2312" w:cs="仿宋_GB2312"/>
              <w:sz w:val="31"/>
              <w:szCs w:val="31"/>
              <w:lang w:eastAsia="zh-CN" w:bidi="ar"/>
            </w:rPr>
            <w:t xml:space="preserve">《民用建筑通用规范》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GB 55031 </w:t>
          </w:r>
        </w:p>
        <w:p w14:paraId="1C8ECBCE">
          <w:pPr>
            <w:spacing w:line="360" w:lineRule="auto"/>
            <w:rPr>
              <w:lang w:eastAsia="zh-CN"/>
            </w:rPr>
          </w:pPr>
          <w:r>
            <w:rPr>
              <w:rFonts w:ascii="仿宋_GB2312" w:hAnsi="仿宋_GB2312" w:eastAsia="仿宋_GB2312" w:cs="仿宋_GB2312"/>
              <w:sz w:val="31"/>
              <w:szCs w:val="31"/>
              <w:lang w:eastAsia="zh-CN" w:bidi="ar"/>
            </w:rPr>
            <w:t xml:space="preserve">《建筑防火通用规范》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GB 55037 </w:t>
          </w:r>
        </w:p>
        <w:p w14:paraId="0E101230">
          <w:pPr>
            <w:spacing w:line="360" w:lineRule="auto"/>
            <w:rPr>
              <w:lang w:eastAsia="zh-CN"/>
            </w:rPr>
          </w:pPr>
          <w:r>
            <w:rPr>
              <w:rFonts w:ascii="仿宋_GB2312" w:hAnsi="仿宋_GB2312" w:eastAsia="仿宋_GB2312" w:cs="仿宋_GB2312"/>
              <w:sz w:val="31"/>
              <w:szCs w:val="31"/>
              <w:lang w:eastAsia="zh-CN" w:bidi="ar"/>
            </w:rPr>
            <w:t xml:space="preserve">《物流建筑设计规范》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GB 51157 </w:t>
          </w:r>
        </w:p>
        <w:p w14:paraId="57E3921C">
          <w:pPr>
            <w:spacing w:line="360" w:lineRule="auto"/>
            <w:rPr>
              <w:lang w:eastAsia="zh-CN"/>
            </w:rPr>
          </w:pPr>
          <w:r>
            <w:rPr>
              <w:rFonts w:ascii="仿宋_GB2312" w:hAnsi="仿宋_GB2312" w:eastAsia="仿宋_GB2312" w:cs="仿宋_GB2312"/>
              <w:sz w:val="31"/>
              <w:szCs w:val="31"/>
              <w:lang w:eastAsia="zh-CN" w:bidi="ar"/>
            </w:rPr>
            <w:t xml:space="preserve">《物流园区分类与规划基本要求》 GB/T 21334 </w:t>
          </w:r>
        </w:p>
        <w:p w14:paraId="6D8A94CE">
          <w:pPr>
            <w:spacing w:line="360" w:lineRule="auto"/>
            <w:rPr>
              <w:lang w:eastAsia="zh-CN"/>
            </w:rPr>
          </w:pPr>
          <w:r>
            <w:rPr>
              <w:rFonts w:ascii="仿宋_GB2312" w:hAnsi="仿宋_GB2312" w:eastAsia="仿宋_GB2312" w:cs="仿宋_GB2312"/>
              <w:sz w:val="31"/>
              <w:szCs w:val="31"/>
              <w:lang w:eastAsia="zh-CN" w:bidi="ar"/>
            </w:rPr>
            <w:t xml:space="preserve">《物流园区统计指标体系》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GB/T 30337 </w:t>
          </w:r>
        </w:p>
        <w:p w14:paraId="541AC2C2">
          <w:pPr>
            <w:spacing w:line="360" w:lineRule="auto"/>
            <w:rPr>
              <w:lang w:eastAsia="zh-CN"/>
            </w:rPr>
          </w:pPr>
          <w:r>
            <w:rPr>
              <w:rFonts w:ascii="仿宋_GB2312" w:hAnsi="仿宋_GB2312" w:eastAsia="仿宋_GB2312" w:cs="仿宋_GB2312"/>
              <w:sz w:val="31"/>
              <w:szCs w:val="31"/>
              <w:lang w:eastAsia="zh-CN" w:bidi="ar"/>
            </w:rPr>
            <w:t xml:space="preserve">《通用仓库及库区规划设计参数》 GB/T 28581 </w:t>
          </w:r>
        </w:p>
        <w:p w14:paraId="2594194F">
          <w:pPr>
            <w:spacing w:line="360" w:lineRule="auto"/>
            <w:rPr>
              <w:lang w:eastAsia="zh-CN"/>
            </w:rPr>
          </w:pPr>
          <w:r>
            <w:rPr>
              <w:rFonts w:ascii="仿宋_GB2312" w:hAnsi="仿宋_GB2312" w:eastAsia="仿宋_GB2312" w:cs="仿宋_GB2312"/>
              <w:sz w:val="31"/>
              <w:szCs w:val="31"/>
              <w:lang w:eastAsia="zh-CN" w:bidi="ar"/>
            </w:rPr>
            <w:t xml:space="preserve">《立体仓库货架系统设计规范》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GB/T 39681 </w:t>
          </w:r>
        </w:p>
        <w:p w14:paraId="388ABDC1">
          <w:pPr>
            <w:spacing w:line="360" w:lineRule="auto"/>
            <w:rPr>
              <w:lang w:eastAsia="zh-CN"/>
            </w:rPr>
          </w:pPr>
          <w:r>
            <w:rPr>
              <w:rFonts w:ascii="仿宋_GB2312" w:hAnsi="仿宋_GB2312" w:eastAsia="仿宋_GB2312" w:cs="仿宋_GB2312"/>
              <w:sz w:val="31"/>
              <w:szCs w:val="31"/>
              <w:lang w:eastAsia="zh-CN" w:bidi="ar"/>
            </w:rPr>
            <w:t xml:space="preserve">《水产品冷链物流服务规范》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GB/T 31080 </w:t>
          </w:r>
        </w:p>
        <w:p w14:paraId="27DB333B">
          <w:pPr>
            <w:spacing w:line="360" w:lineRule="auto"/>
            <w:rPr>
              <w:lang w:eastAsia="zh-CN"/>
            </w:rPr>
          </w:pPr>
          <w:r>
            <w:rPr>
              <w:rFonts w:ascii="仿宋_GB2312" w:hAnsi="仿宋_GB2312" w:eastAsia="仿宋_GB2312" w:cs="仿宋_GB2312"/>
              <w:sz w:val="31"/>
              <w:szCs w:val="31"/>
              <w:lang w:eastAsia="zh-CN" w:bidi="ar"/>
            </w:rPr>
            <w:t xml:space="preserve">《药品冷链物流运作规范》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GB/T 28842 </w:t>
          </w:r>
        </w:p>
        <w:p w14:paraId="7257A174">
          <w:pPr>
            <w:spacing w:line="360" w:lineRule="auto"/>
            <w:rPr>
              <w:lang w:eastAsia="zh-CN"/>
            </w:rPr>
          </w:pPr>
          <w:r>
            <w:rPr>
              <w:rFonts w:ascii="仿宋_GB2312" w:hAnsi="仿宋_GB2312" w:eastAsia="仿宋_GB2312" w:cs="仿宋_GB2312"/>
              <w:sz w:val="31"/>
              <w:szCs w:val="31"/>
              <w:lang w:eastAsia="zh-CN" w:bidi="ar"/>
            </w:rPr>
            <w:t xml:space="preserve">《物流中心分类与规划基本要求》 GB/T 24358 </w:t>
          </w:r>
        </w:p>
        <w:p w14:paraId="6F1F5392">
          <w:pPr>
            <w:spacing w:line="360" w:lineRule="auto"/>
            <w:rPr>
              <w:lang w:eastAsia="zh-CN"/>
            </w:rPr>
          </w:pPr>
          <w:r>
            <w:rPr>
              <w:rFonts w:ascii="仿宋_GB2312" w:hAnsi="仿宋_GB2312" w:eastAsia="仿宋_GB2312" w:cs="仿宋_GB2312"/>
              <w:sz w:val="31"/>
              <w:szCs w:val="31"/>
              <w:lang w:eastAsia="zh-CN" w:bidi="ar"/>
            </w:rPr>
            <w:t xml:space="preserve">《物流术语》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GB/T 18354 </w:t>
          </w:r>
        </w:p>
        <w:p w14:paraId="36019550">
          <w:pPr>
            <w:spacing w:line="360" w:lineRule="auto"/>
            <w:rPr>
              <w:lang w:eastAsia="zh-CN"/>
            </w:rPr>
          </w:pPr>
          <w:r>
            <w:rPr>
              <w:rFonts w:ascii="仿宋_GB2312" w:hAnsi="仿宋_GB2312" w:eastAsia="仿宋_GB2312" w:cs="仿宋_GB2312"/>
              <w:sz w:val="31"/>
              <w:szCs w:val="31"/>
              <w:lang w:eastAsia="zh-CN" w:bidi="ar"/>
            </w:rPr>
            <w:t xml:space="preserve">《智慧物流中心规划和运营规范》 DB31/T 1397 </w:t>
          </w:r>
        </w:p>
        <w:p w14:paraId="40084679">
          <w:pPr>
            <w:spacing w:line="360" w:lineRule="auto"/>
            <w:rPr>
              <w:lang w:eastAsia="zh-CN"/>
            </w:rPr>
          </w:pPr>
          <w:r>
            <w:rPr>
              <w:rFonts w:ascii="仿宋_GB2312" w:hAnsi="仿宋_GB2312" w:eastAsia="仿宋_GB2312" w:cs="仿宋_GB2312"/>
              <w:sz w:val="31"/>
              <w:szCs w:val="31"/>
              <w:lang w:eastAsia="zh-CN" w:bidi="ar"/>
            </w:rPr>
            <w:t xml:space="preserve">《物流园区服务规范及评估指标》 GB/T 30334 </w:t>
          </w:r>
        </w:p>
        <w:p w14:paraId="2970793F">
          <w:pPr>
            <w:spacing w:line="360" w:lineRule="auto"/>
            <w:rPr>
              <w:lang w:eastAsia="zh-CN"/>
            </w:rPr>
          </w:pPr>
          <w:r>
            <w:rPr>
              <w:rFonts w:ascii="仿宋_GB2312" w:hAnsi="仿宋_GB2312" w:eastAsia="仿宋_GB2312" w:cs="仿宋_GB2312"/>
              <w:sz w:val="31"/>
              <w:szCs w:val="31"/>
              <w:lang w:eastAsia="zh-CN" w:bidi="ar"/>
            </w:rPr>
            <w:t xml:space="preserve">《冷藏食品物流包装、标志、运输和储存》 GB/T 24616 </w:t>
          </w:r>
        </w:p>
        <w:p w14:paraId="061E6444">
          <w:pPr>
            <w:spacing w:line="360" w:lineRule="auto"/>
            <w:rPr>
              <w:lang w:eastAsia="zh-CN"/>
            </w:rPr>
          </w:pPr>
          <w:r>
            <w:rPr>
              <w:rFonts w:ascii="仿宋_GB2312" w:hAnsi="仿宋_GB2312" w:eastAsia="仿宋_GB2312" w:cs="仿宋_GB2312"/>
              <w:sz w:val="31"/>
              <w:szCs w:val="31"/>
              <w:lang w:eastAsia="zh-CN" w:bidi="ar"/>
            </w:rPr>
            <w:t xml:space="preserve">《粮食物流园区总平面设计规范》 LS/T 8009 </w:t>
          </w:r>
        </w:p>
        <w:p w14:paraId="5A121B2C">
          <w:pPr>
            <w:spacing w:line="360" w:lineRule="auto"/>
            <w:rPr>
              <w:lang w:eastAsia="zh-CN"/>
            </w:rPr>
          </w:pPr>
          <w:r>
            <w:rPr>
              <w:rFonts w:ascii="仿宋_GB2312" w:hAnsi="仿宋_GB2312" w:eastAsia="仿宋_GB2312" w:cs="仿宋_GB2312"/>
              <w:sz w:val="31"/>
              <w:szCs w:val="31"/>
              <w:lang w:eastAsia="zh-CN" w:bidi="ar"/>
            </w:rPr>
            <w:t xml:space="preserve">《自动化立体仓库 设计规范》 </w:t>
          </w:r>
          <w:r>
            <w:rPr>
              <w:rFonts w:hint="eastAsia" w:ascii="仿宋_GB2312" w:hAnsi="仿宋_GB2312" w:eastAsia="仿宋_GB2312" w:cs="仿宋_GB2312"/>
              <w:sz w:val="31"/>
              <w:szCs w:val="31"/>
              <w:lang w:eastAsia="zh-CN" w:bidi="ar"/>
            </w:rPr>
            <w:t xml:space="preserve">   </w:t>
          </w:r>
          <w:r>
            <w:rPr>
              <w:rFonts w:ascii="仿宋_GB2312" w:hAnsi="仿宋_GB2312" w:eastAsia="仿宋_GB2312" w:cs="仿宋_GB2312"/>
              <w:sz w:val="31"/>
              <w:szCs w:val="31"/>
              <w:lang w:eastAsia="zh-CN" w:bidi="ar"/>
            </w:rPr>
            <w:t xml:space="preserve">JB/T 9018 </w:t>
          </w:r>
        </w:p>
        <w:p w14:paraId="3532D774">
          <w:pPr>
            <w:spacing w:line="360" w:lineRule="auto"/>
            <w:rPr>
              <w:lang w:eastAsia="zh-CN"/>
            </w:rPr>
          </w:pPr>
          <w:r>
            <w:rPr>
              <w:rFonts w:ascii="仿宋_GB2312" w:hAnsi="仿宋_GB2312" w:eastAsia="仿宋_GB2312" w:cs="仿宋_GB2312"/>
              <w:sz w:val="31"/>
              <w:szCs w:val="31"/>
              <w:lang w:eastAsia="zh-CN" w:bidi="ar"/>
            </w:rPr>
            <w:t xml:space="preserve">《库区、库房防火防爆管理要求》 WB/T 1028 </w:t>
          </w:r>
        </w:p>
        <w:p w14:paraId="6D5D8298">
          <w:pPr>
            <w:spacing w:line="360" w:lineRule="auto"/>
            <w:rPr>
              <w:lang w:eastAsia="zh-CN"/>
            </w:rPr>
          </w:pPr>
          <w:r>
            <w:rPr>
              <w:rFonts w:ascii="仿宋_GB2312" w:hAnsi="仿宋_GB2312" w:eastAsia="仿宋_GB2312" w:cs="仿宋_GB2312"/>
              <w:sz w:val="31"/>
              <w:szCs w:val="31"/>
              <w:lang w:eastAsia="zh-CN" w:bidi="ar"/>
            </w:rPr>
            <w:t xml:space="preserve">《关于印发大型隔离场所建设管理卫生防疫指南（实行）的通 </w:t>
          </w:r>
        </w:p>
        <w:p w14:paraId="1BB8A873">
          <w:pPr>
            <w:spacing w:line="360" w:lineRule="auto"/>
            <w:rPr>
              <w:rFonts w:ascii="仿宋_GB2312" w:hAnsi="仿宋_GB2312" w:eastAsia="仿宋_GB2312" w:cs="仿宋_GB2312"/>
              <w:sz w:val="31"/>
              <w:szCs w:val="31"/>
              <w:lang w:eastAsia="zh-CN" w:bidi="ar"/>
            </w:rPr>
          </w:pPr>
          <w:r>
            <w:rPr>
              <w:rFonts w:ascii="仿宋_GB2312" w:hAnsi="仿宋_GB2312" w:eastAsia="仿宋_GB2312" w:cs="仿宋_GB2312"/>
              <w:sz w:val="31"/>
              <w:szCs w:val="31"/>
              <w:lang w:eastAsia="zh-CN" w:bidi="ar"/>
            </w:rPr>
            <w:t>知》（联防联控机制[2021]132号）</w:t>
          </w:r>
        </w:p>
        <w:p w14:paraId="6A3575DC">
          <w:pPr>
            <w:spacing w:line="360" w:lineRule="auto"/>
            <w:rPr>
              <w:rFonts w:ascii="黑体" w:hAnsi="黑体" w:eastAsia="黑体" w:cs="黑体"/>
              <w:color w:val="auto"/>
              <w:spacing w:val="-12"/>
              <w:sz w:val="31"/>
              <w:szCs w:val="31"/>
              <w:lang w:eastAsia="zh-CN"/>
            </w:rPr>
          </w:pPr>
          <w:r>
            <w:rPr>
              <w:rFonts w:hint="eastAsia" w:ascii="仿宋_GB2312" w:hAnsi="仿宋_GB2312" w:eastAsia="仿宋_GB2312" w:cs="仿宋_GB2312"/>
              <w:sz w:val="31"/>
              <w:szCs w:val="31"/>
              <w:lang w:eastAsia="zh-CN" w:bidi="ar"/>
            </w:rPr>
            <w:t>《广东省“平急两用”公共基础设施建设设计指引（试行）》（粤建市</w:t>
          </w:r>
          <w:r>
            <w:rPr>
              <w:rFonts w:ascii="仿宋_GB2312" w:hAnsi="仿宋_GB2312" w:eastAsia="仿宋_GB2312" w:cs="仿宋_GB2312"/>
              <w:sz w:val="31"/>
              <w:szCs w:val="31"/>
              <w:lang w:eastAsia="zh-CN" w:bidi="ar"/>
            </w:rPr>
            <w:t>[202</w:t>
          </w:r>
          <w:r>
            <w:rPr>
              <w:rFonts w:hint="eastAsia" w:ascii="仿宋_GB2312" w:hAnsi="仿宋_GB2312" w:eastAsia="仿宋_GB2312" w:cs="仿宋_GB2312"/>
              <w:sz w:val="31"/>
              <w:szCs w:val="31"/>
              <w:lang w:eastAsia="zh-CN" w:bidi="ar"/>
            </w:rPr>
            <w:t>4</w:t>
          </w:r>
          <w:r>
            <w:rPr>
              <w:rFonts w:ascii="仿宋_GB2312" w:hAnsi="仿宋_GB2312" w:eastAsia="仿宋_GB2312" w:cs="仿宋_GB2312"/>
              <w:sz w:val="31"/>
              <w:szCs w:val="31"/>
              <w:lang w:eastAsia="zh-CN" w:bidi="ar"/>
            </w:rPr>
            <w:t>]1</w:t>
          </w:r>
          <w:r>
            <w:rPr>
              <w:rFonts w:hint="eastAsia" w:ascii="仿宋_GB2312" w:hAnsi="仿宋_GB2312" w:eastAsia="仿宋_GB2312" w:cs="仿宋_GB2312"/>
              <w:sz w:val="31"/>
              <w:szCs w:val="31"/>
              <w:lang w:eastAsia="zh-CN" w:bidi="ar"/>
            </w:rPr>
            <w:t>60</w:t>
          </w:r>
          <w:r>
            <w:rPr>
              <w:rFonts w:ascii="仿宋_GB2312" w:hAnsi="仿宋_GB2312" w:eastAsia="仿宋_GB2312" w:cs="仿宋_GB2312"/>
              <w:sz w:val="31"/>
              <w:szCs w:val="31"/>
              <w:lang w:eastAsia="zh-CN" w:bidi="ar"/>
            </w:rPr>
            <w:t>号</w:t>
          </w:r>
          <w:r>
            <w:rPr>
              <w:rFonts w:hint="eastAsia" w:ascii="仿宋_GB2312" w:hAnsi="仿宋_GB2312" w:eastAsia="仿宋_GB2312" w:cs="仿宋_GB2312"/>
              <w:sz w:val="31"/>
              <w:szCs w:val="31"/>
              <w:lang w:eastAsia="zh-CN" w:bidi="ar"/>
            </w:rPr>
            <w:t>）</w:t>
          </w:r>
        </w:p>
      </w:sdtContent>
    </w:sdt>
    <w:sectPr>
      <w:footerReference r:id="rId6" w:type="default"/>
      <w:pgSz w:w="11906" w:h="16839"/>
      <w:pgMar w:top="1431" w:right="1785" w:bottom="1000" w:left="1487" w:header="0" w:footer="76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923FC">
    <w:pPr>
      <w:spacing w:line="170" w:lineRule="auto"/>
      <w:ind w:left="3983"/>
      <w:rPr>
        <w:rFonts w:ascii="仿宋" w:hAnsi="仿宋" w:eastAsia="仿宋" w:cs="仿宋"/>
        <w:sz w:val="24"/>
        <w:szCs w:val="24"/>
      </w:rPr>
    </w:pPr>
    <w:r>
      <w:rPr>
        <w:sz w:val="24"/>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E6C11">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50E6C11">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130D">
    <w:pPr>
      <w:spacing w:line="173" w:lineRule="auto"/>
      <w:ind w:left="3923"/>
      <w:rPr>
        <w:rFonts w:ascii="仿宋" w:hAnsi="仿宋" w:eastAsia="仿宋" w:cs="仿宋"/>
        <w:sz w:val="24"/>
        <w:szCs w:val="24"/>
      </w:rPr>
    </w:pPr>
    <w:r>
      <w:rPr>
        <w:sz w:val="24"/>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85083">
                          <w:pPr>
                            <w:pStyle w:val="6"/>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3B85083">
                    <w:pPr>
                      <w:pStyle w:val="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D585">
    <w:pPr>
      <w:spacing w:line="173" w:lineRule="auto"/>
      <w:ind w:left="3933"/>
      <w:rPr>
        <w:rFonts w:ascii="仿宋" w:hAnsi="仿宋" w:eastAsia="仿宋" w:cs="仿宋"/>
        <w:sz w:val="24"/>
        <w:szCs w:val="24"/>
      </w:rPr>
    </w:pPr>
    <w:r>
      <w:rPr>
        <w:sz w:val="24"/>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E29E8">
                          <w:pPr>
                            <w:pStyle w:val="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83E29E8">
                    <w:pPr>
                      <w:pStyle w:val="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33DAD">
    <w:pPr>
      <w:spacing w:line="173" w:lineRule="auto"/>
      <w:ind w:left="4100"/>
      <w:rPr>
        <w:rFonts w:ascii="仿宋" w:hAnsi="仿宋" w:eastAsia="仿宋" w:cs="仿宋"/>
        <w:sz w:val="24"/>
        <w:szCs w:val="24"/>
      </w:rPr>
    </w:pPr>
    <w:r>
      <w:rPr>
        <w:sz w:val="24"/>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B96CA">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97B96CA">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wNTMxY2I0NGU3ZTZhNmM1YmRhZWU1ZjA0NzljOWMifQ=="/>
    <w:docVar w:name="KSO_WPS_MARK_KEY" w:val="046efde2-47a9-44ad-8219-a85797acab29"/>
  </w:docVars>
  <w:rsids>
    <w:rsidRoot w:val="001D5130"/>
    <w:rsid w:val="00007345"/>
    <w:rsid w:val="00011991"/>
    <w:rsid w:val="000772DC"/>
    <w:rsid w:val="00077F10"/>
    <w:rsid w:val="000B0E58"/>
    <w:rsid w:val="0012665F"/>
    <w:rsid w:val="00160D0E"/>
    <w:rsid w:val="001D5130"/>
    <w:rsid w:val="001E367D"/>
    <w:rsid w:val="001F6903"/>
    <w:rsid w:val="00294F4A"/>
    <w:rsid w:val="002F526A"/>
    <w:rsid w:val="00316001"/>
    <w:rsid w:val="00355D12"/>
    <w:rsid w:val="00416146"/>
    <w:rsid w:val="00437342"/>
    <w:rsid w:val="0050082C"/>
    <w:rsid w:val="006226D5"/>
    <w:rsid w:val="006858ED"/>
    <w:rsid w:val="0069384D"/>
    <w:rsid w:val="00775790"/>
    <w:rsid w:val="007B2DB5"/>
    <w:rsid w:val="008F6EB2"/>
    <w:rsid w:val="0093698B"/>
    <w:rsid w:val="009B4B2D"/>
    <w:rsid w:val="009D0B10"/>
    <w:rsid w:val="00B55CC1"/>
    <w:rsid w:val="00BE1938"/>
    <w:rsid w:val="00BE6BEC"/>
    <w:rsid w:val="00C05588"/>
    <w:rsid w:val="00C34FA7"/>
    <w:rsid w:val="00D11449"/>
    <w:rsid w:val="00DE6A1D"/>
    <w:rsid w:val="00E836DF"/>
    <w:rsid w:val="00EC3ADC"/>
    <w:rsid w:val="00FE3533"/>
    <w:rsid w:val="014557C2"/>
    <w:rsid w:val="01C230B9"/>
    <w:rsid w:val="01F304E5"/>
    <w:rsid w:val="02963DFC"/>
    <w:rsid w:val="02D251A1"/>
    <w:rsid w:val="050E483D"/>
    <w:rsid w:val="056908CC"/>
    <w:rsid w:val="059F3847"/>
    <w:rsid w:val="06846160"/>
    <w:rsid w:val="071874D5"/>
    <w:rsid w:val="07497901"/>
    <w:rsid w:val="074F4540"/>
    <w:rsid w:val="077D5121"/>
    <w:rsid w:val="07892328"/>
    <w:rsid w:val="08071470"/>
    <w:rsid w:val="084C7436"/>
    <w:rsid w:val="08687FE8"/>
    <w:rsid w:val="09CB3921"/>
    <w:rsid w:val="0AD73576"/>
    <w:rsid w:val="0BED7D3A"/>
    <w:rsid w:val="0C6D2071"/>
    <w:rsid w:val="0C923886"/>
    <w:rsid w:val="0CDB2C06"/>
    <w:rsid w:val="0D67410D"/>
    <w:rsid w:val="0E0E7662"/>
    <w:rsid w:val="0F5B5DB9"/>
    <w:rsid w:val="0F67278C"/>
    <w:rsid w:val="0F9811B3"/>
    <w:rsid w:val="0FE20680"/>
    <w:rsid w:val="101F6028"/>
    <w:rsid w:val="10487171"/>
    <w:rsid w:val="10703EDE"/>
    <w:rsid w:val="11BC387F"/>
    <w:rsid w:val="11CC0A24"/>
    <w:rsid w:val="12BC340B"/>
    <w:rsid w:val="143108FD"/>
    <w:rsid w:val="147607C7"/>
    <w:rsid w:val="14771CDF"/>
    <w:rsid w:val="152623AC"/>
    <w:rsid w:val="164531E8"/>
    <w:rsid w:val="164D3B25"/>
    <w:rsid w:val="168406E3"/>
    <w:rsid w:val="16920812"/>
    <w:rsid w:val="169326D4"/>
    <w:rsid w:val="16BF4D5E"/>
    <w:rsid w:val="1B0911B7"/>
    <w:rsid w:val="1B261D69"/>
    <w:rsid w:val="1B3D45AE"/>
    <w:rsid w:val="1B4649C2"/>
    <w:rsid w:val="1B836421"/>
    <w:rsid w:val="1BC71B78"/>
    <w:rsid w:val="1D621831"/>
    <w:rsid w:val="1E5B7F7C"/>
    <w:rsid w:val="1EA71413"/>
    <w:rsid w:val="1EF220FA"/>
    <w:rsid w:val="1F093E7B"/>
    <w:rsid w:val="1FA876EF"/>
    <w:rsid w:val="1FCC4421"/>
    <w:rsid w:val="1FDC6E9A"/>
    <w:rsid w:val="202C2B24"/>
    <w:rsid w:val="203C4E63"/>
    <w:rsid w:val="20457135"/>
    <w:rsid w:val="20A25FB6"/>
    <w:rsid w:val="20D14047"/>
    <w:rsid w:val="21F21968"/>
    <w:rsid w:val="224867F4"/>
    <w:rsid w:val="22832586"/>
    <w:rsid w:val="22FF35CB"/>
    <w:rsid w:val="23C54ABC"/>
    <w:rsid w:val="23DF4092"/>
    <w:rsid w:val="23E76B05"/>
    <w:rsid w:val="24444E6B"/>
    <w:rsid w:val="247F2E95"/>
    <w:rsid w:val="24FB62F1"/>
    <w:rsid w:val="261E3BA2"/>
    <w:rsid w:val="26405106"/>
    <w:rsid w:val="28150483"/>
    <w:rsid w:val="28C376C5"/>
    <w:rsid w:val="29A30F5F"/>
    <w:rsid w:val="29CF14F4"/>
    <w:rsid w:val="29FA346D"/>
    <w:rsid w:val="2A23710F"/>
    <w:rsid w:val="2A672D78"/>
    <w:rsid w:val="2A7A3E7F"/>
    <w:rsid w:val="2B407F9A"/>
    <w:rsid w:val="2BE772F2"/>
    <w:rsid w:val="2C5D1363"/>
    <w:rsid w:val="2C7C14E9"/>
    <w:rsid w:val="2D0F12B9"/>
    <w:rsid w:val="2D205F22"/>
    <w:rsid w:val="2D6610F4"/>
    <w:rsid w:val="2D9059E5"/>
    <w:rsid w:val="2DF33D2D"/>
    <w:rsid w:val="2E2B364C"/>
    <w:rsid w:val="2EA31F9C"/>
    <w:rsid w:val="2EE713B8"/>
    <w:rsid w:val="2F115BD6"/>
    <w:rsid w:val="2F3D7044"/>
    <w:rsid w:val="2F623F4D"/>
    <w:rsid w:val="2F805A94"/>
    <w:rsid w:val="2F963509"/>
    <w:rsid w:val="30925BBF"/>
    <w:rsid w:val="30935850"/>
    <w:rsid w:val="30D15875"/>
    <w:rsid w:val="320D55D9"/>
    <w:rsid w:val="343E0E27"/>
    <w:rsid w:val="35635A93"/>
    <w:rsid w:val="35E36241"/>
    <w:rsid w:val="3653763E"/>
    <w:rsid w:val="368A369C"/>
    <w:rsid w:val="36AA4D7E"/>
    <w:rsid w:val="370451FC"/>
    <w:rsid w:val="37061DF3"/>
    <w:rsid w:val="37160A8C"/>
    <w:rsid w:val="37EE143E"/>
    <w:rsid w:val="385E1A07"/>
    <w:rsid w:val="386B0CDD"/>
    <w:rsid w:val="386D639F"/>
    <w:rsid w:val="386E1590"/>
    <w:rsid w:val="38AE3672"/>
    <w:rsid w:val="39301394"/>
    <w:rsid w:val="3AA479A0"/>
    <w:rsid w:val="3AD008B8"/>
    <w:rsid w:val="3B845F4B"/>
    <w:rsid w:val="3BCB0097"/>
    <w:rsid w:val="3BD86C58"/>
    <w:rsid w:val="3D0F456A"/>
    <w:rsid w:val="3D290A1D"/>
    <w:rsid w:val="3D9507B9"/>
    <w:rsid w:val="3DD1570D"/>
    <w:rsid w:val="3DE36123"/>
    <w:rsid w:val="3EA8452D"/>
    <w:rsid w:val="3EAC4729"/>
    <w:rsid w:val="3F5A3057"/>
    <w:rsid w:val="3F6F1681"/>
    <w:rsid w:val="401A783F"/>
    <w:rsid w:val="4032245D"/>
    <w:rsid w:val="40380E85"/>
    <w:rsid w:val="412D7454"/>
    <w:rsid w:val="419D24D5"/>
    <w:rsid w:val="41D43A1D"/>
    <w:rsid w:val="425F3C2F"/>
    <w:rsid w:val="430D71E7"/>
    <w:rsid w:val="43213898"/>
    <w:rsid w:val="43D3116A"/>
    <w:rsid w:val="44C923DE"/>
    <w:rsid w:val="44CE29A6"/>
    <w:rsid w:val="453D7F19"/>
    <w:rsid w:val="456552E9"/>
    <w:rsid w:val="45FD1795"/>
    <w:rsid w:val="4618212D"/>
    <w:rsid w:val="470C01AE"/>
    <w:rsid w:val="47605F31"/>
    <w:rsid w:val="479B51D9"/>
    <w:rsid w:val="49731D6E"/>
    <w:rsid w:val="4A0F7CE8"/>
    <w:rsid w:val="4A94735E"/>
    <w:rsid w:val="4B0E7D07"/>
    <w:rsid w:val="4B180E1F"/>
    <w:rsid w:val="4B8848B8"/>
    <w:rsid w:val="4B8C78CA"/>
    <w:rsid w:val="4D543566"/>
    <w:rsid w:val="4D55014C"/>
    <w:rsid w:val="4E3C4E24"/>
    <w:rsid w:val="4ED11358"/>
    <w:rsid w:val="4FA57B27"/>
    <w:rsid w:val="504728B4"/>
    <w:rsid w:val="505E1082"/>
    <w:rsid w:val="50D77086"/>
    <w:rsid w:val="5144296E"/>
    <w:rsid w:val="51894824"/>
    <w:rsid w:val="51B00003"/>
    <w:rsid w:val="51F872B4"/>
    <w:rsid w:val="52491AC3"/>
    <w:rsid w:val="52905E25"/>
    <w:rsid w:val="536A5125"/>
    <w:rsid w:val="539E5DAC"/>
    <w:rsid w:val="545F7ABE"/>
    <w:rsid w:val="547D0BAA"/>
    <w:rsid w:val="548728E1"/>
    <w:rsid w:val="54CC4E2D"/>
    <w:rsid w:val="560F139F"/>
    <w:rsid w:val="5646122F"/>
    <w:rsid w:val="56B43E4C"/>
    <w:rsid w:val="56F97D56"/>
    <w:rsid w:val="581A70B3"/>
    <w:rsid w:val="58387355"/>
    <w:rsid w:val="59572465"/>
    <w:rsid w:val="59670086"/>
    <w:rsid w:val="59FF0383"/>
    <w:rsid w:val="5A3E7F6B"/>
    <w:rsid w:val="5ABD153F"/>
    <w:rsid w:val="5ADA049F"/>
    <w:rsid w:val="5B1C4E96"/>
    <w:rsid w:val="5C8774B6"/>
    <w:rsid w:val="5CC97269"/>
    <w:rsid w:val="5CCB7859"/>
    <w:rsid w:val="5E311CC1"/>
    <w:rsid w:val="5E855CD3"/>
    <w:rsid w:val="5E960581"/>
    <w:rsid w:val="5ED36A0D"/>
    <w:rsid w:val="614E5FDC"/>
    <w:rsid w:val="61563D8A"/>
    <w:rsid w:val="617D3D0A"/>
    <w:rsid w:val="61C1611E"/>
    <w:rsid w:val="62B62F9F"/>
    <w:rsid w:val="62BC3405"/>
    <w:rsid w:val="631657EC"/>
    <w:rsid w:val="63416D0D"/>
    <w:rsid w:val="64744EC0"/>
    <w:rsid w:val="64EA711B"/>
    <w:rsid w:val="65271F32"/>
    <w:rsid w:val="664C41DD"/>
    <w:rsid w:val="66DC69E8"/>
    <w:rsid w:val="6786473B"/>
    <w:rsid w:val="68157452"/>
    <w:rsid w:val="68B104B1"/>
    <w:rsid w:val="696D7690"/>
    <w:rsid w:val="69C02956"/>
    <w:rsid w:val="6C1E1C61"/>
    <w:rsid w:val="6C6668FC"/>
    <w:rsid w:val="6CE81FA7"/>
    <w:rsid w:val="6DB8616B"/>
    <w:rsid w:val="6E6733A0"/>
    <w:rsid w:val="6E89513B"/>
    <w:rsid w:val="6F9C351D"/>
    <w:rsid w:val="6FD60EB0"/>
    <w:rsid w:val="701B6B38"/>
    <w:rsid w:val="702C3726"/>
    <w:rsid w:val="70322B1B"/>
    <w:rsid w:val="70475B7B"/>
    <w:rsid w:val="704E546A"/>
    <w:rsid w:val="70AC520B"/>
    <w:rsid w:val="70E433CD"/>
    <w:rsid w:val="7205184D"/>
    <w:rsid w:val="72086C48"/>
    <w:rsid w:val="725F6D40"/>
    <w:rsid w:val="72D43F1C"/>
    <w:rsid w:val="737F73DD"/>
    <w:rsid w:val="74C72825"/>
    <w:rsid w:val="74F33BDF"/>
    <w:rsid w:val="74F4525D"/>
    <w:rsid w:val="75422028"/>
    <w:rsid w:val="75A518C0"/>
    <w:rsid w:val="75AF6FC4"/>
    <w:rsid w:val="76322085"/>
    <w:rsid w:val="76FE68B0"/>
    <w:rsid w:val="771B2BF8"/>
    <w:rsid w:val="77955421"/>
    <w:rsid w:val="77E6160F"/>
    <w:rsid w:val="786F0CC6"/>
    <w:rsid w:val="789F0D72"/>
    <w:rsid w:val="78E76365"/>
    <w:rsid w:val="791F220A"/>
    <w:rsid w:val="7A066A91"/>
    <w:rsid w:val="7A382766"/>
    <w:rsid w:val="7AF03EF8"/>
    <w:rsid w:val="7AFD53D3"/>
    <w:rsid w:val="7B23395F"/>
    <w:rsid w:val="7C025578"/>
    <w:rsid w:val="7D0556FC"/>
    <w:rsid w:val="7D32101D"/>
    <w:rsid w:val="7DF945CE"/>
    <w:rsid w:val="7DFE353A"/>
    <w:rsid w:val="7E234D91"/>
    <w:rsid w:val="7E40468F"/>
    <w:rsid w:val="7E450E1A"/>
    <w:rsid w:val="7F4C286A"/>
    <w:rsid w:val="7F743CA6"/>
    <w:rsid w:val="D46ED646"/>
    <w:rsid w:val="F87B60AC"/>
    <w:rsid w:val="FBEF3D66"/>
    <w:rsid w:val="FCFFD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cs="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semiHidden/>
    <w:qFormat/>
    <w:uiPriority w:val="0"/>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pPr>
    <w:rPr>
      <w:rFonts w:cs="Times New Roman"/>
      <w:sz w:val="24"/>
      <w:lang w:eastAsia="zh-CN"/>
    </w:rPr>
  </w:style>
  <w:style w:type="character" w:styleId="13">
    <w:name w:val="annotation reference"/>
    <w:basedOn w:val="12"/>
    <w:qFormat/>
    <w:uiPriority w:val="0"/>
    <w:rPr>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31"/>
      <w:szCs w:val="31"/>
    </w:rPr>
  </w:style>
  <w:style w:type="paragraph" w:customStyle="1" w:styleId="16">
    <w:name w:val="WPSOffice手动目录 1"/>
    <w:qFormat/>
    <w:uiPriority w:val="0"/>
    <w:rPr>
      <w:rFonts w:ascii="Arial" w:hAnsi="Arial" w:cs="Arial" w:eastAsiaTheme="minorEastAsia"/>
      <w:lang w:val="en-US" w:eastAsia="zh-CN" w:bidi="ar-SA"/>
    </w:rPr>
  </w:style>
  <w:style w:type="paragraph" w:customStyle="1" w:styleId="17">
    <w:name w:val="WPSOffice手动目录 2"/>
    <w:qFormat/>
    <w:uiPriority w:val="0"/>
    <w:pPr>
      <w:ind w:left="200" w:leftChars="200"/>
    </w:pPr>
    <w:rPr>
      <w:rFonts w:ascii="Arial" w:hAnsi="Arial" w:cs="Arial" w:eastAsiaTheme="minorEastAsia"/>
      <w:lang w:val="en-US" w:eastAsia="zh-CN" w:bidi="ar-SA"/>
    </w:rPr>
  </w:style>
  <w:style w:type="paragraph" w:customStyle="1" w:styleId="1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9770</Words>
  <Characters>10854</Characters>
  <Lines>94</Lines>
  <Paragraphs>26</Paragraphs>
  <TotalTime>36</TotalTime>
  <ScaleCrop>false</ScaleCrop>
  <LinksUpToDate>false</LinksUpToDate>
  <CharactersWithSpaces>11437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2023-11-30T09:43:00Z</dcterms:created>
  <dc:creator>Administrator</dc:creator>
  <cp:lastModifiedBy>zjj</cp:lastModifiedBy>
  <cp:lastPrinted>2026-07-03T02:24:00Z</cp:lastPrinted>
  <dcterms:modified xsi:type="dcterms:W3CDTF">2026-07-03T03:32:26Z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2023-11-22T17:07:28Z</vt:filetime>
  </property>
  <property fmtid="{D5CDD505-2E9C-101B-9397-08002B2CF9AE}" pid="4" name="KSOProductBuildVer">
    <vt:lpwstr>2052-12.1.0.26895</vt:lpwstr>
  </property>
  <property fmtid="{D5CDD505-2E9C-101B-9397-08002B2CF9AE}" pid="5" name="ICV">
    <vt:lpwstr>73FDA1AF210A4616B7A7338360546DB2_13</vt:lpwstr>
  </property>
  <property fmtid="{D5CDD505-2E9C-101B-9397-08002B2CF9AE}" pid="6" name="KSOTemplateDocerSaveRecord">
    <vt:lpwstr>eyJoZGlkIjoiODc4OTg3OTM1YTkyODA0NDQxNDdlMjJhOWQzOTRmMGEiLCJ1c2VySWQiOiI0NDQ3MzU3NTcifQ==</vt:lpwstr>
  </property>
</Properties>
</file>