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eastAsia="zh-CN"/>
        </w:rPr>
      </w:pPr>
      <w:r>
        <w:rPr>
          <w:rFonts w:hint="eastAsia" w:ascii="方正小标宋简体" w:eastAsia="方正小标宋简体"/>
          <w:sz w:val="44"/>
          <w:szCs w:val="44"/>
        </w:rPr>
        <w:t>东莞市既有住宅</w:t>
      </w:r>
      <w:r>
        <w:rPr>
          <w:rFonts w:hint="eastAsia" w:ascii="方正小标宋简体" w:eastAsia="方正小标宋简体"/>
          <w:sz w:val="44"/>
          <w:szCs w:val="44"/>
          <w:lang w:eastAsia="zh-CN"/>
        </w:rPr>
        <w:t>加装</w:t>
      </w:r>
      <w:r>
        <w:rPr>
          <w:rFonts w:hint="eastAsia" w:ascii="方正小标宋简体" w:eastAsia="方正小标宋简体"/>
          <w:sz w:val="44"/>
          <w:szCs w:val="44"/>
        </w:rPr>
        <w:t>电梯技术指引</w:t>
      </w:r>
    </w:p>
    <w:p>
      <w:pPr>
        <w:ind w:firstLine="566" w:firstLineChars="177"/>
        <w:jc w:val="left"/>
        <w:rPr>
          <w:rFonts w:ascii="仿宋_GB2312" w:eastAsia="仿宋_GB2312"/>
          <w:sz w:val="32"/>
          <w:szCs w:val="32"/>
        </w:rPr>
      </w:pPr>
    </w:p>
    <w:p>
      <w:pPr>
        <w:ind w:firstLine="568" w:firstLineChars="177"/>
        <w:jc w:val="both"/>
        <w:rPr>
          <w:rFonts w:ascii="仿宋_GB2312" w:eastAsia="仿宋_GB2312"/>
          <w:b/>
          <w:sz w:val="32"/>
          <w:szCs w:val="32"/>
        </w:rPr>
      </w:pPr>
      <w:r>
        <w:rPr>
          <w:rFonts w:ascii="Times New Roman" w:hAnsi="Times New Roman" w:eastAsia="仿宋_GB2312" w:cs="Times New Roman"/>
          <w:b/>
          <w:sz w:val="32"/>
          <w:szCs w:val="32"/>
        </w:rPr>
        <w:t>1</w:t>
      </w:r>
      <w:r>
        <w:rPr>
          <w:rFonts w:hint="eastAsia" w:ascii="仿宋_GB2312" w:eastAsia="仿宋_GB2312"/>
          <w:b/>
          <w:sz w:val="32"/>
          <w:szCs w:val="32"/>
        </w:rPr>
        <w:t xml:space="preserve"> 总则</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 xml:space="preserve">1.1 </w:t>
      </w:r>
      <w:r>
        <w:rPr>
          <w:rFonts w:hint="eastAsia" w:ascii="仿宋_GB2312" w:eastAsia="仿宋_GB2312"/>
          <w:sz w:val="32"/>
          <w:szCs w:val="32"/>
        </w:rPr>
        <w:t>为规范和指导既有住宅</w:t>
      </w:r>
      <w:r>
        <w:rPr>
          <w:rFonts w:hint="eastAsia" w:ascii="仿宋_GB2312" w:eastAsia="仿宋_GB2312"/>
          <w:sz w:val="32"/>
          <w:szCs w:val="32"/>
          <w:lang w:eastAsia="zh-CN"/>
        </w:rPr>
        <w:t>加装</w:t>
      </w:r>
      <w:r>
        <w:rPr>
          <w:rFonts w:hint="eastAsia" w:ascii="仿宋_GB2312" w:eastAsia="仿宋_GB2312"/>
          <w:sz w:val="32"/>
          <w:szCs w:val="32"/>
        </w:rPr>
        <w:t>电梯的设计工作，保障电梯</w:t>
      </w:r>
      <w:r>
        <w:rPr>
          <w:rFonts w:hint="eastAsia" w:ascii="仿宋_GB2312" w:eastAsia="仿宋_GB2312"/>
          <w:sz w:val="32"/>
          <w:szCs w:val="32"/>
          <w:lang w:eastAsia="zh-CN"/>
        </w:rPr>
        <w:t>加装</w:t>
      </w:r>
      <w:r>
        <w:rPr>
          <w:rFonts w:hint="eastAsia" w:ascii="仿宋_GB2312" w:eastAsia="仿宋_GB2312"/>
          <w:sz w:val="32"/>
          <w:szCs w:val="32"/>
        </w:rPr>
        <w:t>工程质量安全，根据相关法律、法规和标准，结合本市实际，制定本指引。</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 xml:space="preserve">1.2 </w:t>
      </w:r>
      <w:r>
        <w:rPr>
          <w:rFonts w:hint="eastAsia" w:ascii="仿宋_GB2312" w:eastAsia="仿宋_GB2312"/>
          <w:sz w:val="32"/>
          <w:szCs w:val="32"/>
        </w:rPr>
        <w:t>本指引适用于东莞市行政区域内既有住宅</w:t>
      </w:r>
      <w:r>
        <w:rPr>
          <w:rFonts w:hint="eastAsia" w:ascii="仿宋_GB2312" w:eastAsia="仿宋_GB2312"/>
          <w:sz w:val="32"/>
          <w:szCs w:val="32"/>
          <w:lang w:eastAsia="zh-CN"/>
        </w:rPr>
        <w:t>加装</w:t>
      </w:r>
      <w:r>
        <w:rPr>
          <w:rFonts w:hint="eastAsia" w:ascii="仿宋_GB2312" w:eastAsia="仿宋_GB2312"/>
          <w:sz w:val="32"/>
          <w:szCs w:val="32"/>
        </w:rPr>
        <w:t>电梯工程设计工作。</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1.3</w:t>
      </w:r>
      <w:r>
        <w:rPr>
          <w:rFonts w:hint="eastAsia" w:ascii="仿宋_GB2312" w:eastAsia="仿宋_GB2312"/>
          <w:sz w:val="32"/>
          <w:szCs w:val="32"/>
        </w:rPr>
        <w:t xml:space="preserve"> 既有住宅</w:t>
      </w:r>
      <w:r>
        <w:rPr>
          <w:rFonts w:hint="eastAsia" w:ascii="仿宋_GB2312" w:eastAsia="仿宋_GB2312"/>
          <w:sz w:val="32"/>
          <w:szCs w:val="32"/>
          <w:lang w:eastAsia="zh-CN"/>
        </w:rPr>
        <w:t>加装</w:t>
      </w:r>
      <w:r>
        <w:rPr>
          <w:rFonts w:hint="eastAsia" w:ascii="仿宋_GB2312" w:eastAsia="仿宋_GB2312"/>
          <w:sz w:val="32"/>
          <w:szCs w:val="32"/>
        </w:rPr>
        <w:t>电梯工程设计应当符合相关法律、法规、强制性标准和本指引的规定。</w:t>
      </w:r>
    </w:p>
    <w:p>
      <w:pPr>
        <w:ind w:firstLine="568" w:firstLineChars="177"/>
        <w:jc w:val="both"/>
        <w:rPr>
          <w:rFonts w:ascii="仿宋_GB2312" w:eastAsia="仿宋_GB2312"/>
          <w:b/>
          <w:sz w:val="32"/>
          <w:szCs w:val="32"/>
        </w:rPr>
      </w:pPr>
      <w:r>
        <w:rPr>
          <w:rFonts w:ascii="Times New Roman" w:hAnsi="Times New Roman" w:eastAsia="仿宋_GB2312" w:cs="Times New Roman"/>
          <w:b/>
          <w:sz w:val="32"/>
          <w:szCs w:val="32"/>
        </w:rPr>
        <w:t xml:space="preserve">2 </w:t>
      </w:r>
      <w:r>
        <w:rPr>
          <w:rFonts w:hint="eastAsia" w:ascii="仿宋_GB2312" w:eastAsia="仿宋_GB2312"/>
          <w:b/>
          <w:sz w:val="32"/>
          <w:szCs w:val="32"/>
        </w:rPr>
        <w:t>基本规定</w:t>
      </w:r>
    </w:p>
    <w:p>
      <w:pPr>
        <w:ind w:firstLine="566" w:firstLineChars="177"/>
        <w:jc w:val="both"/>
        <w:rPr>
          <w:rFonts w:ascii="仿宋_GB2312" w:eastAsia="仿宋_GB2312"/>
          <w:sz w:val="32"/>
          <w:szCs w:val="32"/>
        </w:rPr>
      </w:pPr>
      <w:r>
        <w:rPr>
          <w:rFonts w:hint="eastAsia" w:ascii="仿宋_GB2312" w:eastAsia="仿宋_GB2312"/>
          <w:sz w:val="32"/>
          <w:szCs w:val="32"/>
          <w:lang w:eastAsia="zh-CN"/>
        </w:rPr>
        <w:t>加装</w:t>
      </w:r>
      <w:r>
        <w:rPr>
          <w:rFonts w:hint="eastAsia" w:ascii="仿宋_GB2312" w:eastAsia="仿宋_GB2312"/>
          <w:sz w:val="32"/>
          <w:szCs w:val="32"/>
        </w:rPr>
        <w:t>电梯设计方案以实用为原则，建筑面积不计入容积率，不得侵占现有城市道路空间，不得影响城市规划的实施，尽量减少占用现状绿化，尽量减少对周边相邻建筑和城市景观的不利影响，尽量避免对拟</w:t>
      </w:r>
      <w:r>
        <w:rPr>
          <w:rFonts w:hint="eastAsia" w:ascii="仿宋_GB2312" w:eastAsia="仿宋_GB2312"/>
          <w:sz w:val="32"/>
          <w:szCs w:val="32"/>
          <w:lang w:eastAsia="zh-CN"/>
        </w:rPr>
        <w:t>加装</w:t>
      </w:r>
      <w:r>
        <w:rPr>
          <w:rFonts w:hint="eastAsia" w:ascii="仿宋_GB2312" w:eastAsia="仿宋_GB2312"/>
          <w:sz w:val="32"/>
          <w:szCs w:val="32"/>
        </w:rPr>
        <w:t>电梯的住宅或相邻住宅构成通风、采光、日照、通行等严重遮挡，</w:t>
      </w:r>
      <w:r>
        <w:rPr>
          <w:rFonts w:hint="eastAsia" w:ascii="仿宋_GB2312" w:eastAsia="仿宋_GB2312"/>
          <w:sz w:val="32"/>
          <w:szCs w:val="32"/>
          <w:lang w:eastAsia="zh-CN"/>
        </w:rPr>
        <w:t>不得对住宅安全出口、消防救援窗（口）、排烟口以及室外消防车登高操作场地、消防车道等产生不利影响，</w:t>
      </w:r>
      <w:r>
        <w:rPr>
          <w:rFonts w:hint="eastAsia" w:ascii="仿宋_GB2312" w:eastAsia="仿宋_GB2312"/>
          <w:sz w:val="32"/>
          <w:szCs w:val="32"/>
        </w:rPr>
        <w:t>不得增加或者变相增加住宅使用空间。具体要求如下：</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 xml:space="preserve">2.1 </w:t>
      </w:r>
      <w:r>
        <w:rPr>
          <w:rFonts w:hint="eastAsia" w:ascii="仿宋_GB2312" w:eastAsia="仿宋_GB2312"/>
          <w:sz w:val="32"/>
          <w:szCs w:val="32"/>
        </w:rPr>
        <w:t>严重遮挡的界定</w:t>
      </w:r>
    </w:p>
    <w:p>
      <w:pPr>
        <w:ind w:firstLine="566" w:firstLineChars="177"/>
        <w:jc w:val="both"/>
        <w:rPr>
          <w:rFonts w:ascii="仿宋_GB2312" w:eastAsia="仿宋_GB2312"/>
          <w:sz w:val="32"/>
          <w:szCs w:val="32"/>
        </w:rPr>
      </w:pPr>
      <w:r>
        <w:rPr>
          <w:rFonts w:hint="eastAsia" w:ascii="仿宋_GB2312" w:eastAsia="仿宋_GB2312"/>
          <w:sz w:val="32"/>
          <w:szCs w:val="32"/>
          <w:lang w:eastAsia="zh-CN"/>
        </w:rPr>
        <w:t>加装</w:t>
      </w:r>
      <w:r>
        <w:rPr>
          <w:rFonts w:hint="eastAsia" w:ascii="仿宋_GB2312" w:eastAsia="仿宋_GB2312"/>
          <w:sz w:val="32"/>
          <w:szCs w:val="32"/>
        </w:rPr>
        <w:t>电梯方案的</w:t>
      </w:r>
      <w:r>
        <w:rPr>
          <w:rFonts w:hint="eastAsia" w:ascii="仿宋_GB2312" w:hAnsi="Times New Roman" w:eastAsia="仿宋_GB2312"/>
          <w:color w:val="000000"/>
          <w:sz w:val="32"/>
          <w:szCs w:val="32"/>
        </w:rPr>
        <w:t>电梯井道</w:t>
      </w:r>
      <w:r>
        <w:rPr>
          <w:rFonts w:hint="eastAsia" w:ascii="仿宋_GB2312" w:eastAsia="仿宋_GB2312"/>
          <w:sz w:val="32"/>
          <w:szCs w:val="32"/>
        </w:rPr>
        <w:t>（或连廊）与相邻住宅主要使用房间（卧室或起居室）窗户的正投影净距小于</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米</w:t>
      </w:r>
      <w:r>
        <w:rPr>
          <w:rFonts w:hint="eastAsia" w:ascii="仿宋_GB2312" w:eastAsia="仿宋_GB2312"/>
          <w:sz w:val="32"/>
          <w:szCs w:val="32"/>
        </w:rPr>
        <w:t>，可视为严重遮挡，如下图所示：</w:t>
      </w:r>
    </w:p>
    <w:p>
      <w:pPr>
        <w:ind w:firstLine="566" w:firstLineChars="177"/>
        <w:jc w:val="both"/>
        <w:rPr>
          <w:rFonts w:ascii="仿宋_GB2312" w:eastAsia="仿宋_GB2312"/>
          <w:sz w:val="32"/>
          <w:szCs w:val="32"/>
        </w:rPr>
      </w:pPr>
      <w:bookmarkStart w:id="0" w:name="_GoBack"/>
      <w:bookmarkEnd w:id="0"/>
      <w:r>
        <w:rPr>
          <w:rFonts w:ascii="仿宋_GB2312" w:eastAsia="仿宋_GB2312"/>
          <w:sz w:val="32"/>
          <w:szCs w:val="32"/>
        </w:rPr>
        <w:drawing>
          <wp:anchor distT="0" distB="0" distL="114300" distR="114300" simplePos="0" relativeHeight="251659264" behindDoc="0" locked="0" layoutInCell="1" allowOverlap="1">
            <wp:simplePos x="0" y="0"/>
            <wp:positionH relativeFrom="page">
              <wp:posOffset>2235200</wp:posOffset>
            </wp:positionH>
            <wp:positionV relativeFrom="page">
              <wp:posOffset>835660</wp:posOffset>
            </wp:positionV>
            <wp:extent cx="3218815" cy="2275840"/>
            <wp:effectExtent l="0" t="0" r="635" b="10160"/>
            <wp:wrapTopAndBottom/>
            <wp:docPr id="7" name="图片 1" descr="/home/uos/Desktop/图片2.png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descr="/home/uos/Desktop/图片2.png图片2"/>
                    <pic:cNvPicPr>
                      <a:picLocks noChangeAspect="true" noChangeArrowheads="true"/>
                    </pic:cNvPicPr>
                  </pic:nvPicPr>
                  <pic:blipFill>
                    <a:blip r:embed="rId4"/>
                    <a:srcRect/>
                    <a:stretch>
                      <a:fillRect/>
                    </a:stretch>
                  </pic:blipFill>
                  <pic:spPr>
                    <a:xfrm>
                      <a:off x="0" y="0"/>
                      <a:ext cx="3218815" cy="2275840"/>
                    </a:xfrm>
                    <a:prstGeom prst="rect">
                      <a:avLst/>
                    </a:prstGeom>
                    <a:noFill/>
                    <a:ln w="9525">
                      <a:noFill/>
                      <a:miter lim="800000"/>
                      <a:headEnd/>
                      <a:tailEnd/>
                    </a:ln>
                  </pic:spPr>
                </pic:pic>
              </a:graphicData>
            </a:graphic>
          </wp:anchor>
        </w:drawing>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2.2</w:t>
      </w:r>
      <w:r>
        <w:rPr>
          <w:rFonts w:hint="eastAsia" w:ascii="仿宋_GB2312" w:eastAsia="仿宋_GB2312"/>
          <w:sz w:val="32"/>
          <w:szCs w:val="32"/>
        </w:rPr>
        <w:t xml:space="preserve"> 必要面积要求</w:t>
      </w:r>
    </w:p>
    <w:p>
      <w:pPr>
        <w:ind w:firstLine="566" w:firstLineChars="177"/>
        <w:jc w:val="both"/>
        <w:rPr>
          <w:rFonts w:ascii="仿宋_GB2312" w:eastAsia="仿宋_GB2312"/>
          <w:sz w:val="32"/>
          <w:szCs w:val="32"/>
        </w:rPr>
      </w:pPr>
      <w:r>
        <w:rPr>
          <w:rFonts w:hint="eastAsia" w:ascii="仿宋_GB2312" w:eastAsia="仿宋_GB2312"/>
          <w:sz w:val="32"/>
          <w:szCs w:val="32"/>
          <w:lang w:eastAsia="zh-CN"/>
        </w:rPr>
        <w:t>加装</w:t>
      </w:r>
      <w:r>
        <w:rPr>
          <w:rFonts w:hint="eastAsia" w:ascii="仿宋_GB2312" w:eastAsia="仿宋_GB2312"/>
          <w:sz w:val="32"/>
          <w:szCs w:val="32"/>
        </w:rPr>
        <w:t>的</w:t>
      </w:r>
      <w:r>
        <w:rPr>
          <w:rFonts w:hint="eastAsia" w:ascii="仿宋_GB2312" w:hAnsi="Times New Roman" w:eastAsia="仿宋_GB2312"/>
          <w:color w:val="000000"/>
          <w:sz w:val="32"/>
          <w:szCs w:val="32"/>
        </w:rPr>
        <w:t>电梯井道</w:t>
      </w:r>
      <w:r>
        <w:rPr>
          <w:rFonts w:hint="eastAsia" w:ascii="仿宋_GB2312" w:eastAsia="仿宋_GB2312"/>
          <w:sz w:val="32"/>
          <w:szCs w:val="32"/>
        </w:rPr>
        <w:t>和连廊的尺度以满足基本交通需要为准，不得以</w:t>
      </w:r>
      <w:r>
        <w:rPr>
          <w:rFonts w:hint="eastAsia" w:ascii="仿宋_GB2312" w:eastAsia="仿宋_GB2312"/>
          <w:sz w:val="32"/>
          <w:szCs w:val="32"/>
          <w:lang w:eastAsia="zh-CN"/>
        </w:rPr>
        <w:t>加装</w:t>
      </w:r>
      <w:r>
        <w:rPr>
          <w:rFonts w:hint="eastAsia" w:ascii="仿宋_GB2312" w:eastAsia="仿宋_GB2312"/>
          <w:sz w:val="32"/>
          <w:szCs w:val="32"/>
        </w:rPr>
        <w:t>电梯为名增加非交通必要的使用面积，具体规定如下：</w:t>
      </w:r>
      <w:r>
        <w:rPr>
          <w:rFonts w:hint="eastAsia" w:ascii="仿宋_GB2312" w:hAnsi="Times New Roman" w:eastAsia="仿宋_GB2312"/>
          <w:color w:val="000000"/>
          <w:sz w:val="32"/>
          <w:szCs w:val="32"/>
        </w:rPr>
        <w:t>电梯井道</w:t>
      </w:r>
      <w:r>
        <w:rPr>
          <w:rFonts w:hint="eastAsia" w:ascii="仿宋_GB2312" w:eastAsia="仿宋_GB2312"/>
          <w:sz w:val="32"/>
          <w:szCs w:val="32"/>
        </w:rPr>
        <w:t>占地面积不得超过</w:t>
      </w:r>
      <w:r>
        <w:rPr>
          <w:rFonts w:hint="eastAsia" w:ascii="Times New Roman" w:hAnsi="Times New Roman" w:eastAsia="仿宋_GB2312" w:cs="Times New Roman"/>
          <w:sz w:val="32"/>
          <w:szCs w:val="32"/>
        </w:rPr>
        <w:t>7平方米</w:t>
      </w:r>
      <w:r>
        <w:rPr>
          <w:rFonts w:hint="eastAsia" w:ascii="仿宋_GB2312" w:hAnsi="Times New Roman" w:eastAsia="仿宋_GB2312"/>
          <w:color w:val="000000"/>
          <w:sz w:val="32"/>
          <w:szCs w:val="32"/>
        </w:rPr>
        <w:t>（外尺寸、假定墙厚</w:t>
      </w:r>
      <w:r>
        <w:rPr>
          <w:rFonts w:ascii="Times New Roman" w:hAnsi="Times New Roman" w:eastAsia="仿宋_GB2312" w:cs="Times New Roman"/>
          <w:color w:val="000000"/>
          <w:sz w:val="32"/>
          <w:szCs w:val="32"/>
        </w:rPr>
        <w:t>0.24</w:t>
      </w:r>
      <w:r>
        <w:rPr>
          <w:rFonts w:hint="eastAsia" w:ascii="Times New Roman" w:hAnsi="Times New Roman" w:eastAsia="仿宋_GB2312" w:cs="Times New Roman"/>
          <w:sz w:val="32"/>
          <w:szCs w:val="32"/>
        </w:rPr>
        <w:t>米</w:t>
      </w:r>
      <w:r>
        <w:rPr>
          <w:rFonts w:hint="eastAsia" w:ascii="仿宋_GB2312" w:hAnsi="Times New Roman" w:eastAsia="仿宋_GB2312"/>
          <w:color w:val="000000"/>
          <w:sz w:val="32"/>
          <w:szCs w:val="32"/>
        </w:rPr>
        <w:t>）</w:t>
      </w:r>
      <w:r>
        <w:rPr>
          <w:rFonts w:hint="eastAsia" w:ascii="仿宋_GB2312" w:eastAsia="仿宋_GB2312"/>
          <w:sz w:val="32"/>
          <w:szCs w:val="32"/>
        </w:rPr>
        <w:t>，</w:t>
      </w:r>
      <w:r>
        <w:rPr>
          <w:rFonts w:hint="eastAsia" w:ascii="仿宋_GB2312" w:hAnsi="Times New Roman" w:eastAsia="仿宋_GB2312"/>
          <w:color w:val="000000"/>
          <w:sz w:val="32"/>
          <w:szCs w:val="32"/>
        </w:rPr>
        <w:t>且</w:t>
      </w:r>
      <w:r>
        <w:rPr>
          <w:rFonts w:hint="eastAsia" w:ascii="仿宋_GB2312" w:eastAsia="仿宋_GB2312"/>
          <w:sz w:val="32"/>
          <w:szCs w:val="32"/>
        </w:rPr>
        <w:t>原则上应正对原有楼梯口设置；交通连廊净宽不应超过</w:t>
      </w:r>
      <w:r>
        <w:rPr>
          <w:rFonts w:hint="eastAsia" w:ascii="Times New Roman" w:hAnsi="Times New Roman" w:eastAsia="仿宋_GB2312" w:cs="Times New Roman"/>
          <w:strike w:val="0"/>
          <w:dstrike w:val="0"/>
          <w:sz w:val="32"/>
          <w:szCs w:val="32"/>
          <w:lang w:val="en-US" w:eastAsia="zh-CN"/>
        </w:rPr>
        <w:t>1.5</w:t>
      </w:r>
      <w:r>
        <w:rPr>
          <w:rFonts w:hint="eastAsia" w:ascii="Times New Roman" w:hAnsi="Times New Roman" w:eastAsia="仿宋_GB2312" w:cs="Times New Roman"/>
          <w:sz w:val="32"/>
          <w:szCs w:val="32"/>
        </w:rPr>
        <w:t>米</w:t>
      </w:r>
      <w:r>
        <w:rPr>
          <w:rFonts w:hint="eastAsia" w:ascii="仿宋_GB2312" w:eastAsia="仿宋_GB2312"/>
          <w:sz w:val="32"/>
          <w:szCs w:val="32"/>
        </w:rPr>
        <w:t>（与</w:t>
      </w:r>
      <w:r>
        <w:rPr>
          <w:rFonts w:hint="eastAsia" w:ascii="仿宋_GB2312" w:hAnsi="Times New Roman" w:eastAsia="仿宋_GB2312"/>
          <w:color w:val="000000"/>
          <w:sz w:val="32"/>
          <w:szCs w:val="32"/>
        </w:rPr>
        <w:t>电梯井道</w:t>
      </w:r>
      <w:r>
        <w:rPr>
          <w:rFonts w:hint="eastAsia" w:ascii="仿宋_GB2312" w:eastAsia="仿宋_GB2312"/>
          <w:sz w:val="32"/>
          <w:szCs w:val="32"/>
        </w:rPr>
        <w:t>直接等宽相连的连廊除外）；</w:t>
      </w:r>
      <w:r>
        <w:rPr>
          <w:rFonts w:hint="eastAsia" w:ascii="仿宋_GB2312" w:hAnsi="Times New Roman" w:eastAsia="仿宋_GB2312"/>
          <w:color w:val="000000"/>
          <w:sz w:val="32"/>
          <w:szCs w:val="32"/>
        </w:rPr>
        <w:t>电梯井道</w:t>
      </w:r>
      <w:r>
        <w:rPr>
          <w:rFonts w:hint="eastAsia" w:ascii="仿宋_GB2312" w:eastAsia="仿宋_GB2312"/>
          <w:sz w:val="32"/>
          <w:szCs w:val="32"/>
        </w:rPr>
        <w:t>若需占用现状通道，应确保剩余的通道宽度符合相关规范要求。</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 xml:space="preserve">2.3 </w:t>
      </w:r>
      <w:r>
        <w:rPr>
          <w:rFonts w:hint="eastAsia" w:ascii="仿宋_GB2312" w:eastAsia="仿宋_GB2312"/>
          <w:sz w:val="32"/>
          <w:szCs w:val="32"/>
        </w:rPr>
        <w:t>景观美化要求</w:t>
      </w:r>
    </w:p>
    <w:p>
      <w:pPr>
        <w:ind w:firstLine="566" w:firstLineChars="177"/>
        <w:jc w:val="both"/>
        <w:rPr>
          <w:rFonts w:ascii="仿宋_GB2312" w:eastAsia="仿宋_GB2312"/>
          <w:sz w:val="32"/>
          <w:szCs w:val="32"/>
        </w:rPr>
      </w:pPr>
      <w:r>
        <w:rPr>
          <w:rFonts w:hint="eastAsia" w:ascii="仿宋_GB2312" w:eastAsia="仿宋_GB2312"/>
          <w:sz w:val="32"/>
          <w:szCs w:val="32"/>
          <w:lang w:eastAsia="zh-CN"/>
        </w:rPr>
        <w:t>加装</w:t>
      </w:r>
      <w:r>
        <w:rPr>
          <w:rFonts w:hint="eastAsia" w:ascii="仿宋_GB2312" w:eastAsia="仿宋_GB2312"/>
          <w:sz w:val="32"/>
          <w:szCs w:val="32"/>
        </w:rPr>
        <w:t>电梯的建筑设计方案应考虑建筑外立面的景观美化。电梯井道的立面材质和色彩宜与原有建筑和周边建筑相协调，或选择轻盈通透的立面材料；交通连廊宜采取通透的栏杆；</w:t>
      </w:r>
      <w:r>
        <w:rPr>
          <w:rFonts w:hint="eastAsia" w:ascii="仿宋_GB2312" w:eastAsia="仿宋_GB2312"/>
          <w:sz w:val="32"/>
          <w:szCs w:val="32"/>
          <w:lang w:eastAsia="zh-CN"/>
        </w:rPr>
        <w:t>加装</w:t>
      </w:r>
      <w:r>
        <w:rPr>
          <w:rFonts w:hint="eastAsia" w:ascii="仿宋_GB2312" w:eastAsia="仿宋_GB2312"/>
          <w:sz w:val="32"/>
          <w:szCs w:val="32"/>
        </w:rPr>
        <w:t>部分宜考虑立面种植绿化的可能性，以便通过立面绿化美化新建体量的外观效果。</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 xml:space="preserve">2.4 </w:t>
      </w:r>
      <w:r>
        <w:rPr>
          <w:rFonts w:hint="eastAsia" w:ascii="仿宋_GB2312" w:eastAsia="仿宋_GB2312"/>
          <w:sz w:val="32"/>
          <w:szCs w:val="32"/>
        </w:rPr>
        <w:t>消防要求</w:t>
      </w:r>
    </w:p>
    <w:p>
      <w:pPr>
        <w:ind w:firstLine="566" w:firstLineChars="177"/>
        <w:jc w:val="both"/>
        <w:rPr>
          <w:rFonts w:ascii="仿宋_GB2312" w:eastAsia="仿宋_GB2312"/>
          <w:sz w:val="32"/>
          <w:szCs w:val="32"/>
        </w:rPr>
      </w:pPr>
      <w:r>
        <w:rPr>
          <w:rFonts w:hint="eastAsia" w:ascii="仿宋_GB2312" w:eastAsia="仿宋_GB2312"/>
          <w:sz w:val="32"/>
          <w:szCs w:val="32"/>
          <w:lang w:eastAsia="zh-CN"/>
        </w:rPr>
        <w:t>加装</w:t>
      </w:r>
      <w:r>
        <w:rPr>
          <w:rFonts w:hint="eastAsia" w:ascii="仿宋_GB2312" w:eastAsia="仿宋_GB2312"/>
          <w:sz w:val="32"/>
          <w:szCs w:val="32"/>
        </w:rPr>
        <w:t>电梯的建筑设计方案应在与相邻建筑的消防间距、保证消防通道和消防车可达性以及消防疏散等方面满足现行强制性标准的要求</w:t>
      </w:r>
      <w:r>
        <w:rPr>
          <w:rFonts w:hint="eastAsia" w:ascii="仿宋_GB2312" w:eastAsia="仿宋_GB2312"/>
          <w:sz w:val="32"/>
          <w:szCs w:val="32"/>
          <w:lang w:eastAsia="zh-CN"/>
        </w:rPr>
        <w:t>，不得遮挡、封闭建筑立面的消防救援窗（口）、排烟口</w:t>
      </w:r>
      <w:r>
        <w:rPr>
          <w:rFonts w:hint="eastAsia" w:ascii="仿宋_GB2312" w:eastAsia="仿宋_GB2312"/>
          <w:sz w:val="32"/>
          <w:szCs w:val="32"/>
        </w:rPr>
        <w:t>。</w:t>
      </w:r>
      <w:r>
        <w:rPr>
          <w:rFonts w:hint="eastAsia" w:ascii="仿宋_GB2312" w:eastAsia="仿宋_GB2312"/>
          <w:sz w:val="32"/>
          <w:szCs w:val="32"/>
          <w:lang w:eastAsia="zh-CN"/>
        </w:rPr>
        <w:t>加装</w:t>
      </w:r>
      <w:r>
        <w:rPr>
          <w:rFonts w:hint="eastAsia" w:ascii="仿宋_GB2312" w:eastAsia="仿宋_GB2312"/>
          <w:sz w:val="32"/>
          <w:szCs w:val="32"/>
        </w:rPr>
        <w:t>电梯的楼梯间应符合通风、采光等相关规定。当</w:t>
      </w:r>
      <w:r>
        <w:rPr>
          <w:rFonts w:hint="eastAsia" w:ascii="仿宋_GB2312" w:eastAsia="仿宋_GB2312"/>
          <w:sz w:val="32"/>
          <w:szCs w:val="32"/>
          <w:lang w:eastAsia="zh-CN"/>
        </w:rPr>
        <w:t>加装</w:t>
      </w:r>
      <w:r>
        <w:rPr>
          <w:rFonts w:hint="eastAsia" w:ascii="仿宋_GB2312" w:eastAsia="仿宋_GB2312"/>
          <w:sz w:val="32"/>
          <w:szCs w:val="32"/>
        </w:rPr>
        <w:t>电梯贴临楼梯间设置时，楼梯间外墙应开敞且每层开敞面积不应小于</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平方米</w:t>
      </w:r>
      <w:r>
        <w:rPr>
          <w:rFonts w:hint="eastAsia" w:ascii="仿宋_GB2312" w:eastAsia="仿宋_GB2312"/>
          <w:sz w:val="32"/>
          <w:szCs w:val="32"/>
        </w:rPr>
        <w:t>，开敞面宽不应小于</w:t>
      </w:r>
      <w:r>
        <w:rPr>
          <w:rFonts w:ascii="Times New Roman" w:hAnsi="Times New Roman" w:eastAsia="仿宋_GB2312" w:cs="Times New Roman"/>
          <w:sz w:val="32"/>
          <w:szCs w:val="32"/>
        </w:rPr>
        <w:t>0.6</w:t>
      </w:r>
      <w:r>
        <w:rPr>
          <w:rFonts w:hint="eastAsia" w:ascii="Times New Roman" w:hAnsi="Times New Roman" w:eastAsia="仿宋_GB2312" w:cs="Times New Roman"/>
          <w:sz w:val="32"/>
          <w:szCs w:val="32"/>
        </w:rPr>
        <w:t>米</w:t>
      </w:r>
      <w:r>
        <w:rPr>
          <w:rFonts w:hint="eastAsia" w:ascii="仿宋_GB2312" w:eastAsia="仿宋_GB2312"/>
          <w:sz w:val="32"/>
          <w:szCs w:val="32"/>
        </w:rPr>
        <w:t>。</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 xml:space="preserve">2.5 </w:t>
      </w:r>
      <w:r>
        <w:rPr>
          <w:rFonts w:hint="eastAsia" w:ascii="仿宋_GB2312" w:eastAsia="仿宋_GB2312"/>
          <w:sz w:val="32"/>
          <w:szCs w:val="32"/>
        </w:rPr>
        <w:t>应急处置</w:t>
      </w:r>
    </w:p>
    <w:p>
      <w:pPr>
        <w:ind w:firstLine="566" w:firstLineChars="177"/>
        <w:jc w:val="both"/>
        <w:rPr>
          <w:rFonts w:ascii="仿宋_GB2312" w:eastAsia="仿宋_GB2312"/>
          <w:sz w:val="32"/>
          <w:szCs w:val="32"/>
        </w:rPr>
      </w:pPr>
      <w:r>
        <w:rPr>
          <w:rFonts w:hint="eastAsia" w:ascii="仿宋_GB2312" w:eastAsia="仿宋_GB2312"/>
          <w:sz w:val="32"/>
          <w:szCs w:val="32"/>
        </w:rPr>
        <w:t>住宅电梯应具备每层停靠的条件。应在值班室等显著位置设置与轿厢紧急报警装置相连通的声光报警装置和对讲装置。通往机房（机器设备间）的通道不得经过私人房间，能方便抵达实施紧急操作的位置和层站等，在任何情况下应当能安全、方便地使用。机房设置应符合电梯安装及维护保养的要求。</w:t>
      </w:r>
    </w:p>
    <w:p>
      <w:pPr>
        <w:ind w:firstLine="566" w:firstLineChars="177"/>
        <w:jc w:val="both"/>
        <w:rPr>
          <w:rFonts w:ascii="仿宋_GB2312" w:eastAsia="仿宋_GB2312"/>
          <w:sz w:val="32"/>
          <w:szCs w:val="32"/>
        </w:rPr>
      </w:pPr>
      <w:r>
        <w:rPr>
          <w:rFonts w:ascii="Times New Roman" w:hAnsi="Times New Roman" w:eastAsia="仿宋_GB2312" w:cs="Times New Roman"/>
          <w:sz w:val="32"/>
          <w:szCs w:val="32"/>
        </w:rPr>
        <w:t>2.6</w:t>
      </w:r>
      <w:r>
        <w:rPr>
          <w:rFonts w:hint="eastAsia" w:ascii="仿宋_GB2312" w:eastAsia="仿宋_GB2312"/>
          <w:sz w:val="32"/>
          <w:szCs w:val="32"/>
        </w:rPr>
        <w:t xml:space="preserve"> 结构安全要求</w:t>
      </w:r>
    </w:p>
    <w:p>
      <w:pPr>
        <w:ind w:firstLine="566" w:firstLineChars="177"/>
        <w:jc w:val="both"/>
        <w:rPr>
          <w:rFonts w:hint="eastAsia" w:ascii="仿宋_GB2312" w:eastAsia="仿宋_GB2312"/>
          <w:color w:val="auto"/>
          <w:sz w:val="32"/>
          <w:szCs w:val="32"/>
        </w:rPr>
      </w:pPr>
      <w:r>
        <w:rPr>
          <w:rFonts w:hint="eastAsia" w:ascii="仿宋_GB2312" w:eastAsia="仿宋_GB2312"/>
          <w:sz w:val="32"/>
          <w:szCs w:val="32"/>
        </w:rPr>
        <w:t>为保证</w:t>
      </w:r>
      <w:r>
        <w:rPr>
          <w:rFonts w:hint="eastAsia" w:ascii="仿宋_GB2312" w:eastAsia="仿宋_GB2312"/>
          <w:sz w:val="32"/>
          <w:szCs w:val="32"/>
          <w:lang w:eastAsia="zh-CN"/>
        </w:rPr>
        <w:t>加装</w:t>
      </w:r>
      <w:r>
        <w:rPr>
          <w:rFonts w:hint="eastAsia" w:ascii="仿宋_GB2312" w:eastAsia="仿宋_GB2312"/>
          <w:sz w:val="32"/>
          <w:szCs w:val="32"/>
        </w:rPr>
        <w:t>电梯与既有住宅的结构安全，原则上不允许改动原有建筑的主体结构，确</w:t>
      </w:r>
      <w:r>
        <w:rPr>
          <w:rFonts w:hint="eastAsia" w:ascii="仿宋_GB2312" w:eastAsia="仿宋_GB2312"/>
          <w:color w:val="auto"/>
          <w:sz w:val="32"/>
          <w:szCs w:val="32"/>
        </w:rPr>
        <w:t>有必要时，</w:t>
      </w:r>
      <w:r>
        <w:rPr>
          <w:rFonts w:hint="eastAsia" w:ascii="仿宋_GB2312" w:eastAsia="仿宋_GB2312"/>
          <w:color w:val="auto"/>
          <w:sz w:val="32"/>
          <w:szCs w:val="32"/>
          <w:lang w:val="en" w:eastAsia="zh-CN"/>
        </w:rPr>
        <w:t>需要对既有住宅的整体结构进行可靠性鉴定，出具结构安全可靠性鉴定报告，委托原设计单位或具有相应资质等级的设计单位</w:t>
      </w:r>
      <w:r>
        <w:rPr>
          <w:rFonts w:hint="eastAsia" w:ascii="仿宋_GB2312" w:eastAsia="仿宋_GB2312"/>
          <w:color w:val="auto"/>
          <w:sz w:val="32"/>
          <w:szCs w:val="32"/>
          <w:lang w:val="en-US" w:eastAsia="zh-CN"/>
        </w:rPr>
        <w:t>提出设计方案</w:t>
      </w:r>
      <w:r>
        <w:rPr>
          <w:rFonts w:hint="eastAsia" w:ascii="仿宋_GB2312" w:eastAsia="仿宋_GB2312"/>
          <w:color w:val="auto"/>
          <w:sz w:val="32"/>
          <w:szCs w:val="32"/>
        </w:rPr>
        <w:t>；</w:t>
      </w:r>
      <w:r>
        <w:rPr>
          <w:rFonts w:hint="eastAsia" w:ascii="仿宋_GB2312" w:eastAsia="仿宋_GB2312"/>
          <w:color w:val="auto"/>
          <w:sz w:val="32"/>
          <w:szCs w:val="32"/>
          <w:lang w:eastAsia="zh-CN"/>
        </w:rPr>
        <w:t>加装</w:t>
      </w:r>
      <w:r>
        <w:rPr>
          <w:rFonts w:hint="eastAsia" w:ascii="仿宋_GB2312" w:eastAsia="仿宋_GB2312"/>
          <w:color w:val="auto"/>
          <w:sz w:val="32"/>
          <w:szCs w:val="32"/>
        </w:rPr>
        <w:t>电梯应按有关规范进行沉降观测。</w:t>
      </w:r>
    </w:p>
    <w:p>
      <w:pPr>
        <w:ind w:firstLine="566" w:firstLineChars="177"/>
        <w:jc w:val="both"/>
        <w:rPr>
          <w:rFonts w:ascii="仿宋_GB2312" w:eastAsia="仿宋_GB2312"/>
          <w:color w:val="auto"/>
          <w:sz w:val="32"/>
          <w:szCs w:val="32"/>
        </w:rPr>
      </w:pPr>
      <w:r>
        <w:rPr>
          <w:rFonts w:ascii="Times New Roman" w:hAnsi="Times New Roman" w:eastAsia="仿宋_GB2312" w:cs="Times New Roman"/>
          <w:color w:val="auto"/>
          <w:sz w:val="32"/>
          <w:szCs w:val="32"/>
        </w:rPr>
        <w:t>2.7</w:t>
      </w:r>
      <w:r>
        <w:rPr>
          <w:rFonts w:hint="eastAsia" w:ascii="仿宋_GB2312" w:eastAsia="仿宋_GB2312"/>
          <w:color w:val="auto"/>
          <w:sz w:val="32"/>
          <w:szCs w:val="32"/>
        </w:rPr>
        <w:t>防雷要求</w:t>
      </w:r>
    </w:p>
    <w:p>
      <w:pPr>
        <w:ind w:firstLine="566" w:firstLineChars="177"/>
        <w:jc w:val="both"/>
        <w:rPr>
          <w:rFonts w:ascii="仿宋_GB2312" w:eastAsia="仿宋_GB2312"/>
          <w:color w:val="auto"/>
          <w:sz w:val="32"/>
          <w:szCs w:val="32"/>
        </w:rPr>
      </w:pPr>
      <w:r>
        <w:rPr>
          <w:rFonts w:hint="eastAsia" w:ascii="仿宋_GB2312" w:eastAsia="仿宋_GB2312"/>
          <w:color w:val="auto"/>
          <w:sz w:val="32"/>
          <w:szCs w:val="32"/>
          <w:lang w:eastAsia="zh-CN"/>
        </w:rPr>
        <w:t>加装</w:t>
      </w:r>
      <w:r>
        <w:rPr>
          <w:rFonts w:hint="eastAsia" w:ascii="仿宋_GB2312" w:eastAsia="仿宋_GB2312"/>
          <w:color w:val="auto"/>
          <w:sz w:val="32"/>
          <w:szCs w:val="32"/>
        </w:rPr>
        <w:t>电梯时应增加防雷接地措施，并符合相关规范要求。</w:t>
      </w:r>
    </w:p>
    <w:p>
      <w:pPr>
        <w:ind w:firstLine="566" w:firstLineChars="177"/>
        <w:jc w:val="both"/>
        <w:rPr>
          <w:rFonts w:ascii="仿宋_GB2312" w:eastAsia="仿宋_GB2312"/>
          <w:color w:val="auto"/>
          <w:sz w:val="32"/>
          <w:szCs w:val="32"/>
        </w:rPr>
      </w:pPr>
      <w:r>
        <w:rPr>
          <w:rFonts w:ascii="Times New Roman" w:hAnsi="Times New Roman" w:eastAsia="仿宋_GB2312" w:cs="Times New Roman"/>
          <w:color w:val="auto"/>
          <w:sz w:val="32"/>
          <w:szCs w:val="32"/>
        </w:rPr>
        <w:t>2.8</w:t>
      </w:r>
      <w:r>
        <w:rPr>
          <w:rFonts w:hint="eastAsia" w:ascii="仿宋_GB2312" w:eastAsia="仿宋_GB2312"/>
          <w:color w:val="auto"/>
          <w:sz w:val="32"/>
          <w:szCs w:val="32"/>
        </w:rPr>
        <w:t>电气设计要求</w:t>
      </w:r>
    </w:p>
    <w:p>
      <w:pPr>
        <w:ind w:firstLine="566" w:firstLineChars="177"/>
        <w:jc w:val="both"/>
        <w:rPr>
          <w:rFonts w:ascii="仿宋_GB2312" w:eastAsia="仿宋_GB2312"/>
          <w:color w:val="auto"/>
          <w:sz w:val="32"/>
          <w:szCs w:val="32"/>
        </w:rPr>
      </w:pPr>
      <w:r>
        <w:rPr>
          <w:rFonts w:hint="eastAsia" w:ascii="仿宋_GB2312" w:eastAsia="仿宋_GB2312"/>
          <w:color w:val="auto"/>
          <w:sz w:val="32"/>
          <w:szCs w:val="32"/>
          <w:lang w:eastAsia="zh-CN"/>
        </w:rPr>
        <w:t>加装</w:t>
      </w:r>
      <w:r>
        <w:rPr>
          <w:rFonts w:hint="eastAsia" w:ascii="仿宋_GB2312" w:eastAsia="仿宋_GB2312"/>
          <w:color w:val="auto"/>
          <w:sz w:val="32"/>
          <w:szCs w:val="32"/>
        </w:rPr>
        <w:t>电梯应有电气设计，并符合相关规范的要求。</w:t>
      </w:r>
    </w:p>
    <w:p>
      <w:pPr>
        <w:ind w:firstLine="566" w:firstLineChars="177"/>
        <w:jc w:val="both"/>
        <w:rPr>
          <w:rFonts w:ascii="仿宋_GB2312" w:eastAsia="仿宋_GB2312"/>
          <w:color w:val="auto"/>
          <w:sz w:val="32"/>
          <w:szCs w:val="32"/>
        </w:rPr>
      </w:pPr>
      <w:r>
        <w:rPr>
          <w:rFonts w:ascii="Times New Roman" w:hAnsi="Times New Roman" w:eastAsia="仿宋_GB2312" w:cs="Times New Roman"/>
          <w:color w:val="auto"/>
          <w:sz w:val="32"/>
          <w:szCs w:val="32"/>
        </w:rPr>
        <w:t>2.9</w:t>
      </w:r>
      <w:r>
        <w:rPr>
          <w:rFonts w:hint="eastAsia" w:ascii="仿宋_GB2312" w:eastAsia="仿宋_GB2312"/>
          <w:color w:val="auto"/>
          <w:sz w:val="32"/>
          <w:szCs w:val="32"/>
        </w:rPr>
        <w:t>防水设计要求</w:t>
      </w:r>
    </w:p>
    <w:p>
      <w:pPr>
        <w:ind w:firstLine="566" w:firstLineChars="177"/>
        <w:jc w:val="both"/>
        <w:rPr>
          <w:rFonts w:ascii="仿宋_GB2312" w:eastAsia="仿宋_GB2312"/>
          <w:sz w:val="32"/>
          <w:szCs w:val="32"/>
        </w:rPr>
      </w:pPr>
      <w:r>
        <w:rPr>
          <w:rFonts w:hint="eastAsia" w:ascii="仿宋_GB2312" w:eastAsia="仿宋_GB2312"/>
          <w:sz w:val="32"/>
          <w:szCs w:val="32"/>
          <w:lang w:eastAsia="zh-CN"/>
        </w:rPr>
        <w:t>加装</w:t>
      </w:r>
      <w:r>
        <w:rPr>
          <w:rFonts w:hint="eastAsia" w:ascii="仿宋_GB2312" w:eastAsia="仿宋_GB2312"/>
          <w:sz w:val="32"/>
          <w:szCs w:val="32"/>
        </w:rPr>
        <w:t>电梯工程的门洞口、连廊、围护结构等设计，应符合相关防水规范。</w:t>
      </w:r>
      <w:r>
        <w:rPr>
          <w:rFonts w:hint="eastAsia" w:ascii="仿宋_GB2312" w:eastAsia="仿宋_GB2312"/>
          <w:sz w:val="32"/>
          <w:szCs w:val="32"/>
          <w:lang w:eastAsia="zh-CN"/>
        </w:rPr>
        <w:t>加装</w:t>
      </w:r>
      <w:r>
        <w:rPr>
          <w:rFonts w:hint="eastAsia" w:ascii="仿宋_GB2312" w:eastAsia="仿宋_GB2312"/>
          <w:sz w:val="32"/>
          <w:szCs w:val="32"/>
        </w:rPr>
        <w:t>电梯的底坑及首层电梯入口，应采取严密的挡水防水措施，防止雨水从周边建筑墙体与地坪流入底坑。</w:t>
      </w:r>
    </w:p>
    <w:p>
      <w:pPr>
        <w:ind w:firstLine="568" w:firstLineChars="177"/>
        <w:rPr>
          <w:rFonts w:ascii="仿宋_GB2312" w:eastAsia="仿宋_GB2312"/>
          <w:b/>
          <w:sz w:val="32"/>
          <w:szCs w:val="32"/>
        </w:rPr>
      </w:pPr>
      <w:r>
        <w:rPr>
          <w:rFonts w:ascii="Times New Roman" w:hAnsi="Times New Roman" w:eastAsia="仿宋_GB2312" w:cs="Times New Roman"/>
          <w:b/>
          <w:sz w:val="32"/>
          <w:szCs w:val="32"/>
        </w:rPr>
        <w:t xml:space="preserve">3 </w:t>
      </w:r>
      <w:r>
        <w:rPr>
          <w:rFonts w:hint="eastAsia" w:ascii="仿宋_GB2312" w:eastAsia="仿宋_GB2312"/>
          <w:b/>
          <w:sz w:val="32"/>
          <w:szCs w:val="32"/>
        </w:rPr>
        <w:t>附则</w:t>
      </w:r>
    </w:p>
    <w:p>
      <w:pPr>
        <w:ind w:firstLine="566" w:firstLineChars="177"/>
        <w:rPr>
          <w:rFonts w:ascii="仿宋_GB2312" w:eastAsia="仿宋_GB2312"/>
          <w:sz w:val="32"/>
          <w:szCs w:val="32"/>
        </w:rPr>
      </w:pPr>
      <w:r>
        <w:rPr>
          <w:rFonts w:hint="eastAsia" w:ascii="仿宋_GB2312" w:eastAsia="仿宋_GB2312"/>
          <w:sz w:val="32"/>
          <w:szCs w:val="32"/>
        </w:rPr>
        <w:t>有关政策法规依据变化或者有效期届满，本指引根据实施情况进行评估修订。</w:t>
      </w:r>
    </w:p>
    <w:p/>
    <w:sectPr>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AA"/>
    <w:rsid w:val="00000394"/>
    <w:rsid w:val="00016CCA"/>
    <w:rsid w:val="00086BFD"/>
    <w:rsid w:val="000F2E4A"/>
    <w:rsid w:val="00124E5C"/>
    <w:rsid w:val="00151B02"/>
    <w:rsid w:val="00174DD4"/>
    <w:rsid w:val="001E0C50"/>
    <w:rsid w:val="001E625A"/>
    <w:rsid w:val="00214456"/>
    <w:rsid w:val="0023587F"/>
    <w:rsid w:val="002811B1"/>
    <w:rsid w:val="00292253"/>
    <w:rsid w:val="002A3394"/>
    <w:rsid w:val="002E62DD"/>
    <w:rsid w:val="002F6BAF"/>
    <w:rsid w:val="00311179"/>
    <w:rsid w:val="00333BF8"/>
    <w:rsid w:val="00337A59"/>
    <w:rsid w:val="00390E6F"/>
    <w:rsid w:val="00391E6D"/>
    <w:rsid w:val="00392A8E"/>
    <w:rsid w:val="003D6F3B"/>
    <w:rsid w:val="00414205"/>
    <w:rsid w:val="00455727"/>
    <w:rsid w:val="004E3D0C"/>
    <w:rsid w:val="00505C21"/>
    <w:rsid w:val="00526952"/>
    <w:rsid w:val="005658F0"/>
    <w:rsid w:val="00570952"/>
    <w:rsid w:val="00573CA8"/>
    <w:rsid w:val="005B7A1C"/>
    <w:rsid w:val="00611280"/>
    <w:rsid w:val="00633821"/>
    <w:rsid w:val="00637368"/>
    <w:rsid w:val="00642AEE"/>
    <w:rsid w:val="006531F1"/>
    <w:rsid w:val="00656E3A"/>
    <w:rsid w:val="00661CD1"/>
    <w:rsid w:val="006703A4"/>
    <w:rsid w:val="0069377D"/>
    <w:rsid w:val="006A3038"/>
    <w:rsid w:val="006B2578"/>
    <w:rsid w:val="006B6B41"/>
    <w:rsid w:val="006D0589"/>
    <w:rsid w:val="006D2A85"/>
    <w:rsid w:val="006F45F3"/>
    <w:rsid w:val="00713372"/>
    <w:rsid w:val="00724D4E"/>
    <w:rsid w:val="00730EEF"/>
    <w:rsid w:val="00777678"/>
    <w:rsid w:val="00777FAF"/>
    <w:rsid w:val="00792D52"/>
    <w:rsid w:val="00794601"/>
    <w:rsid w:val="0079693F"/>
    <w:rsid w:val="007A198F"/>
    <w:rsid w:val="007D042D"/>
    <w:rsid w:val="00801D69"/>
    <w:rsid w:val="0080685E"/>
    <w:rsid w:val="00806963"/>
    <w:rsid w:val="00874170"/>
    <w:rsid w:val="008A7DD2"/>
    <w:rsid w:val="008C3E66"/>
    <w:rsid w:val="008D3A6E"/>
    <w:rsid w:val="00901214"/>
    <w:rsid w:val="00922376"/>
    <w:rsid w:val="00945120"/>
    <w:rsid w:val="00965CFB"/>
    <w:rsid w:val="00966575"/>
    <w:rsid w:val="00991D15"/>
    <w:rsid w:val="009C6EED"/>
    <w:rsid w:val="009E4317"/>
    <w:rsid w:val="009E716C"/>
    <w:rsid w:val="00A81B2F"/>
    <w:rsid w:val="00AB011B"/>
    <w:rsid w:val="00AC3618"/>
    <w:rsid w:val="00B2130E"/>
    <w:rsid w:val="00B274F2"/>
    <w:rsid w:val="00B40CDE"/>
    <w:rsid w:val="00B501A0"/>
    <w:rsid w:val="00B823C3"/>
    <w:rsid w:val="00B8295C"/>
    <w:rsid w:val="00B91822"/>
    <w:rsid w:val="00BA2BF6"/>
    <w:rsid w:val="00C742DD"/>
    <w:rsid w:val="00CA3A3B"/>
    <w:rsid w:val="00D270D2"/>
    <w:rsid w:val="00D447AA"/>
    <w:rsid w:val="00D46528"/>
    <w:rsid w:val="00D47C9F"/>
    <w:rsid w:val="00D52429"/>
    <w:rsid w:val="00D64F67"/>
    <w:rsid w:val="00DB4ED8"/>
    <w:rsid w:val="00E52B3C"/>
    <w:rsid w:val="00E65AAD"/>
    <w:rsid w:val="00E7309B"/>
    <w:rsid w:val="00E964EC"/>
    <w:rsid w:val="00EC3584"/>
    <w:rsid w:val="00ED337E"/>
    <w:rsid w:val="00EE5886"/>
    <w:rsid w:val="00EF51CF"/>
    <w:rsid w:val="00F060FE"/>
    <w:rsid w:val="00F15957"/>
    <w:rsid w:val="00F4735A"/>
    <w:rsid w:val="67D74575"/>
    <w:rsid w:val="B67F3A6F"/>
    <w:rsid w:val="BB7DFCC9"/>
    <w:rsid w:val="BF4B9AFB"/>
    <w:rsid w:val="EEDBD42A"/>
    <w:rsid w:val="EEE00820"/>
    <w:rsid w:val="F3F30056"/>
    <w:rsid w:val="FF73EC94"/>
    <w:rsid w:val="FF7D1824"/>
    <w:rsid w:val="FFFFF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192</Words>
  <Characters>1095</Characters>
  <Lines>9</Lines>
  <Paragraphs>2</Paragraphs>
  <TotalTime>2</TotalTime>
  <ScaleCrop>false</ScaleCrop>
  <LinksUpToDate>false</LinksUpToDate>
  <CharactersWithSpaces>1285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2020-03-30T10:45:00Z</dcterms:created>
  <dc:creator>王玉卿</dc:creator>
  <cp:lastModifiedBy>陈佳</cp:lastModifiedBy>
  <cp:lastPrinted>2022-04-17T01:17:00Z</cp:lastPrinted>
  <dcterms:modified xsi:type="dcterms:W3CDTF">2026-06-24T08:51:18Z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A04686AD759F656EF52F0D6ABB3E9B7F_42</vt:lpwstr>
  </property>
</Properties>
</file>