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物业临时</w:t>
      </w:r>
      <w:r>
        <w:rPr>
          <w:rFonts w:hint="default" w:ascii="Times New Roman" w:hAnsi="Times New Roman" w:eastAsia="方正小标宋简体" w:cs="Times New Roman"/>
          <w:color w:val="000000" w:themeColor="text1"/>
          <w:sz w:val="44"/>
          <w:szCs w:val="44"/>
          <w14:textFill>
            <w14:solidFill>
              <w14:schemeClr w14:val="tx1"/>
            </w14:solidFill>
          </w14:textFill>
        </w:rPr>
        <w:t>管理</w:t>
      </w:r>
      <w:r>
        <w:rPr>
          <w:rFonts w:hint="default" w:ascii="Times New Roman" w:hAnsi="Times New Roman" w:eastAsia="方正小标宋简体" w:cs="Times New Roman"/>
          <w:color w:val="000000" w:themeColor="text1"/>
          <w:sz w:val="44"/>
          <w:szCs w:val="44"/>
          <w:lang w:val="en-US" w:eastAsia="zh-Hans"/>
          <w14:textFill>
            <w14:solidFill>
              <w14:schemeClr w14:val="tx1"/>
            </w14:solidFill>
          </w14:textFill>
        </w:rPr>
        <w:t>规</w:t>
      </w:r>
      <w:r>
        <w:rPr>
          <w:rFonts w:hint="default" w:ascii="Times New Roman" w:hAnsi="Times New Roman" w:eastAsia="方正小标宋简体" w:cs="Times New Roman"/>
          <w:color w:val="000000" w:themeColor="text1"/>
          <w:sz w:val="44"/>
          <w:szCs w:val="44"/>
          <w14:textFill>
            <w14:solidFill>
              <w14:schemeClr w14:val="tx1"/>
            </w14:solidFill>
          </w14:textFill>
        </w:rPr>
        <w:t>约</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（示范文本）</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beforeAutospacing="0" w:afterAutospacing="0" w:line="570" w:lineRule="exact"/>
        <w:ind w:left="0"/>
        <w:jc w:val="center"/>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第一章  总  则</w:t>
      </w:r>
    </w:p>
    <w:p>
      <w:pPr>
        <w:keepNext w:val="0"/>
        <w:keepLines w:val="0"/>
        <w:pageBreakBefore w:val="0"/>
        <w:kinsoku/>
        <w:wordWrap/>
        <w:overflowPunct/>
        <w:topLinePunct w:val="0"/>
        <w:autoSpaceDE/>
        <w:autoSpaceDN/>
        <w:bidi w:val="0"/>
        <w:spacing w:beforeAutospacing="0" w:afterAutospacing="0" w:line="570" w:lineRule="exact"/>
        <w:ind w:left="0"/>
        <w:jc w:val="center"/>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beforeAutospacing="0" w:afterAutospacing="0" w:line="570" w:lineRule="exact"/>
        <w:ind w:left="0" w:firstLine="626" w:firstLineChars="195"/>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第一条</w:t>
      </w:r>
      <w:r>
        <w:rPr>
          <w:rFonts w:hint="default" w:ascii="Times New Roman" w:hAnsi="Times New Roman" w:eastAsia="仿宋_GB2312" w:cs="Times New Roman"/>
          <w:color w:val="000000" w:themeColor="text1"/>
          <w:kern w:val="0"/>
          <w:sz w:val="32"/>
          <w:szCs w:val="32"/>
          <w14:textFill>
            <w14:solidFill>
              <w14:schemeClr w14:val="tx1"/>
            </w14:solidFill>
          </w14:textFill>
        </w:rPr>
        <w:t xml:space="preserve">  为加强本物业服务区域物业的管理，维护业主、物业使用人和</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物业服务企业</w:t>
      </w:r>
      <w:r>
        <w:rPr>
          <w:rFonts w:hint="default" w:ascii="Times New Roman" w:hAnsi="Times New Roman" w:eastAsia="仿宋_GB2312" w:cs="Times New Roman"/>
          <w:color w:val="000000" w:themeColor="text1"/>
          <w:kern w:val="0"/>
          <w:sz w:val="32"/>
          <w:szCs w:val="32"/>
          <w14:textFill>
            <w14:solidFill>
              <w14:schemeClr w14:val="tx1"/>
            </w14:solidFill>
          </w14:textFill>
        </w:rPr>
        <w:t>的合法权益，维护公共环境和社会秩序，保障物业的安全与合理使用，根据</w:t>
      </w:r>
      <w:r>
        <w:rPr>
          <w:rFonts w:hint="default" w:ascii="Times New Roman" w:hAnsi="Times New Roman" w:eastAsia="仿宋_GB2312" w:cs="Times New Roman"/>
          <w:color w:val="000000" w:themeColor="text1"/>
          <w:sz w:val="32"/>
          <w:szCs w:val="32"/>
          <w14:textFill>
            <w14:solidFill>
              <w14:schemeClr w14:val="tx1"/>
            </w14:solidFill>
          </w14:textFill>
        </w:rPr>
        <w:t>《中华人民共和国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民法典</w:t>
      </w:r>
      <w:r>
        <w:rPr>
          <w:rFonts w:hint="default" w:ascii="Times New Roman" w:hAnsi="Times New Roman" w:eastAsia="仿宋_GB2312" w:cs="Times New Roman"/>
          <w:color w:val="000000" w:themeColor="text1"/>
          <w:sz w:val="32"/>
          <w:szCs w:val="32"/>
          <w14:textFill>
            <w14:solidFill>
              <w14:schemeClr w14:val="tx1"/>
            </w14:solidFill>
          </w14:textFill>
        </w:rPr>
        <w:t>》《物业管理条例》《广东省物业管理条例》《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东莞市物业管理条例</w:t>
      </w:r>
      <w:r>
        <w:rPr>
          <w:rFonts w:hint="default" w:ascii="Times New Roman" w:hAnsi="Times New Roman" w:eastAsia="仿宋_GB2312" w:cs="Times New Roman"/>
          <w:color w:val="000000" w:themeColor="text1"/>
          <w:sz w:val="32"/>
          <w:szCs w:val="32"/>
          <w14:textFill>
            <w14:solidFill>
              <w14:schemeClr w14:val="tx1"/>
            </w14:solidFill>
          </w14:textFill>
        </w:rPr>
        <w:t>》等法律法规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规章</w:t>
      </w:r>
      <w:r>
        <w:rPr>
          <w:rFonts w:hint="default" w:ascii="Times New Roman" w:hAnsi="Times New Roman" w:eastAsia="仿宋_GB2312" w:cs="Times New Roman"/>
          <w:color w:val="000000" w:themeColor="text1"/>
          <w:kern w:val="0"/>
          <w:sz w:val="32"/>
          <w:szCs w:val="32"/>
          <w14:textFill>
            <w14:solidFill>
              <w14:schemeClr w14:val="tx1"/>
            </w14:solidFill>
          </w14:textFill>
        </w:rPr>
        <w:t>有关规定，制定本</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临时</w:t>
      </w:r>
      <w:r>
        <w:rPr>
          <w:rFonts w:hint="default" w:ascii="Times New Roman" w:hAnsi="Times New Roman" w:eastAsia="仿宋_GB2312" w:cs="Times New Roman"/>
          <w:color w:val="000000" w:themeColor="text1"/>
          <w:kern w:val="0"/>
          <w:sz w:val="32"/>
          <w:szCs w:val="32"/>
          <w14:textFill>
            <w14:solidFill>
              <w14:schemeClr w14:val="tx1"/>
            </w14:solidFill>
          </w14:textFill>
        </w:rPr>
        <w:t>规约。</w:t>
      </w:r>
    </w:p>
    <w:p>
      <w:pPr>
        <w:keepNext w:val="0"/>
        <w:keepLines w:val="0"/>
        <w:pageBreakBefore w:val="0"/>
        <w:kinsoku/>
        <w:wordWrap/>
        <w:overflowPunct/>
        <w:topLinePunct w:val="0"/>
        <w:autoSpaceDE/>
        <w:autoSpaceDN/>
        <w:bidi w:val="0"/>
        <w:spacing w:beforeAutospacing="0" w:afterAutospacing="0" w:line="570" w:lineRule="exact"/>
        <w:ind w:left="0" w:firstLine="626" w:firstLineChars="195"/>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第二条</w:t>
      </w:r>
      <w:r>
        <w:rPr>
          <w:rFonts w:hint="default" w:ascii="Times New Roman" w:hAnsi="Times New Roman" w:eastAsia="仿宋_GB2312" w:cs="Times New Roman"/>
          <w:color w:val="000000" w:themeColor="text1"/>
          <w:kern w:val="0"/>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14:textFill>
            <w14:solidFill>
              <w14:schemeClr w14:val="tx1"/>
            </w14:solidFill>
          </w14:textFill>
        </w:rPr>
        <w:t>本临时规约由建设单位制定，建设单位应当在物业销售前将临时管理规约向物业买受人明示，并予以说明。建设单位与物业服务企业签订的前期物业服务合同中涉及业主共同利益的约定，应与本临时规约一致。物业买受人在与建设单位签订商品房买卖合同时，应当对遵守</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本</w:t>
      </w:r>
      <w:r>
        <w:rPr>
          <w:rFonts w:hint="default" w:ascii="Times New Roman" w:hAnsi="Times New Roman" w:eastAsia="仿宋_GB2312" w:cs="Times New Roman"/>
          <w:color w:val="000000" w:themeColor="text1"/>
          <w:kern w:val="0"/>
          <w:sz w:val="32"/>
          <w:szCs w:val="32"/>
          <w14:textFill>
            <w14:solidFill>
              <w14:schemeClr w14:val="tx1"/>
            </w14:solidFill>
          </w14:textFill>
        </w:rPr>
        <w:t>临时规约</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并</w:t>
      </w:r>
      <w:r>
        <w:rPr>
          <w:rFonts w:hint="default" w:ascii="Times New Roman" w:hAnsi="Times New Roman" w:eastAsia="仿宋_GB2312" w:cs="Times New Roman"/>
          <w:color w:val="000000" w:themeColor="text1"/>
          <w:kern w:val="0"/>
          <w:sz w:val="32"/>
          <w:szCs w:val="32"/>
          <w14:textFill>
            <w14:solidFill>
              <w14:schemeClr w14:val="tx1"/>
            </w14:solidFill>
          </w14:textFill>
        </w:rPr>
        <w:t>予以书面承诺。</w:t>
      </w:r>
    </w:p>
    <w:p>
      <w:pPr>
        <w:keepNext w:val="0"/>
        <w:keepLines w:val="0"/>
        <w:pageBreakBefore w:val="0"/>
        <w:kinsoku/>
        <w:wordWrap/>
        <w:overflowPunct/>
        <w:topLinePunct w:val="0"/>
        <w:autoSpaceDE/>
        <w:autoSpaceDN/>
        <w:bidi w:val="0"/>
        <w:spacing w:beforeAutospacing="0" w:afterAutospacing="0" w:line="570" w:lineRule="exact"/>
        <w:ind w:left="0"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第三条 </w:t>
      </w:r>
      <w:r>
        <w:rPr>
          <w:rFonts w:hint="default" w:ascii="Times New Roman" w:hAnsi="Times New Roman" w:eastAsia="仿宋_GB2312" w:cs="Times New Roman"/>
          <w:b/>
          <w:bCs/>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本规约对本物业管理区域内全体业主、物业使用人均具有约束力。物业的所有权发生变更时，本规约对原业主的效力及于新的物业继受人。</w:t>
      </w:r>
    </w:p>
    <w:p>
      <w:pPr>
        <w:keepNext w:val="0"/>
        <w:keepLines w:val="0"/>
        <w:pageBreakBefore w:val="0"/>
        <w:kinsoku/>
        <w:wordWrap/>
        <w:overflowPunct/>
        <w:topLinePunct w:val="0"/>
        <w:autoSpaceDE/>
        <w:autoSpaceDN/>
        <w:bidi w:val="0"/>
        <w:spacing w:beforeAutospacing="0" w:afterAutospacing="0" w:line="570" w:lineRule="exact"/>
        <w:ind w:left="0"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第四条</w:t>
      </w:r>
      <w:r>
        <w:rPr>
          <w:rFonts w:hint="default" w:ascii="Times New Roman" w:hAnsi="Times New Roman" w:eastAsia="仿宋_GB2312" w:cs="Times New Roman"/>
          <w:b/>
          <w:bCs/>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物业服务企业应遵循本规约的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内容</w:t>
      </w:r>
      <w:r>
        <w:rPr>
          <w:rFonts w:hint="default" w:ascii="Times New Roman" w:hAnsi="Times New Roman" w:eastAsia="仿宋_GB2312" w:cs="Times New Roman"/>
          <w:color w:val="000000" w:themeColor="text1"/>
          <w:sz w:val="32"/>
          <w:szCs w:val="32"/>
          <w14:textFill>
            <w14:solidFill>
              <w14:schemeClr w14:val="tx1"/>
            </w14:solidFill>
          </w14:textFill>
        </w:rPr>
        <w:t>，且依法依规开展物业管理服务活动。</w:t>
      </w:r>
    </w:p>
    <w:p>
      <w:pPr>
        <w:keepNext w:val="0"/>
        <w:keepLines w:val="0"/>
        <w:pageBreakBefore w:val="0"/>
        <w:kinsoku/>
        <w:wordWrap/>
        <w:overflowPunct/>
        <w:topLinePunct w:val="0"/>
        <w:autoSpaceDE/>
        <w:autoSpaceDN/>
        <w:bidi w:val="0"/>
        <w:spacing w:beforeAutospacing="0" w:afterAutospacing="0" w:line="570" w:lineRule="exact"/>
        <w:ind w:left="0"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第五条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本物业服务区域内的任何单位和个人违反本规约的约定，造成其他业主的合法权益或者导致业主共同利益受损的，有利害关系的业主、物业使用人、业主委员会和物业服务企业可依据本规约向相关行政管理部门投诉或者向人民法院提起诉讼。</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jc w:val="center"/>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第二章</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物业管理区域及设施</w:t>
      </w:r>
    </w:p>
    <w:p>
      <w:pPr>
        <w:keepNext w:val="0"/>
        <w:keepLines w:val="0"/>
        <w:pageBreakBefore w:val="0"/>
        <w:kinsoku/>
        <w:wordWrap/>
        <w:overflowPunct/>
        <w:topLinePunct w:val="0"/>
        <w:autoSpaceDE/>
        <w:autoSpaceDN/>
        <w:bidi w:val="0"/>
        <w:spacing w:beforeAutospacing="0" w:afterAutospacing="0" w:line="570" w:lineRule="exact"/>
        <w:ind w:left="0" w:firstLine="642"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beforeAutospacing="0" w:afterAutospacing="0" w:line="570" w:lineRule="exact"/>
        <w:ind w:left="0" w:firstLine="642"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六</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本物业管理区域的基本情况</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（详见规划平面图）</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（一）名称：</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（二）坐落位置：</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（三）物业总建筑面积：</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（四）区域四至：</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（五）物业类型：</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14:textFill>
            <w14:solidFill>
              <w14:schemeClr w14:val="tx1"/>
            </w14:solidFill>
          </w14:textFill>
        </w:rPr>
        <w:t>）物业服务办公用房建筑面积为</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平方米，位于</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[幢]</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[座]</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单元</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层</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pPr>
        <w:keepNext w:val="0"/>
        <w:keepLines w:val="0"/>
        <w:pageBreakBefore w:val="0"/>
        <w:numPr>
          <w:ilvl w:val="-1"/>
          <w:numId w:val="0"/>
        </w:numPr>
        <w:kinsoku/>
        <w:wordWrap/>
        <w:overflowPunct/>
        <w:topLinePunct w:val="0"/>
        <w:autoSpaceDE/>
        <w:autoSpaceDN/>
        <w:bidi w:val="0"/>
        <w:spacing w:beforeAutospacing="0" w:afterAutospacing="0" w:line="570" w:lineRule="exact"/>
        <w:ind w:firstLine="642" w:firstLineChars="200"/>
        <w:jc w:val="left"/>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第</w:t>
      </w:r>
      <w:r>
        <w:rPr>
          <w:rFonts w:hint="default" w:ascii="Times New Roman" w:hAnsi="Times New Roman" w:eastAsia="仿宋_GB2312" w:cs="Times New Roman"/>
          <w:b/>
          <w:bCs/>
          <w:color w:val="000000" w:themeColor="text1"/>
          <w:kern w:val="0"/>
          <w:sz w:val="32"/>
          <w:szCs w:val="32"/>
          <w:lang w:eastAsia="zh-CN"/>
          <w14:textFill>
            <w14:solidFill>
              <w14:schemeClr w14:val="tx1"/>
            </w14:solidFill>
          </w14:textFill>
        </w:rPr>
        <w:t>七</w:t>
      </w:r>
      <w:r>
        <w:rPr>
          <w:rFonts w:hint="default" w:ascii="Times New Roman" w:hAnsi="Times New Roman" w:eastAsia="仿宋_GB2312" w:cs="Times New Roman"/>
          <w:b/>
          <w:bCs/>
          <w:color w:val="000000" w:themeColor="text1"/>
          <w:kern w:val="0"/>
          <w:sz w:val="32"/>
          <w:szCs w:val="32"/>
          <w14:textFill>
            <w14:solidFill>
              <w14:schemeClr w14:val="tx1"/>
            </w14:solidFill>
          </w14:textFill>
        </w:rPr>
        <w:t>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建设单位行使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其专有</w:t>
      </w:r>
      <w:r>
        <w:rPr>
          <w:rFonts w:hint="default" w:ascii="Times New Roman" w:hAnsi="Times New Roman" w:eastAsia="仿宋_GB2312" w:cs="Times New Roman"/>
          <w:color w:val="000000" w:themeColor="text1"/>
          <w:sz w:val="32"/>
          <w:szCs w:val="32"/>
          <w14:textFill>
            <w14:solidFill>
              <w14:schemeClr w14:val="tx1"/>
            </w14:solidFill>
          </w14:textFill>
        </w:rPr>
        <w:t>部位和设施设备的所有权，不得影响业主正常使用物业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建设单位对专有部位具有所有权并对专有部分享有对应的共同管理权，任何组织或者个人都不得非法剥夺或者限制。</w:t>
      </w:r>
    </w:p>
    <w:p>
      <w:pPr>
        <w:pStyle w:val="2"/>
        <w:rPr>
          <w:rFonts w:hint="default" w:ascii="Times New Roman" w:hAnsi="Times New Roman" w:cs="Times New Roman"/>
          <w:lang w:eastAsia="zh-CN"/>
        </w:rPr>
      </w:pPr>
    </w:p>
    <w:p>
      <w:pPr>
        <w:keepNext w:val="0"/>
        <w:keepLines w:val="0"/>
        <w:pageBreakBefore w:val="0"/>
        <w:numPr>
          <w:ilvl w:val="0"/>
          <w:numId w:val="0"/>
        </w:numPr>
        <w:kinsoku/>
        <w:wordWrap/>
        <w:overflowPunct/>
        <w:topLinePunct w:val="0"/>
        <w:autoSpaceDE/>
        <w:autoSpaceDN/>
        <w:bidi w:val="0"/>
        <w:spacing w:beforeAutospacing="0" w:afterAutospacing="0" w:line="570" w:lineRule="exact"/>
        <w:jc w:val="center"/>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spacing w:beforeAutospacing="0" w:afterAutospacing="0" w:line="570" w:lineRule="exact"/>
        <w:jc w:val="center"/>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第三章</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32"/>
          <w:szCs w:val="32"/>
          <w14:textFill>
            <w14:solidFill>
              <w14:schemeClr w14:val="tx1"/>
            </w14:solidFill>
          </w14:textFill>
        </w:rPr>
        <w:t>业主的权利和义务</w:t>
      </w:r>
    </w:p>
    <w:p>
      <w:pPr>
        <w:keepNext w:val="0"/>
        <w:keepLines w:val="0"/>
        <w:pageBreakBefore w:val="0"/>
        <w:numPr>
          <w:ilvl w:val="0"/>
          <w:numId w:val="0"/>
        </w:numPr>
        <w:kinsoku/>
        <w:wordWrap/>
        <w:overflowPunct/>
        <w:topLinePunct w:val="0"/>
        <w:autoSpaceDE/>
        <w:autoSpaceDN/>
        <w:bidi w:val="0"/>
        <w:spacing w:beforeAutospacing="0" w:afterAutospacing="0" w:line="570" w:lineRule="exact"/>
        <w:jc w:val="center"/>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spacing w:beforeAutospacing="0" w:afterAutospacing="0" w:line="570" w:lineRule="exact"/>
        <w:ind w:left="0" w:firstLine="642" w:firstLineChars="200"/>
        <w:jc w:val="lef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第</w:t>
      </w:r>
      <w:r>
        <w:rPr>
          <w:rFonts w:hint="eastAsia" w:ascii="Times New Roman" w:hAnsi="Times New Roman" w:eastAsia="仿宋_GB2312" w:cs="Times New Roman"/>
          <w:b/>
          <w:bCs/>
          <w:color w:val="000000" w:themeColor="text1"/>
          <w:kern w:val="0"/>
          <w:sz w:val="32"/>
          <w:szCs w:val="32"/>
          <w:lang w:eastAsia="zh-CN"/>
          <w14:textFill>
            <w14:solidFill>
              <w14:schemeClr w14:val="tx1"/>
            </w14:solidFill>
          </w14:textFill>
        </w:rPr>
        <w:t>八</w:t>
      </w:r>
      <w:r>
        <w:rPr>
          <w:rFonts w:hint="default" w:ascii="Times New Roman" w:hAnsi="Times New Roman" w:eastAsia="仿宋_GB2312" w:cs="Times New Roman"/>
          <w:b/>
          <w:bCs/>
          <w:color w:val="000000" w:themeColor="text1"/>
          <w:kern w:val="0"/>
          <w:sz w:val="32"/>
          <w:szCs w:val="32"/>
          <w14:textFill>
            <w14:solidFill>
              <w14:schemeClr w14:val="tx1"/>
            </w14:solidFill>
          </w14:textFill>
        </w:rPr>
        <w:t>条</w:t>
      </w:r>
      <w:r>
        <w:rPr>
          <w:rFonts w:hint="default" w:ascii="Times New Roman" w:hAnsi="Times New Roman" w:eastAsia="仿宋_GB2312" w:cs="Times New Roman"/>
          <w:color w:val="000000" w:themeColor="text1"/>
          <w:kern w:val="0"/>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业主在</w:t>
      </w:r>
      <w:r>
        <w:rPr>
          <w:rFonts w:hint="default" w:ascii="Times New Roman" w:hAnsi="Times New Roman" w:eastAsia="仿宋_GB2312" w:cs="Times New Roman"/>
          <w:color w:val="000000" w:themeColor="text1"/>
          <w:kern w:val="0"/>
          <w:sz w:val="32"/>
          <w:szCs w:val="32"/>
          <w14:textFill>
            <w14:solidFill>
              <w14:schemeClr w14:val="tx1"/>
            </w14:solidFill>
          </w14:textFill>
        </w:rPr>
        <w:t>本物业服务区域内，享有下列权利：</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（一）按照</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前期</w:t>
      </w:r>
      <w:r>
        <w:rPr>
          <w:rFonts w:hint="default" w:ascii="Times New Roman" w:hAnsi="Times New Roman" w:eastAsia="仿宋_GB2312" w:cs="Times New Roman"/>
          <w:color w:val="000000" w:themeColor="text1"/>
          <w:kern w:val="0"/>
          <w:sz w:val="32"/>
          <w:szCs w:val="32"/>
          <w14:textFill>
            <w14:solidFill>
              <w14:schemeClr w14:val="tx1"/>
            </w14:solidFill>
          </w14:textFill>
        </w:rPr>
        <w:t>物业服务合同的约定，接受</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物业服务企业</w:t>
      </w:r>
      <w:r>
        <w:rPr>
          <w:rFonts w:hint="default" w:ascii="Times New Roman" w:hAnsi="Times New Roman" w:eastAsia="仿宋_GB2312" w:cs="Times New Roman"/>
          <w:color w:val="000000" w:themeColor="text1"/>
          <w:kern w:val="0"/>
          <w:sz w:val="32"/>
          <w:szCs w:val="32"/>
          <w14:textFill>
            <w14:solidFill>
              <w14:schemeClr w14:val="tx1"/>
            </w14:solidFill>
          </w14:textFill>
        </w:rPr>
        <w:t>提供的服务；</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（二）提议召开业主大会会议，并就物业管理的有关事项提出建议；</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（三）参加业主大会会议，行使表决权；</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（四）推荐或者自荐业主委员会委员的候选人，选举业主委员会，并享有被推选的权利；</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对本规约约定不宜推荐的业主，不</w:t>
      </w:r>
      <w:r>
        <w:rPr>
          <w:rFonts w:hint="default" w:ascii="Times New Roman" w:hAnsi="Times New Roman" w:eastAsia="仿宋_GB2312" w:cs="Times New Roman"/>
          <w:color w:val="000000" w:themeColor="text1"/>
          <w:kern w:val="0"/>
          <w:sz w:val="32"/>
          <w:szCs w:val="32"/>
          <w14:textFill>
            <w14:solidFill>
              <w14:schemeClr w14:val="tx1"/>
            </w14:solidFill>
          </w14:textFill>
        </w:rPr>
        <w:t>推荐</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其作为业主代表、</w:t>
      </w:r>
      <w:r>
        <w:rPr>
          <w:rFonts w:hint="default" w:ascii="Times New Roman" w:hAnsi="Times New Roman" w:eastAsia="仿宋_GB2312" w:cs="Times New Roman"/>
          <w:color w:val="000000" w:themeColor="text1"/>
          <w:kern w:val="0"/>
          <w:sz w:val="32"/>
          <w:szCs w:val="32"/>
          <w14:textFill>
            <w14:solidFill>
              <w14:schemeClr w14:val="tx1"/>
            </w14:solidFill>
          </w14:textFill>
        </w:rPr>
        <w:t>业主委员会委员候选人</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五</w:t>
      </w:r>
      <w:r>
        <w:rPr>
          <w:rFonts w:hint="default" w:ascii="Times New Roman" w:hAnsi="Times New Roman" w:eastAsia="仿宋_GB2312" w:cs="Times New Roman"/>
          <w:color w:val="000000" w:themeColor="text1"/>
          <w:kern w:val="0"/>
          <w:sz w:val="32"/>
          <w:szCs w:val="32"/>
          <w14:textFill>
            <w14:solidFill>
              <w14:schemeClr w14:val="tx1"/>
            </w14:solidFill>
          </w14:textFill>
        </w:rPr>
        <w:t>）监督</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物业服务企业</w:t>
      </w:r>
      <w:r>
        <w:rPr>
          <w:rFonts w:hint="default" w:ascii="Times New Roman" w:hAnsi="Times New Roman" w:eastAsia="仿宋_GB2312" w:cs="Times New Roman"/>
          <w:color w:val="000000" w:themeColor="text1"/>
          <w:kern w:val="0"/>
          <w:sz w:val="32"/>
          <w:szCs w:val="32"/>
          <w14:textFill>
            <w14:solidFill>
              <w14:schemeClr w14:val="tx1"/>
            </w14:solidFill>
          </w14:textFill>
        </w:rPr>
        <w:t>履行</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前期</w:t>
      </w:r>
      <w:r>
        <w:rPr>
          <w:rFonts w:hint="default" w:ascii="Times New Roman" w:hAnsi="Times New Roman" w:eastAsia="仿宋_GB2312" w:cs="Times New Roman"/>
          <w:color w:val="000000" w:themeColor="text1"/>
          <w:kern w:val="0"/>
          <w:sz w:val="32"/>
          <w:szCs w:val="32"/>
          <w14:textFill>
            <w14:solidFill>
              <w14:schemeClr w14:val="tx1"/>
            </w14:solidFill>
          </w14:textFill>
        </w:rPr>
        <w:t>物业服务合同；</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六</w:t>
      </w:r>
      <w:r>
        <w:rPr>
          <w:rFonts w:hint="default" w:ascii="Times New Roman" w:hAnsi="Times New Roman" w:eastAsia="仿宋_GB2312" w:cs="Times New Roman"/>
          <w:color w:val="000000" w:themeColor="text1"/>
          <w:kern w:val="0"/>
          <w:sz w:val="32"/>
          <w:szCs w:val="32"/>
          <w14:textFill>
            <w14:solidFill>
              <w14:schemeClr w14:val="tx1"/>
            </w14:solidFill>
          </w14:textFill>
        </w:rPr>
        <w:t>）对</w:t>
      </w:r>
      <w:r>
        <w:rPr>
          <w:rFonts w:hint="default" w:ascii="Times New Roman" w:hAnsi="Times New Roman" w:eastAsia="仿宋_GB2312" w:cs="Times New Roman"/>
          <w:bCs/>
          <w:color w:val="000000" w:themeColor="text1"/>
          <w:sz w:val="32"/>
          <w:szCs w:val="32"/>
          <w14:textFill>
            <w14:solidFill>
              <w14:schemeClr w14:val="tx1"/>
            </w14:solidFill>
          </w14:textFill>
        </w:rPr>
        <w:t>专有部分以外的</w:t>
      </w:r>
      <w:r>
        <w:rPr>
          <w:rFonts w:hint="default" w:ascii="Times New Roman" w:hAnsi="Times New Roman" w:eastAsia="仿宋_GB2312" w:cs="Times New Roman"/>
          <w:color w:val="000000" w:themeColor="text1"/>
          <w:kern w:val="0"/>
          <w:sz w:val="32"/>
          <w:szCs w:val="32"/>
          <w14:textFill>
            <w14:solidFill>
              <w14:schemeClr w14:val="tx1"/>
            </w14:solidFill>
          </w14:textFill>
        </w:rPr>
        <w:t>共有部分享有共有和共同管理的权利；</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七</w:t>
      </w:r>
      <w:r>
        <w:rPr>
          <w:rFonts w:hint="default" w:ascii="Times New Roman" w:hAnsi="Times New Roman" w:eastAsia="仿宋_GB2312" w:cs="Times New Roman"/>
          <w:color w:val="000000" w:themeColor="text1"/>
          <w:kern w:val="0"/>
          <w:sz w:val="32"/>
          <w:szCs w:val="32"/>
          <w14:textFill>
            <w14:solidFill>
              <w14:schemeClr w14:val="tx1"/>
            </w14:solidFill>
          </w14:textFill>
        </w:rPr>
        <w:t>）监督</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住宅专项</w:t>
      </w:r>
      <w:r>
        <w:rPr>
          <w:rFonts w:hint="default" w:ascii="Times New Roman" w:hAnsi="Times New Roman" w:eastAsia="仿宋_GB2312" w:cs="Times New Roman"/>
          <w:color w:val="000000" w:themeColor="text1"/>
          <w:kern w:val="0"/>
          <w:sz w:val="32"/>
          <w:szCs w:val="32"/>
          <w14:textFill>
            <w14:solidFill>
              <w14:schemeClr w14:val="tx1"/>
            </w14:solidFill>
          </w14:textFill>
        </w:rPr>
        <w:t>维修资金和共有资金的管理和使用；</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八</w:t>
      </w:r>
      <w:r>
        <w:rPr>
          <w:rFonts w:hint="default" w:ascii="Times New Roman" w:hAnsi="Times New Roman" w:eastAsia="仿宋_GB2312" w:cs="Times New Roman"/>
          <w:color w:val="000000" w:themeColor="text1"/>
          <w:kern w:val="0"/>
          <w:sz w:val="32"/>
          <w:szCs w:val="32"/>
          <w14:textFill>
            <w14:solidFill>
              <w14:schemeClr w14:val="tx1"/>
            </w14:solidFill>
          </w14:textFill>
        </w:rPr>
        <w:t>）法律、法规规定的其他权利。</w:t>
      </w:r>
    </w:p>
    <w:p>
      <w:pPr>
        <w:keepNext w:val="0"/>
        <w:keepLines w:val="0"/>
        <w:pageBreakBefore w:val="0"/>
        <w:widowControl/>
        <w:kinsoku/>
        <w:wordWrap/>
        <w:overflowPunct/>
        <w:topLinePunct w:val="0"/>
        <w:autoSpaceDE/>
        <w:autoSpaceDN/>
        <w:bidi w:val="0"/>
        <w:spacing w:beforeAutospacing="0" w:afterAutospacing="0" w:line="570" w:lineRule="exact"/>
        <w:ind w:left="0" w:firstLine="642" w:firstLineChars="200"/>
        <w:jc w:val="lef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第</w:t>
      </w:r>
      <w:r>
        <w:rPr>
          <w:rFonts w:hint="eastAsia" w:ascii="Times New Roman" w:hAnsi="Times New Roman" w:eastAsia="仿宋_GB2312" w:cs="Times New Roman"/>
          <w:b/>
          <w:bCs/>
          <w:color w:val="000000" w:themeColor="text1"/>
          <w:kern w:val="0"/>
          <w:sz w:val="32"/>
          <w:szCs w:val="32"/>
          <w:lang w:eastAsia="zh-CN"/>
          <w14:textFill>
            <w14:solidFill>
              <w14:schemeClr w14:val="tx1"/>
            </w14:solidFill>
          </w14:textFill>
        </w:rPr>
        <w:t>九</w:t>
      </w:r>
      <w:r>
        <w:rPr>
          <w:rFonts w:hint="default" w:ascii="Times New Roman" w:hAnsi="Times New Roman" w:eastAsia="仿宋_GB2312" w:cs="Times New Roman"/>
          <w:b/>
          <w:bCs/>
          <w:color w:val="000000" w:themeColor="text1"/>
          <w:kern w:val="0"/>
          <w:sz w:val="32"/>
          <w:szCs w:val="32"/>
          <w14:textFill>
            <w14:solidFill>
              <w14:schemeClr w14:val="tx1"/>
            </w14:solidFill>
          </w14:textFill>
        </w:rPr>
        <w:t>条</w:t>
      </w:r>
      <w:r>
        <w:rPr>
          <w:rFonts w:hint="default" w:ascii="Times New Roman" w:hAnsi="Times New Roman" w:eastAsia="仿宋_GB2312" w:cs="Times New Roman"/>
          <w:color w:val="000000" w:themeColor="text1"/>
          <w:kern w:val="0"/>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业主在</w:t>
      </w:r>
      <w:r>
        <w:rPr>
          <w:rFonts w:hint="default" w:ascii="Times New Roman" w:hAnsi="Times New Roman" w:eastAsia="仿宋_GB2312" w:cs="Times New Roman"/>
          <w:color w:val="000000" w:themeColor="text1"/>
          <w:kern w:val="0"/>
          <w:sz w:val="32"/>
          <w:szCs w:val="32"/>
          <w14:textFill>
            <w14:solidFill>
              <w14:schemeClr w14:val="tx1"/>
            </w14:solidFill>
          </w14:textFill>
        </w:rPr>
        <w:t>本物业服务区域内，履行下列义务：</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遵守法律、法规的规定和本规约的约定，</w:t>
      </w:r>
      <w:r>
        <w:rPr>
          <w:rFonts w:hint="default" w:ascii="Times New Roman" w:hAnsi="Times New Roman" w:eastAsia="仿宋_GB2312" w:cs="Times New Roman"/>
          <w:color w:val="000000" w:themeColor="text1"/>
          <w:kern w:val="0"/>
          <w:sz w:val="32"/>
          <w:szCs w:val="32"/>
          <w14:textFill>
            <w14:solidFill>
              <w14:schemeClr w14:val="tx1"/>
            </w14:solidFill>
          </w14:textFill>
        </w:rPr>
        <w:t>遵守</w:t>
      </w:r>
      <w:r>
        <w:rPr>
          <w:rFonts w:hint="default" w:ascii="Times New Roman" w:hAnsi="Times New Roman" w:eastAsia="仿宋_GB2312" w:cs="Times New Roman"/>
          <w:color w:val="000000" w:themeColor="text1"/>
          <w:sz w:val="32"/>
          <w:szCs w:val="32"/>
          <w14:textFill>
            <w14:solidFill>
              <w14:schemeClr w14:val="tx1"/>
            </w14:solidFill>
          </w14:textFill>
        </w:rPr>
        <w:t>物业服务区域</w:t>
      </w:r>
      <w:r>
        <w:rPr>
          <w:rFonts w:hint="default" w:ascii="Times New Roman" w:hAnsi="Times New Roman" w:eastAsia="仿宋_GB2312" w:cs="Times New Roman"/>
          <w:color w:val="000000" w:themeColor="text1"/>
          <w:kern w:val="0"/>
          <w:sz w:val="32"/>
          <w:szCs w:val="32"/>
          <w14:textFill>
            <w14:solidFill>
              <w14:schemeClr w14:val="tx1"/>
            </w14:solidFill>
          </w14:textFill>
        </w:rPr>
        <w:t>内公共秩序、环境卫生、</w:t>
      </w:r>
      <w:r>
        <w:rPr>
          <w:rFonts w:hint="default" w:ascii="Times New Roman" w:hAnsi="Times New Roman" w:eastAsia="仿宋_GB2312" w:cs="Times New Roman"/>
          <w:color w:val="000000" w:themeColor="text1"/>
          <w:sz w:val="32"/>
          <w:szCs w:val="32"/>
          <w14:textFill>
            <w14:solidFill>
              <w14:schemeClr w14:val="tx1"/>
            </w14:solidFill>
          </w14:textFill>
        </w:rPr>
        <w:t>装饰装修、</w:t>
      </w:r>
      <w:r>
        <w:rPr>
          <w:rFonts w:hint="default" w:ascii="Times New Roman" w:hAnsi="Times New Roman" w:eastAsia="仿宋_GB2312" w:cs="Times New Roman"/>
          <w:color w:val="000000" w:themeColor="text1"/>
          <w:kern w:val="0"/>
          <w:sz w:val="32"/>
          <w:szCs w:val="32"/>
          <w14:textFill>
            <w14:solidFill>
              <w14:schemeClr w14:val="tx1"/>
            </w14:solidFill>
          </w14:textFill>
        </w:rPr>
        <w:t>消防安全、</w:t>
      </w:r>
      <w:r>
        <w:rPr>
          <w:rFonts w:hint="default" w:ascii="Times New Roman" w:hAnsi="Times New Roman" w:eastAsia="仿宋_GB2312" w:cs="Times New Roman"/>
          <w:color w:val="000000" w:themeColor="text1"/>
          <w:sz w:val="32"/>
          <w:szCs w:val="32"/>
          <w14:textFill>
            <w14:solidFill>
              <w14:schemeClr w14:val="tx1"/>
            </w14:solidFill>
          </w14:textFill>
        </w:rPr>
        <w:t>房屋安全、</w:t>
      </w:r>
      <w:r>
        <w:rPr>
          <w:rFonts w:hint="default" w:ascii="Times New Roman" w:hAnsi="Times New Roman" w:eastAsia="仿宋_GB2312" w:cs="Times New Roman"/>
          <w:color w:val="000000" w:themeColor="text1"/>
          <w:kern w:val="0"/>
          <w:sz w:val="32"/>
          <w:szCs w:val="32"/>
          <w14:textFill>
            <w14:solidFill>
              <w14:schemeClr w14:val="tx1"/>
            </w14:solidFill>
          </w14:textFill>
        </w:rPr>
        <w:t>垃圾分类、噪声管理、排水管理、动物饲养、卫生防疫</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、高空悬挂物、规划管理</w:t>
      </w:r>
      <w:r>
        <w:rPr>
          <w:rFonts w:hint="default" w:ascii="Times New Roman" w:hAnsi="Times New Roman" w:eastAsia="仿宋_GB2312" w:cs="Times New Roman"/>
          <w:color w:val="000000" w:themeColor="text1"/>
          <w:kern w:val="0"/>
          <w:sz w:val="32"/>
          <w:szCs w:val="32"/>
          <w14:textFill>
            <w14:solidFill>
              <w14:schemeClr w14:val="tx1"/>
            </w14:solidFill>
          </w14:textFill>
        </w:rPr>
        <w:t>等方面的规章制度</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，承担相关安全责任，并</w:t>
      </w:r>
      <w:r>
        <w:rPr>
          <w:rFonts w:hint="default" w:ascii="Times New Roman" w:hAnsi="Times New Roman" w:eastAsia="仿宋_GB2312" w:cs="Times New Roman"/>
          <w:color w:val="000000" w:themeColor="text1"/>
          <w:sz w:val="32"/>
          <w:szCs w:val="32"/>
          <w14:textFill>
            <w14:solidFill>
              <w14:schemeClr w14:val="tx1"/>
            </w14:solidFill>
          </w14:textFill>
        </w:rPr>
        <w:t>妥善处理与相邻业主的关系</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kern w:val="0"/>
          <w:sz w:val="32"/>
          <w:szCs w:val="32"/>
          <w14:textFill>
            <w14:solidFill>
              <w14:schemeClr w14:val="tx1"/>
            </w14:solidFill>
          </w14:textFill>
        </w:rPr>
        <w:t>）按照</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前期</w:t>
      </w:r>
      <w:r>
        <w:rPr>
          <w:rFonts w:hint="default" w:ascii="Times New Roman" w:hAnsi="Times New Roman" w:eastAsia="仿宋_GB2312" w:cs="Times New Roman"/>
          <w:color w:val="000000" w:themeColor="text1"/>
          <w:kern w:val="0"/>
          <w:sz w:val="32"/>
          <w:szCs w:val="32"/>
          <w14:textFill>
            <w14:solidFill>
              <w14:schemeClr w14:val="tx1"/>
            </w14:solidFill>
          </w14:textFill>
        </w:rPr>
        <w:t>物业服务合同的约定</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按时</w:t>
      </w:r>
      <w:r>
        <w:rPr>
          <w:rFonts w:hint="default" w:ascii="Times New Roman" w:hAnsi="Times New Roman" w:eastAsia="仿宋_GB2312" w:cs="Times New Roman"/>
          <w:color w:val="000000" w:themeColor="text1"/>
          <w:kern w:val="0"/>
          <w:sz w:val="32"/>
          <w:szCs w:val="32"/>
          <w14:textFill>
            <w14:solidFill>
              <w14:schemeClr w14:val="tx1"/>
            </w14:solidFill>
          </w14:textFill>
        </w:rPr>
        <w:t>交纳物业服务费</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、水费、电费等相关费用</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kern w:val="0"/>
          <w:sz w:val="32"/>
          <w:szCs w:val="32"/>
          <w14:textFill>
            <w14:solidFill>
              <w14:schemeClr w14:val="tx1"/>
            </w14:solidFill>
          </w14:textFill>
        </w:rPr>
        <w:t>）依法配合物业服务</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企业</w:t>
      </w:r>
      <w:r>
        <w:rPr>
          <w:rFonts w:hint="default" w:ascii="Times New Roman" w:hAnsi="Times New Roman" w:eastAsia="仿宋_GB2312" w:cs="Times New Roman"/>
          <w:color w:val="000000" w:themeColor="text1"/>
          <w:kern w:val="0"/>
          <w:sz w:val="32"/>
          <w:szCs w:val="32"/>
          <w14:textFill>
            <w14:solidFill>
              <w14:schemeClr w14:val="tx1"/>
            </w14:solidFill>
          </w14:textFill>
        </w:rPr>
        <w:t>，执行政府依法实施的应急处置措施和其他管理措施</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（含违建停工措施）</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pacing w:val="-8"/>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kern w:val="0"/>
          <w:sz w:val="32"/>
          <w:szCs w:val="32"/>
          <w14:textFill>
            <w14:solidFill>
              <w14:schemeClr w14:val="tx1"/>
            </w14:solidFill>
          </w14:textFill>
        </w:rPr>
        <w:t>）按照规定交纳</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住宅专项</w:t>
      </w:r>
      <w:r>
        <w:rPr>
          <w:rFonts w:hint="default" w:ascii="Times New Roman" w:hAnsi="Times New Roman" w:eastAsia="仿宋_GB2312" w:cs="Times New Roman"/>
          <w:color w:val="000000" w:themeColor="text1"/>
          <w:kern w:val="0"/>
          <w:sz w:val="32"/>
          <w:szCs w:val="32"/>
          <w14:textFill>
            <w14:solidFill>
              <w14:schemeClr w14:val="tx1"/>
            </w14:solidFill>
          </w14:textFill>
        </w:rPr>
        <w:t>维修资金；</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五</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参加业主大会会议、业主大会筹备成立等物业管理活动中，根据政府有关部门、村（居）民委员会的指导意见，完成业主参选等承诺工作并确保提供信息的真实性和准确性。</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六）</w:t>
      </w:r>
      <w:r>
        <w:rPr>
          <w:rFonts w:hint="default" w:ascii="Times New Roman" w:hAnsi="Times New Roman" w:eastAsia="仿宋_GB2312" w:cs="Times New Roman"/>
          <w:color w:val="000000" w:themeColor="text1"/>
          <w:kern w:val="0"/>
          <w:sz w:val="32"/>
          <w:szCs w:val="32"/>
          <w14:textFill>
            <w14:solidFill>
              <w14:schemeClr w14:val="tx1"/>
            </w14:solidFill>
          </w14:textFill>
        </w:rPr>
        <w:t>法律、法规规定的其他义务。</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业主不得以放弃权利为由不履行义务。</w:t>
      </w:r>
    </w:p>
    <w:p>
      <w:pPr>
        <w:keepNext w:val="0"/>
        <w:keepLines w:val="0"/>
        <w:pageBreakBefore w:val="0"/>
        <w:kinsoku/>
        <w:wordWrap/>
        <w:overflowPunct/>
        <w:topLinePunct w:val="0"/>
        <w:autoSpaceDE/>
        <w:autoSpaceDN/>
        <w:bidi w:val="0"/>
        <w:spacing w:beforeAutospacing="0" w:afterAutospacing="0" w:line="570" w:lineRule="exact"/>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bookmarkStart w:id="0" w:name="_Hlk15555068"/>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jc w:val="center"/>
        <w:textAlignment w:val="auto"/>
        <w:outlineLvl w:val="9"/>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第</w:t>
      </w:r>
      <w:r>
        <w:rPr>
          <w:rFonts w:hint="eastAsia" w:ascii="Times New Roman" w:hAnsi="Times New Roman" w:eastAsia="黑体" w:cs="Times New Roman"/>
          <w:color w:val="000000" w:themeColor="text1"/>
          <w:sz w:val="32"/>
          <w:szCs w:val="32"/>
          <w:lang w:eastAsia="zh-CN"/>
          <w14:textFill>
            <w14:solidFill>
              <w14:schemeClr w14:val="tx1"/>
            </w14:solidFill>
          </w14:textFill>
        </w:rPr>
        <w:t>四</w:t>
      </w:r>
      <w:r>
        <w:rPr>
          <w:rFonts w:hint="default" w:ascii="Times New Roman" w:hAnsi="Times New Roman" w:eastAsia="黑体" w:cs="Times New Roman"/>
          <w:color w:val="000000" w:themeColor="text1"/>
          <w:sz w:val="32"/>
          <w:szCs w:val="32"/>
          <w:lang w:eastAsia="zh-CN"/>
          <w14:textFill>
            <w14:solidFill>
              <w14:schemeClr w14:val="tx1"/>
            </w14:solidFill>
          </w14:textFill>
        </w:rPr>
        <w:t>章</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32"/>
          <w:szCs w:val="32"/>
          <w14:textFill>
            <w14:solidFill>
              <w14:schemeClr w14:val="tx1"/>
            </w14:solidFill>
          </w14:textFill>
        </w:rPr>
        <w:t>物业安全管理与使用维护</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jc w:val="center"/>
        <w:textAlignment w:val="auto"/>
        <w:outlineLvl w:val="9"/>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beforeAutospacing="0" w:afterAutospacing="0" w:line="570" w:lineRule="exact"/>
        <w:ind w:left="0"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第十条</w:t>
      </w:r>
      <w:bookmarkStart w:id="1" w:name="_Hlk15555192"/>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本</w:t>
      </w:r>
      <w:r>
        <w:rPr>
          <w:rFonts w:hint="default" w:ascii="Times New Roman" w:hAnsi="Times New Roman" w:eastAsia="仿宋_GB2312" w:cs="Times New Roman"/>
          <w:color w:val="000000" w:themeColor="text1"/>
          <w:sz w:val="32"/>
          <w:szCs w:val="32"/>
          <w14:textFill>
            <w14:solidFill>
              <w14:schemeClr w14:val="tx1"/>
            </w14:solidFill>
          </w14:textFill>
        </w:rPr>
        <w:t>物业管理区域内业主、物业使用人禁止出现下列行为：</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（一）</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在用地范围内加建、扩建、开挖地下室，</w:t>
      </w:r>
      <w:r>
        <w:rPr>
          <w:rFonts w:hint="default" w:ascii="Times New Roman" w:hAnsi="Times New Roman" w:eastAsia="仿宋_GB2312" w:cs="Times New Roman"/>
          <w:color w:val="000000" w:themeColor="text1"/>
          <w:kern w:val="0"/>
          <w:sz w:val="32"/>
          <w:szCs w:val="32"/>
          <w14:textFill>
            <w14:solidFill>
              <w14:schemeClr w14:val="tx1"/>
            </w14:solidFill>
          </w14:textFill>
        </w:rPr>
        <w:t>损坏或者擅自变动房屋承重结构</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主体结构</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房屋外观</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，擅自改变房屋原规划用途</w:t>
      </w:r>
      <w:r>
        <w:rPr>
          <w:rFonts w:hint="default" w:ascii="Times New Roman" w:hAnsi="Times New Roman" w:eastAsia="仿宋_GB2312" w:cs="Times New Roman"/>
          <w:color w:val="000000" w:themeColor="text1"/>
          <w:kern w:val="0"/>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（二）将没有防水要求的房间或者阳台改为卫生间、厨房，或者将卫生间改在下层住户的卧室、起居室(厅)、书房和厨房的上方；</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（三）未经批准擅自改变房屋内部防火分隔，影响消防安全和疏散要求；</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（四）违法建造建筑物、构筑物；</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（五）损坏或者擅自占用、改建</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、扩建、移装共有部分、共用设施设备或场地</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（六）擅自建设、接驳</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给</w:t>
      </w:r>
      <w:r>
        <w:rPr>
          <w:rFonts w:hint="default" w:ascii="Times New Roman" w:hAnsi="Times New Roman" w:eastAsia="仿宋_GB2312" w:cs="Times New Roman"/>
          <w:color w:val="000000" w:themeColor="text1"/>
          <w:kern w:val="0"/>
          <w:sz w:val="32"/>
          <w:szCs w:val="32"/>
          <w14:textFill>
            <w14:solidFill>
              <w14:schemeClr w14:val="tx1"/>
            </w14:solidFill>
          </w14:textFill>
        </w:rPr>
        <w:t>排水</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、供电</w:t>
      </w:r>
      <w:r>
        <w:rPr>
          <w:rFonts w:hint="default" w:ascii="Times New Roman" w:hAnsi="Times New Roman" w:eastAsia="仿宋_GB2312" w:cs="Times New Roman"/>
          <w:color w:val="000000" w:themeColor="text1"/>
          <w:kern w:val="0"/>
          <w:sz w:val="32"/>
          <w:szCs w:val="32"/>
          <w14:textFill>
            <w14:solidFill>
              <w14:schemeClr w14:val="tx1"/>
            </w14:solidFill>
          </w14:textFill>
        </w:rPr>
        <w:t xml:space="preserve">系统； </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（七）</w:t>
      </w:r>
      <w:r>
        <w:rPr>
          <w:rFonts w:hint="default" w:ascii="Times New Roman" w:hAnsi="Times New Roman" w:eastAsia="仿宋_GB2312" w:cs="Times New Roman"/>
          <w:color w:val="000000" w:themeColor="text1"/>
          <w:sz w:val="32"/>
          <w:szCs w:val="32"/>
          <w14:textFill>
            <w14:solidFill>
              <w14:schemeClr w14:val="tx1"/>
            </w14:solidFill>
          </w14:textFill>
        </w:rPr>
        <w:t>擅自占用、堵塞、封闭本物业管理区域消防通道</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（八）</w:t>
      </w:r>
      <w:r>
        <w:rPr>
          <w:rFonts w:hint="default" w:ascii="Times New Roman" w:hAnsi="Times New Roman" w:eastAsia="仿宋_GB2312" w:cs="Times New Roman"/>
          <w:color w:val="000000" w:themeColor="text1"/>
          <w:sz w:val="32"/>
          <w:szCs w:val="32"/>
          <w14:textFill>
            <w14:solidFill>
              <w14:schemeClr w14:val="tx1"/>
            </w14:solidFill>
          </w14:textFill>
        </w:rPr>
        <w:t>存放不符合安全标准的易燃、易爆、剧毒、放射性等危险性物品，排放有毒、有害物质，存放、铺设超负荷物品</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beforeAutospacing="0" w:afterAutospacing="0" w:line="570" w:lineRule="exact"/>
        <w:ind w:lef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（九）侵占或损坏道路、绿地、花卉树木、艺术景观及文体休闲设施；</w:t>
      </w:r>
    </w:p>
    <w:p>
      <w:pPr>
        <w:keepNext w:val="0"/>
        <w:keepLines w:val="0"/>
        <w:pageBreakBefore w:val="0"/>
        <w:kinsoku/>
        <w:wordWrap/>
        <w:overflowPunct/>
        <w:topLinePunct w:val="0"/>
        <w:autoSpaceDE/>
        <w:autoSpaceDN/>
        <w:bidi w:val="0"/>
        <w:adjustRightInd w:val="0"/>
        <w:snapToGrid w:val="0"/>
        <w:spacing w:beforeAutospacing="0" w:afterAutospacing="0" w:line="570" w:lineRule="exact"/>
        <w:ind w:lef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（十）在建筑顶层搭棚设架和随意堆放杂物，或在建筑物阳台边沿、窗口及外墙堆放、吊挂物品，或从建筑物抛掷物品危害他人人身财产安全或者破坏环境卫生等行为；</w:t>
      </w:r>
    </w:p>
    <w:p>
      <w:pPr>
        <w:keepNext w:val="0"/>
        <w:keepLines w:val="0"/>
        <w:pageBreakBefore w:val="0"/>
        <w:kinsoku/>
        <w:wordWrap/>
        <w:overflowPunct/>
        <w:topLinePunct w:val="0"/>
        <w:autoSpaceDE/>
        <w:autoSpaceDN/>
        <w:bidi w:val="0"/>
        <w:adjustRightInd w:val="0"/>
        <w:snapToGrid w:val="0"/>
        <w:spacing w:beforeAutospacing="0" w:afterAutospacing="0" w:line="570" w:lineRule="exact"/>
        <w:ind w:lef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（十一）</w:t>
      </w:r>
      <w:r>
        <w:rPr>
          <w:rFonts w:hint="default" w:ascii="Times New Roman" w:hAnsi="Times New Roman" w:eastAsia="仿宋_GB2312" w:cs="Times New Roman"/>
          <w:color w:val="000000" w:themeColor="text1"/>
          <w:sz w:val="32"/>
          <w:szCs w:val="32"/>
          <w14:textFill>
            <w14:solidFill>
              <w14:schemeClr w14:val="tx1"/>
            </w14:solidFill>
          </w14:textFill>
        </w:rPr>
        <w:t>制造超标准噪声，包括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但不限于</w:t>
      </w:r>
      <w:r>
        <w:rPr>
          <w:rFonts w:hint="default" w:ascii="Times New Roman" w:hAnsi="Times New Roman" w:eastAsia="仿宋_GB2312" w:cs="Times New Roman"/>
          <w:color w:val="000000" w:themeColor="text1"/>
          <w:sz w:val="32"/>
          <w:szCs w:val="32"/>
          <w14:textFill>
            <w14:solidFill>
              <w14:schemeClr w14:val="tx1"/>
            </w14:solidFill>
          </w14:textFill>
        </w:rPr>
        <w:t>大音量播放电视、音响、举行喧闹的聚会、舞会、机器设备噪声等；</w:t>
      </w:r>
    </w:p>
    <w:p>
      <w:pPr>
        <w:keepNext w:val="0"/>
        <w:keepLines w:val="0"/>
        <w:pageBreakBefore w:val="0"/>
        <w:kinsoku/>
        <w:wordWrap/>
        <w:overflowPunct/>
        <w:topLinePunct w:val="0"/>
        <w:autoSpaceDE/>
        <w:autoSpaceDN/>
        <w:bidi w:val="0"/>
        <w:adjustRightInd w:val="0"/>
        <w:snapToGrid w:val="0"/>
        <w:spacing w:beforeAutospacing="0" w:afterAutospacing="0" w:line="570" w:lineRule="exact"/>
        <w:ind w:lef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随意</w:t>
      </w:r>
      <w:r>
        <w:rPr>
          <w:rFonts w:hint="default" w:ascii="Times New Roman" w:hAnsi="Times New Roman" w:eastAsia="仿宋_GB2312" w:cs="Times New Roman"/>
          <w:color w:val="000000" w:themeColor="text1"/>
          <w:sz w:val="32"/>
          <w:szCs w:val="32"/>
          <w14:textFill>
            <w14:solidFill>
              <w14:schemeClr w14:val="tx1"/>
            </w14:solidFill>
          </w14:textFill>
        </w:rPr>
        <w:t>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自有房屋阳台及外</w:t>
      </w:r>
      <w:r>
        <w:rPr>
          <w:rFonts w:hint="default" w:ascii="Times New Roman" w:hAnsi="Times New Roman" w:eastAsia="仿宋_GB2312" w:cs="Times New Roman"/>
          <w:color w:val="000000" w:themeColor="text1"/>
          <w:sz w:val="32"/>
          <w:szCs w:val="32"/>
          <w14:textFill>
            <w14:solidFill>
              <w14:schemeClr w14:val="tx1"/>
            </w14:solidFill>
          </w14:textFill>
        </w:rPr>
        <w:t>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悬挂横幅及张贴公告、高空抛物，在共有部分</w:t>
      </w:r>
      <w:r>
        <w:rPr>
          <w:rFonts w:hint="default" w:ascii="Times New Roman" w:hAnsi="Times New Roman" w:eastAsia="仿宋_GB2312" w:cs="Times New Roman"/>
          <w:color w:val="000000" w:themeColor="text1"/>
          <w:sz w:val="32"/>
          <w:szCs w:val="32"/>
          <w14:textFill>
            <w14:solidFill>
              <w14:schemeClr w14:val="tx1"/>
            </w14:solidFill>
          </w14:textFill>
        </w:rPr>
        <w:t>和公共场所悬挂、张贴或乱涂乱画；</w:t>
      </w:r>
    </w:p>
    <w:p>
      <w:pPr>
        <w:keepNext w:val="0"/>
        <w:keepLines w:val="0"/>
        <w:pageBreakBefore w:val="0"/>
        <w:kinsoku/>
        <w:wordWrap/>
        <w:overflowPunct/>
        <w:topLinePunct w:val="0"/>
        <w:autoSpaceDE/>
        <w:autoSpaceDN/>
        <w:bidi w:val="0"/>
        <w:adjustRightInd w:val="0"/>
        <w:snapToGrid w:val="0"/>
        <w:spacing w:beforeAutospacing="0" w:afterAutospacing="0" w:line="570" w:lineRule="exact"/>
        <w:ind w:left="0"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违反法律法规、管理规约和前期物业服务合同中关于装修装饰的相关规定或者约定；</w:t>
      </w:r>
    </w:p>
    <w:p>
      <w:pPr>
        <w:keepNext w:val="0"/>
        <w:keepLines w:val="0"/>
        <w:pageBreakBefore w:val="0"/>
        <w:kinsoku/>
        <w:wordWrap/>
        <w:overflowPunct/>
        <w:topLinePunct w:val="0"/>
        <w:autoSpaceDE/>
        <w:autoSpaceDN/>
        <w:bidi w:val="0"/>
        <w:adjustRightInd w:val="0"/>
        <w:snapToGrid w:val="0"/>
        <w:spacing w:beforeAutospacing="0" w:afterAutospacing="0" w:line="570" w:lineRule="exact"/>
        <w:ind w:lef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beforeAutospacing="0" w:afterAutospacing="0" w:line="570" w:lineRule="exact"/>
        <w:ind w:lef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其他</w:t>
      </w:r>
      <w:r>
        <w:rPr>
          <w:rFonts w:hint="default" w:ascii="Times New Roman" w:hAnsi="Times New Roman" w:eastAsia="仿宋_GB2312" w:cs="Times New Roman"/>
          <w:color w:val="000000" w:themeColor="text1"/>
          <w:sz w:val="32"/>
          <w:szCs w:val="32"/>
          <w14:textFill>
            <w14:solidFill>
              <w14:schemeClr w14:val="tx1"/>
            </w14:solidFill>
          </w14:textFill>
        </w:rPr>
        <w:t>法律、法规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规定</w:t>
      </w:r>
      <w:r>
        <w:rPr>
          <w:rFonts w:hint="default" w:ascii="Times New Roman" w:hAnsi="Times New Roman" w:eastAsia="仿宋_GB2312" w:cs="Times New Roman"/>
          <w:color w:val="000000" w:themeColor="text1"/>
          <w:sz w:val="32"/>
          <w:szCs w:val="32"/>
          <w14:textFill>
            <w14:solidFill>
              <w14:schemeClr w14:val="tx1"/>
            </w14:solidFill>
          </w14:textFill>
        </w:rPr>
        <w:t>禁止的行为。</w:t>
      </w:r>
    </w:p>
    <w:bookmarkEnd w:id="1"/>
    <w:p>
      <w:pPr>
        <w:keepNext w:val="0"/>
        <w:keepLines w:val="0"/>
        <w:pageBreakBefore w:val="0"/>
        <w:kinsoku/>
        <w:wordWrap/>
        <w:overflowPunct/>
        <w:topLinePunct w:val="0"/>
        <w:autoSpaceDE/>
        <w:autoSpaceDN/>
        <w:bidi w:val="0"/>
        <w:adjustRightInd w:val="0"/>
        <w:snapToGrid w:val="0"/>
        <w:spacing w:beforeAutospacing="0" w:afterAutospacing="0" w:line="570" w:lineRule="exact"/>
        <w:ind w:lef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本</w:t>
      </w:r>
      <w:r>
        <w:rPr>
          <w:rFonts w:hint="default" w:ascii="Times New Roman" w:hAnsi="Times New Roman" w:eastAsia="仿宋_GB2312" w:cs="Times New Roman"/>
          <w:color w:val="000000" w:themeColor="text1"/>
          <w:sz w:val="32"/>
          <w:szCs w:val="32"/>
          <w14:textFill>
            <w14:solidFill>
              <w14:schemeClr w14:val="tx1"/>
            </w14:solidFill>
          </w14:textFill>
        </w:rPr>
        <w:t>物业管理区域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内</w:t>
      </w:r>
      <w:r>
        <w:rPr>
          <w:rFonts w:hint="default" w:ascii="Times New Roman" w:hAnsi="Times New Roman" w:eastAsia="仿宋_GB2312" w:cs="Times New Roman"/>
          <w:color w:val="000000" w:themeColor="text1"/>
          <w:sz w:val="32"/>
          <w:szCs w:val="32"/>
          <w14:textFill>
            <w14:solidFill>
              <w14:schemeClr w14:val="tx1"/>
            </w14:solidFill>
          </w14:textFill>
        </w:rPr>
        <w:t>发生前款所列行为时，业主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、物业使用人</w:t>
      </w:r>
      <w:r>
        <w:rPr>
          <w:rFonts w:hint="default" w:ascii="Times New Roman" w:hAnsi="Times New Roman" w:eastAsia="仿宋_GB2312" w:cs="Times New Roman"/>
          <w:color w:val="000000" w:themeColor="text1"/>
          <w:sz w:val="32"/>
          <w:szCs w:val="32"/>
          <w14:textFill>
            <w14:solidFill>
              <w14:schemeClr w14:val="tx1"/>
            </w14:solidFill>
          </w14:textFill>
        </w:rPr>
        <w:t>有权投诉、举报，物业服务企业应当及时劝阻；劝阻无效的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，业主、</w:t>
      </w:r>
      <w:r>
        <w:rPr>
          <w:rFonts w:hint="default" w:ascii="Times New Roman" w:hAnsi="Times New Roman" w:eastAsia="仿宋_GB2312" w:cs="Times New Roman"/>
          <w:color w:val="000000" w:themeColor="text1"/>
          <w:sz w:val="32"/>
          <w:szCs w:val="32"/>
          <w14:textFill>
            <w14:solidFill>
              <w14:schemeClr w14:val="tx1"/>
            </w14:solidFill>
          </w14:textFill>
        </w:rPr>
        <w:t>物业服务企业应当及时报告</w:t>
      </w:r>
      <w:r>
        <w:rPr>
          <w:rFonts w:hint="default" w:ascii="Times New Roman" w:hAnsi="Times New Roman" w:eastAsia="仿宋_GB2312" w:cs="Times New Roman"/>
          <w:color w:val="000000" w:themeColor="text1"/>
          <w:kern w:val="1"/>
          <w:sz w:val="32"/>
          <w:szCs w:val="32"/>
          <w:lang w:eastAsia="zh-CN"/>
          <w14:textFill>
            <w14:solidFill>
              <w14:schemeClr w14:val="tx1"/>
            </w14:solidFill>
          </w14:textFill>
        </w:rPr>
        <w:t>本</w:t>
      </w:r>
      <w:r>
        <w:rPr>
          <w:rFonts w:hint="default" w:ascii="Times New Roman" w:hAnsi="Times New Roman" w:eastAsia="仿宋_GB2312" w:cs="Times New Roman"/>
          <w:color w:val="000000" w:themeColor="text1"/>
          <w:kern w:val="1"/>
          <w:sz w:val="32"/>
          <w:szCs w:val="32"/>
          <w14:textFill>
            <w14:solidFill>
              <w14:schemeClr w14:val="tx1"/>
            </w14:solidFill>
          </w14:textFill>
        </w:rPr>
        <w:t>物业所在地</w:t>
      </w:r>
      <w:r>
        <w:rPr>
          <w:rFonts w:hint="default" w:ascii="Times New Roman" w:hAnsi="Times New Roman" w:eastAsia="仿宋_GB2312" w:cs="Times New Roman"/>
          <w:color w:val="000000" w:themeColor="text1"/>
          <w:kern w:val="1"/>
          <w:sz w:val="32"/>
          <w:szCs w:val="32"/>
          <w:lang w:eastAsia="zh-CN"/>
          <w14:textFill>
            <w14:solidFill>
              <w14:schemeClr w14:val="tx1"/>
            </w14:solidFill>
          </w14:textFill>
        </w:rPr>
        <w:t>镇人民政府（</w:t>
      </w:r>
      <w:r>
        <w:rPr>
          <w:rFonts w:hint="default" w:ascii="Times New Roman" w:hAnsi="Times New Roman" w:eastAsia="仿宋_GB2312" w:cs="Times New Roman"/>
          <w:color w:val="000000" w:themeColor="text1"/>
          <w:sz w:val="32"/>
          <w:szCs w:val="32"/>
          <w14:textFill>
            <w14:solidFill>
              <w14:schemeClr w14:val="tx1"/>
            </w14:solidFill>
          </w14:textFill>
        </w:rPr>
        <w:t>街道办事处</w:t>
      </w:r>
      <w:r>
        <w:rPr>
          <w:rFonts w:hint="default" w:ascii="Times New Roman" w:hAnsi="Times New Roman" w:eastAsia="仿宋_GB2312" w:cs="Times New Roman"/>
          <w:color w:val="000000" w:themeColor="text1"/>
          <w:kern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或有关政府部门；</w:t>
      </w:r>
      <w:r>
        <w:rPr>
          <w:rFonts w:hint="default" w:ascii="Times New Roman" w:hAnsi="Times New Roman" w:eastAsia="仿宋_GB2312" w:cs="Times New Roman"/>
          <w:color w:val="000000" w:themeColor="text1"/>
          <w:kern w:val="1"/>
          <w:sz w:val="32"/>
          <w:szCs w:val="32"/>
          <w:lang w:eastAsia="zh-CN"/>
          <w14:textFill>
            <w14:solidFill>
              <w14:schemeClr w14:val="tx1"/>
            </w14:solidFill>
          </w14:textFill>
        </w:rPr>
        <w:t>镇人民政府（</w:t>
      </w:r>
      <w:r>
        <w:rPr>
          <w:rFonts w:hint="default" w:ascii="Times New Roman" w:hAnsi="Times New Roman" w:eastAsia="仿宋_GB2312" w:cs="Times New Roman"/>
          <w:color w:val="000000" w:themeColor="text1"/>
          <w:sz w:val="32"/>
          <w:szCs w:val="32"/>
          <w14:textFill>
            <w14:solidFill>
              <w14:schemeClr w14:val="tx1"/>
            </w14:solidFill>
          </w14:textFill>
        </w:rPr>
        <w:t>街道办事处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或有关政府部门在依法处理时，相关业主、物业使用人应当予以配合。</w:t>
      </w:r>
    </w:p>
    <w:p>
      <w:pPr>
        <w:keepNext w:val="0"/>
        <w:keepLines w:val="0"/>
        <w:pageBreakBefore w:val="0"/>
        <w:kinsoku/>
        <w:wordWrap/>
        <w:overflowPunct/>
        <w:topLinePunct w:val="0"/>
        <w:autoSpaceDE/>
        <w:autoSpaceDN/>
        <w:bidi w:val="0"/>
        <w:adjustRightInd w:val="0"/>
        <w:snapToGrid w:val="0"/>
        <w:spacing w:beforeAutospacing="0" w:afterAutospacing="0" w:line="570" w:lineRule="exact"/>
        <w:ind w:lef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业主、物业使用人负责物业专有部分的安全检查、维护、保养，及时消除安全隐患，对其所有或者使用的窗户、阳台、搁置物、悬挂物等可能影响公共安全的物品和设施设备承担安全管理责任。</w:t>
      </w:r>
    </w:p>
    <w:p>
      <w:pPr>
        <w:keepNext w:val="0"/>
        <w:keepLines w:val="0"/>
        <w:pageBreakBefore w:val="0"/>
        <w:kinsoku/>
        <w:wordWrap/>
        <w:overflowPunct/>
        <w:topLinePunct w:val="0"/>
        <w:autoSpaceDE/>
        <w:autoSpaceDN/>
        <w:bidi w:val="0"/>
        <w:spacing w:beforeAutospacing="0" w:afterAutospacing="0" w:line="570" w:lineRule="exact"/>
        <w:ind w:left="0"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一</w:t>
      </w: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条 </w:t>
      </w:r>
      <w:r>
        <w:rPr>
          <w:rFonts w:hint="default" w:ascii="Times New Roman" w:hAnsi="Times New Roman" w:eastAsia="仿宋_GB2312" w:cs="Times New Roman"/>
          <w:b/>
          <w:bCs/>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业主、物业使用人在物业使用过程中，应遵守下列约定：</w:t>
      </w:r>
    </w:p>
    <w:p>
      <w:pPr>
        <w:keepNext w:val="0"/>
        <w:keepLines w:val="0"/>
        <w:pageBreakBefore w:val="0"/>
        <w:kinsoku/>
        <w:wordWrap/>
        <w:overflowPunct/>
        <w:topLinePunct w:val="0"/>
        <w:autoSpaceDE/>
        <w:autoSpaceDN/>
        <w:bidi w:val="0"/>
        <w:spacing w:beforeAutospacing="0" w:afterAutospacing="0" w:line="570" w:lineRule="exact"/>
        <w:ind w:left="0" w:firstLine="642"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（一）</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装饰装修</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业主、物业使用人对物业专有部分进行装饰装修、维修及高空作业等活动的，应当事先告知物业服务企业，签订装饰装修管理服务协议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，并严格</w:t>
      </w:r>
      <w:r>
        <w:rPr>
          <w:rFonts w:hint="default" w:ascii="Times New Roman" w:hAnsi="Times New Roman" w:eastAsia="仿宋_GB2312" w:cs="Times New Roman"/>
          <w:color w:val="000000" w:themeColor="text1"/>
          <w:sz w:val="32"/>
          <w:szCs w:val="32"/>
          <w14:textFill>
            <w14:solidFill>
              <w14:schemeClr w14:val="tx1"/>
            </w14:solidFill>
          </w14:textFill>
        </w:rPr>
        <w:t>遵守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协议</w:t>
      </w:r>
      <w:r>
        <w:rPr>
          <w:rFonts w:hint="default" w:ascii="Times New Roman" w:hAnsi="Times New Roman" w:eastAsia="仿宋_GB2312" w:cs="Times New Roman"/>
          <w:color w:val="000000" w:themeColor="text1"/>
          <w:sz w:val="32"/>
          <w:szCs w:val="32"/>
          <w14:textFill>
            <w14:solidFill>
              <w14:schemeClr w14:val="tx1"/>
            </w14:solidFill>
          </w14:textFill>
        </w:rPr>
        <w:t>约定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业主、物业使用人应当承担以下义务：</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 确保物业服务区域内装修装饰工程由经建设行政主管部门资质审查、取得相应的建筑业企业资质证书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并在其资质等级许可的范围开展装修装饰工程承揽活动的装修装饰企业承揽；</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 确保装修装饰企业不得将物业服务区域内的装修装饰工作分包给不具备装修装饰企业资质的第三人或者施工队；</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 确保装修装饰企业的具体服务人员应当具备相应的技术资质；</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4. </w:t>
      </w:r>
      <w:r>
        <w:rPr>
          <w:rFonts w:hint="default" w:ascii="Times New Roman" w:hAnsi="Times New Roman" w:eastAsia="仿宋_GB2312" w:cs="Times New Roman"/>
          <w:color w:val="000000"/>
          <w:sz w:val="32"/>
          <w:szCs w:val="32"/>
          <w:lang w:val="en-US" w:eastAsia="zh-CN"/>
        </w:rPr>
        <w:t xml:space="preserve"> 在住宅室内装饰装修工程开工前业主、物业使用人应向物业服务企业申报登记</w:t>
      </w:r>
      <w:r>
        <w:rPr>
          <w:rFonts w:hint="eastAsia" w:ascii="Times New Roman" w:hAnsi="Times New Roman" w:eastAsia="仿宋_GB2312" w:cs="Times New Roman"/>
          <w:color w:val="000000"/>
          <w:sz w:val="32"/>
          <w:szCs w:val="32"/>
          <w:lang w:val="en-US" w:eastAsia="zh-CN"/>
        </w:rPr>
        <w:t>，并提交下列材料：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房屋所有权证（或者证明其合法权益的有效凭证）；（2）装修装饰方案、设计方案图纸与施工方案图纸（由制图单位盖公章，同时提供给排水、电路、空调、消防（如有）等其他专业图纸，并由制图专业人员签字盖章。）；（3）装修装饰企业资质证书的复印件（施工单位）；（4）涉及需要经过有关主管部门批准的，需提交批准文件。</w:t>
      </w:r>
    </w:p>
    <w:p>
      <w:pPr>
        <w:pStyle w:val="2"/>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sz w:val="32"/>
          <w:szCs w:val="32"/>
        </w:rPr>
        <w:t>应在指定地点放置装饰装修材料及装修垃圾，不得擅自占用</w:t>
      </w:r>
      <w:r>
        <w:rPr>
          <w:rFonts w:hint="default" w:ascii="Times New Roman" w:hAnsi="Times New Roman" w:eastAsia="仿宋_GB2312" w:cs="Times New Roman"/>
          <w:sz w:val="32"/>
          <w:szCs w:val="32"/>
          <w:lang w:eastAsia="zh-CN"/>
        </w:rPr>
        <w:t>共有物业</w:t>
      </w:r>
      <w:r>
        <w:rPr>
          <w:rFonts w:hint="default" w:ascii="Times New Roman" w:hAnsi="Times New Roman" w:eastAsia="仿宋_GB2312" w:cs="Times New Roman"/>
          <w:sz w:val="32"/>
          <w:szCs w:val="32"/>
        </w:rPr>
        <w:t>和公共场所</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 确保</w:t>
      </w:r>
      <w:r>
        <w:rPr>
          <w:rFonts w:hint="default" w:ascii="Times New Roman" w:hAnsi="Times New Roman" w:eastAsia="仿宋_GB2312" w:cs="Times New Roman"/>
          <w:color w:val="000000" w:themeColor="text1"/>
          <w:sz w:val="32"/>
          <w:szCs w:val="32"/>
          <w14:textFill>
            <w14:solidFill>
              <w14:schemeClr w14:val="tx1"/>
            </w14:solidFill>
          </w14:textFill>
        </w:rPr>
        <w:t>装饰装修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活动不</w:t>
      </w:r>
      <w:r>
        <w:rPr>
          <w:rFonts w:hint="default" w:ascii="Times New Roman" w:hAnsi="Times New Roman" w:eastAsia="仿宋_GB2312" w:cs="Times New Roman"/>
          <w:color w:val="000000" w:themeColor="text1"/>
          <w:sz w:val="32"/>
          <w:szCs w:val="32"/>
          <w14:textFill>
            <w14:solidFill>
              <w14:schemeClr w14:val="tx1"/>
            </w14:solidFill>
          </w14:textFill>
        </w:rPr>
        <w:t>影响共有部分、共用设施设备正常使用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不侵害相邻业主以及其他主体的合法权益。</w:t>
      </w:r>
    </w:p>
    <w:p>
      <w:pPr>
        <w:keepNext w:val="0"/>
        <w:keepLines w:val="0"/>
        <w:pageBreakBefore w:val="0"/>
        <w:kinsoku/>
        <w:wordWrap/>
        <w:overflowPunct/>
        <w:topLinePunct w:val="0"/>
        <w:autoSpaceDE/>
        <w:autoSpaceDN/>
        <w:bidi w:val="0"/>
        <w:adjustRightInd w:val="0"/>
        <w:snapToGrid w:val="0"/>
        <w:spacing w:beforeAutospacing="0" w:afterAutospacing="0" w:line="570" w:lineRule="exact"/>
        <w:ind w:left="0"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业主、物业使用人未与物业服务企业签订住宅装饰装修管理协议及违反住宅装饰装修管理协议或相关装修规定的，物业服务企业可以禁止施工人员、施工工具、装修材料</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、家具物品</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等进入物业管理区域。</w:t>
      </w:r>
    </w:p>
    <w:p>
      <w:pPr>
        <w:keepNext w:val="0"/>
        <w:keepLines w:val="0"/>
        <w:pageBreakBefore w:val="0"/>
        <w:kinsoku/>
        <w:wordWrap/>
        <w:overflowPunct/>
        <w:topLinePunct w:val="0"/>
        <w:autoSpaceDE/>
        <w:autoSpaceDN/>
        <w:bidi w:val="0"/>
        <w:adjustRightInd w:val="0"/>
        <w:snapToGrid w:val="0"/>
        <w:spacing w:beforeAutospacing="0" w:afterAutospacing="0" w:line="570" w:lineRule="exact"/>
        <w:ind w:left="0" w:firstLine="640" w:firstLineChars="200"/>
        <w:jc w:val="left"/>
        <w:textAlignment w:val="auto"/>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因装饰装修影响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共有部分</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共用设施设备</w:t>
      </w:r>
      <w:r>
        <w:rPr>
          <w:rFonts w:hint="default" w:ascii="Times New Roman" w:hAnsi="Times New Roman" w:eastAsia="仿宋_GB2312" w:cs="Times New Roman"/>
          <w:color w:val="000000" w:themeColor="text1"/>
          <w:sz w:val="32"/>
          <w:szCs w:val="32"/>
          <w14:textFill>
            <w14:solidFill>
              <w14:schemeClr w14:val="tx1"/>
            </w14:solidFill>
          </w14:textFill>
        </w:rPr>
        <w:t>正常使用或侵害相邻业主合法权益的，应及时恢复原状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或暂停施工</w:t>
      </w:r>
      <w:r>
        <w:rPr>
          <w:rFonts w:hint="default" w:ascii="Times New Roman" w:hAnsi="Times New Roman" w:eastAsia="仿宋_GB2312" w:cs="Times New Roman"/>
          <w:color w:val="000000" w:themeColor="text1"/>
          <w:sz w:val="32"/>
          <w:szCs w:val="32"/>
          <w14:textFill>
            <w14:solidFill>
              <w14:schemeClr w14:val="tx1"/>
            </w14:solidFill>
          </w14:textFill>
        </w:rPr>
        <w:t>并承担相应法律责任；如违反法律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法规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w:t>
      </w:r>
      <w:r>
        <w:rPr>
          <w:rFonts w:hint="default" w:ascii="Times New Roman" w:hAnsi="Times New Roman" w:eastAsia="仿宋_GB2312" w:cs="Times New Roman"/>
          <w:color w:val="000000" w:themeColor="text1"/>
          <w:sz w:val="32"/>
          <w:szCs w:val="32"/>
          <w14:textFill>
            <w14:solidFill>
              <w14:schemeClr w14:val="tx1"/>
            </w14:solidFill>
          </w14:textFill>
        </w:rPr>
        <w:t>本规约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装饰装修管理服务协议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的有关</w:t>
      </w:r>
      <w:r>
        <w:rPr>
          <w:rFonts w:hint="default" w:ascii="Times New Roman" w:hAnsi="Times New Roman" w:eastAsia="仿宋_GB2312" w:cs="Times New Roman"/>
          <w:color w:val="000000" w:themeColor="text1"/>
          <w:sz w:val="32"/>
          <w:szCs w:val="32"/>
          <w14:textFill>
            <w14:solidFill>
              <w14:schemeClr w14:val="tx1"/>
            </w14:solidFill>
          </w14:textFill>
        </w:rPr>
        <w:t>约定，且未及时更正的，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违约金、</w:t>
      </w:r>
      <w:r>
        <w:rPr>
          <w:rFonts w:hint="default" w:ascii="Times New Roman" w:hAnsi="Times New Roman" w:eastAsia="仿宋_GB2312" w:cs="Times New Roman"/>
          <w:color w:val="000000" w:themeColor="text1"/>
          <w:sz w:val="32"/>
          <w:szCs w:val="32"/>
          <w:u w:val="none"/>
          <w14:textFill>
            <w14:solidFill>
              <w14:schemeClr w14:val="tx1"/>
            </w14:solidFill>
          </w14:textFill>
        </w:rPr>
        <w:t>装饰装修保证金</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按</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业主、物业使用人</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与物业服务企业签订的协议处理。</w:t>
      </w:r>
    </w:p>
    <w:p>
      <w:pPr>
        <w:keepNext w:val="0"/>
        <w:keepLines w:val="0"/>
        <w:pageBreakBefore w:val="0"/>
        <w:kinsoku/>
        <w:wordWrap/>
        <w:overflowPunct/>
        <w:topLinePunct w:val="0"/>
        <w:autoSpaceDE/>
        <w:autoSpaceDN/>
        <w:bidi w:val="0"/>
        <w:spacing w:beforeAutospacing="0" w:afterAutospacing="0" w:line="570" w:lineRule="exact"/>
        <w:ind w:left="0"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（二）</w:t>
      </w:r>
      <w:r>
        <w:rPr>
          <w:rFonts w:hint="default" w:ascii="Times New Roman" w:hAnsi="Times New Roman" w:eastAsia="仿宋_GB2312" w:cs="Times New Roman"/>
          <w:b/>
          <w:bCs/>
          <w:color w:val="000000" w:themeColor="text1"/>
          <w:sz w:val="32"/>
          <w:szCs w:val="32"/>
          <w14:textFill>
            <w14:solidFill>
              <w14:schemeClr w14:val="tx1"/>
            </w14:solidFill>
          </w14:textFill>
        </w:rPr>
        <w:t>空调安装</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业主、物业使用人</w:t>
      </w:r>
      <w:r>
        <w:rPr>
          <w:rFonts w:hint="default" w:ascii="Times New Roman" w:hAnsi="Times New Roman" w:eastAsia="仿宋_GB2312" w:cs="Times New Roman"/>
          <w:color w:val="000000" w:themeColor="text1"/>
          <w:sz w:val="32"/>
          <w:szCs w:val="32"/>
          <w14:textFill>
            <w14:solidFill>
              <w14:schemeClr w14:val="tx1"/>
            </w14:solidFill>
          </w14:textFill>
        </w:rPr>
        <w:t>应当事先告知物业服务企业，按设计预留的位置安装空调，未预留设计位置的，应按物业服务企业指定的位置安装，并按要求做好噪音及冷凝水的处理。</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安装空调，固定架必须牢固，并用防锈空调架及防锈螺栓，否则以后因此所产生的外墙污染，应由该业主负责清洁或复原。空调安装过程中涉及窗扇及百叶拆装的，业主或使用人须监督安装施工人员，在安装空调完成后将窗扇及百叶固定、恢复原状,不得漏装少装固定螺丝，并承担脱落风险与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firstLine="642"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14:textFill>
            <w14:solidFill>
              <w14:schemeClr w14:val="tx1"/>
            </w14:solidFill>
          </w14:textFill>
        </w:rPr>
        <w:t>电梯使用</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业主、使用人应当遵守法律、法规明确的电梯安全使用管理规定，遵守安全使用说明和安全注意事项。</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电梯故障或存在安全使用风险，经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具备电梯监督检验或型式试验资质的技术服务机构</w:t>
      </w:r>
      <w:r>
        <w:rPr>
          <w:rFonts w:hint="default" w:ascii="Times New Roman" w:hAnsi="Times New Roman" w:eastAsia="仿宋_GB2312" w:cs="Times New Roman"/>
          <w:color w:val="000000" w:themeColor="text1"/>
          <w:sz w:val="32"/>
          <w:szCs w:val="32"/>
          <w14:textFill>
            <w14:solidFill>
              <w14:schemeClr w14:val="tx1"/>
            </w14:solidFill>
          </w14:textFill>
        </w:rPr>
        <w:t>检测，需要进行安全评估和修理、改造、更新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且收到</w:t>
      </w:r>
      <w:r>
        <w:rPr>
          <w:rFonts w:hint="default" w:ascii="Times New Roman" w:hAnsi="Times New Roman" w:eastAsia="仿宋_GB2312" w:cs="Times New Roman"/>
          <w:color w:val="000000" w:themeColor="text1"/>
          <w:sz w:val="32"/>
          <w:szCs w:val="32"/>
          <w14:textFill>
            <w14:solidFill>
              <w14:schemeClr w14:val="tx1"/>
            </w14:solidFill>
          </w14:textFill>
        </w:rPr>
        <w:t>整改通知的，由全体业主或部分共有业主委托有资质的专业单位实施安全评估和修理、改造、更新，相关费用由全体业主或相关受益业主共同承担，所需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费用</w:t>
      </w:r>
      <w:r>
        <w:rPr>
          <w:rFonts w:hint="default" w:ascii="Times New Roman" w:hAnsi="Times New Roman" w:eastAsia="仿宋_GB2312" w:cs="Times New Roman"/>
          <w:color w:val="000000" w:themeColor="text1"/>
          <w:sz w:val="32"/>
          <w:szCs w:val="32"/>
          <w14:textFill>
            <w14:solidFill>
              <w14:schemeClr w14:val="tx1"/>
            </w14:solidFill>
          </w14:textFill>
        </w:rPr>
        <w:t>可按相关规定在住宅专项维修资金中列支，也可由全体业主或相关受益业主自行筹集。</w:t>
      </w:r>
    </w:p>
    <w:p>
      <w:pPr>
        <w:keepNext w:val="0"/>
        <w:keepLines w:val="0"/>
        <w:pageBreakBefore w:val="0"/>
        <w:numPr>
          <w:ilvl w:val="0"/>
          <w:numId w:val="0"/>
        </w:numPr>
        <w:kinsoku/>
        <w:wordWrap/>
        <w:overflowPunct/>
        <w:topLinePunct w:val="0"/>
        <w:autoSpaceDE/>
        <w:autoSpaceDN/>
        <w:bidi w:val="0"/>
        <w:spacing w:beforeAutospacing="0" w:afterAutospacing="0" w:line="570" w:lineRule="exact"/>
        <w:ind w:firstLine="642"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（四）</w:t>
      </w:r>
      <w:r>
        <w:rPr>
          <w:rFonts w:hint="default" w:ascii="Times New Roman" w:hAnsi="Times New Roman" w:eastAsia="仿宋_GB2312" w:cs="Times New Roman"/>
          <w:b/>
          <w:bCs/>
          <w:color w:val="000000" w:themeColor="text1"/>
          <w:sz w:val="32"/>
          <w:szCs w:val="32"/>
          <w14:textFill>
            <w14:solidFill>
              <w14:schemeClr w14:val="tx1"/>
            </w14:solidFill>
          </w14:textFill>
        </w:rPr>
        <w:t>车辆</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行驶与</w:t>
      </w:r>
      <w:r>
        <w:rPr>
          <w:rFonts w:hint="default" w:ascii="Times New Roman" w:hAnsi="Times New Roman" w:eastAsia="仿宋_GB2312" w:cs="Times New Roman"/>
          <w:b/>
          <w:bCs/>
          <w:color w:val="000000" w:themeColor="text1"/>
          <w:sz w:val="32"/>
          <w:szCs w:val="32"/>
          <w14:textFill>
            <w14:solidFill>
              <w14:schemeClr w14:val="tx1"/>
            </w14:solidFill>
          </w14:textFill>
        </w:rPr>
        <w:t>停放</w:t>
      </w:r>
    </w:p>
    <w:p>
      <w:pPr>
        <w:keepNext w:val="0"/>
        <w:keepLines w:val="0"/>
        <w:pageBreakBefore w:val="0"/>
        <w:numPr>
          <w:ilvl w:val="0"/>
          <w:numId w:val="0"/>
        </w:numPr>
        <w:kinsoku/>
        <w:wordWrap/>
        <w:overflowPunct/>
        <w:topLinePunct w:val="0"/>
        <w:autoSpaceDE/>
        <w:autoSpaceDN/>
        <w:bidi w:val="0"/>
        <w:spacing w:beforeAutospacing="0" w:afterAutospacing="0"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业主、物业使用人在本</w:t>
      </w:r>
      <w:r>
        <w:rPr>
          <w:rFonts w:hint="default" w:ascii="Times New Roman" w:hAnsi="Times New Roman" w:eastAsia="仿宋_GB2312" w:cs="Times New Roman"/>
          <w:color w:val="000000" w:themeColor="text1"/>
          <w:sz w:val="32"/>
          <w:szCs w:val="32"/>
          <w14:textFill>
            <w14:solidFill>
              <w14:schemeClr w14:val="tx1"/>
            </w14:solidFill>
          </w14:textFill>
        </w:rPr>
        <w:t>物业管理区域内的车辆行驶和停放，应遵守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以下</w:t>
      </w:r>
      <w:r>
        <w:rPr>
          <w:rFonts w:hint="default" w:ascii="Times New Roman" w:hAnsi="Times New Roman" w:eastAsia="仿宋_GB2312" w:cs="Times New Roman"/>
          <w:color w:val="000000" w:themeColor="text1"/>
          <w:sz w:val="32"/>
          <w:szCs w:val="32"/>
          <w14:textFill>
            <w14:solidFill>
              <w14:schemeClr w14:val="tx1"/>
            </w14:solidFill>
          </w14:textFill>
        </w:rPr>
        <w:t>规则：</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1.超过</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吨位</w:t>
      </w:r>
      <w:r>
        <w:rPr>
          <w:rFonts w:hint="default" w:ascii="Times New Roman" w:hAnsi="Times New Roman" w:eastAsia="仿宋_GB2312" w:cs="Times New Roman"/>
          <w:color w:val="000000" w:themeColor="text1"/>
          <w:sz w:val="32"/>
          <w:szCs w:val="32"/>
          <w14:textFill>
            <w14:solidFill>
              <w14:schemeClr w14:val="tx1"/>
            </w14:solidFill>
          </w14:textFill>
        </w:rPr>
        <w:t>以上的货车、大型客车以及载有易爆、剧毒、放射性等危险品的车辆禁止进入本物业管理区域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（不含垃圾清运车、消防车等特别车辆）</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2.机动车辆在本物业管理区域内行驶，时速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地面</w:t>
      </w:r>
      <w:r>
        <w:rPr>
          <w:rFonts w:hint="default" w:ascii="Times New Roman" w:hAnsi="Times New Roman" w:eastAsia="仿宋_GB2312" w:cs="Times New Roman"/>
          <w:color w:val="000000" w:themeColor="text1"/>
          <w:sz w:val="32"/>
          <w:szCs w:val="32"/>
          <w14:textFill>
            <w14:solidFill>
              <w14:schemeClr w14:val="tx1"/>
            </w14:solidFill>
          </w14:textFill>
        </w:rPr>
        <w:t>不得超过</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14:textFill>
            <w14:solidFill>
              <w14:schemeClr w14:val="tx1"/>
            </w14:solidFill>
          </w14:textFill>
        </w:rPr>
        <w:t>公里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（地库行驶</w:t>
      </w:r>
      <w:r>
        <w:rPr>
          <w:rFonts w:hint="default" w:ascii="Times New Roman" w:hAnsi="Times New Roman" w:eastAsia="仿宋_GB2312" w:cs="Times New Roman"/>
          <w:color w:val="000000" w:themeColor="text1"/>
          <w:sz w:val="32"/>
          <w:szCs w:val="32"/>
          <w14:textFill>
            <w14:solidFill>
              <w14:schemeClr w14:val="tx1"/>
            </w14:solidFill>
          </w14:textFill>
        </w:rPr>
        <w:t>时速不得超过</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公里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，禁止鸣笛、练车；</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3.机动车应在规定的车位停放，禁止在消防通道、消防井盖、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疏散通道、安全出口、</w:t>
      </w:r>
      <w:r>
        <w:rPr>
          <w:rFonts w:hint="default" w:ascii="Times New Roman" w:hAnsi="Times New Roman" w:eastAsia="仿宋_GB2312" w:cs="Times New Roman"/>
          <w:color w:val="000000" w:themeColor="text1"/>
          <w:sz w:val="32"/>
          <w:szCs w:val="32"/>
          <w14:textFill>
            <w14:solidFill>
              <w14:schemeClr w14:val="tx1"/>
            </w14:solidFill>
          </w14:textFill>
        </w:rPr>
        <w:t>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地及人行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区域</w:t>
      </w:r>
      <w:r>
        <w:rPr>
          <w:rFonts w:hint="default" w:ascii="Times New Roman" w:hAnsi="Times New Roman" w:eastAsia="仿宋_GB2312" w:cs="Times New Roman"/>
          <w:color w:val="000000" w:themeColor="text1"/>
          <w:sz w:val="32"/>
          <w:szCs w:val="32"/>
          <w14:textFill>
            <w14:solidFill>
              <w14:schemeClr w14:val="tx1"/>
            </w14:solidFill>
          </w14:textFill>
        </w:rPr>
        <w:t>等场地停放；</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4.按规定缴纳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机动车停放服务</w:t>
      </w:r>
      <w:r>
        <w:rPr>
          <w:rFonts w:hint="default" w:ascii="Times New Roman" w:hAnsi="Times New Roman" w:eastAsia="仿宋_GB2312" w:cs="Times New Roman"/>
          <w:color w:val="000000" w:themeColor="text1"/>
          <w:sz w:val="32"/>
          <w:szCs w:val="32"/>
          <w14:textFill>
            <w14:solidFill>
              <w14:schemeClr w14:val="tx1"/>
            </w14:solidFill>
          </w14:textFill>
        </w:rPr>
        <w:t>费；</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5.禁止擅自在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非自有产权车位</w:t>
      </w:r>
      <w:r>
        <w:rPr>
          <w:rFonts w:hint="default" w:ascii="Times New Roman" w:hAnsi="Times New Roman" w:eastAsia="仿宋_GB2312" w:cs="Times New Roman"/>
          <w:color w:val="000000" w:themeColor="text1"/>
          <w:sz w:val="32"/>
          <w:szCs w:val="32"/>
          <w14:textFill>
            <w14:solidFill>
              <w14:schemeClr w14:val="tx1"/>
            </w14:solidFill>
          </w14:textFill>
        </w:rPr>
        <w:t>上安装任何装置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禁止擅自在自有车位上安装充电装置；</w:t>
      </w:r>
    </w:p>
    <w:p>
      <w:pPr>
        <w:keepNext w:val="0"/>
        <w:keepLines w:val="0"/>
        <w:pageBreakBefore w:val="0"/>
        <w:widowControl/>
        <w:kinsoku/>
        <w:wordWrap/>
        <w:overflowPunct/>
        <w:topLinePunct w:val="0"/>
        <w:autoSpaceDE/>
        <w:autoSpaceDN/>
        <w:bidi w:val="0"/>
        <w:spacing w:beforeAutospacing="0" w:afterAutospacing="0" w:line="570" w:lineRule="exact"/>
        <w:ind w:lef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default" w:ascii="Times New Roman" w:hAnsi="Times New Roman" w:eastAsia="仿宋_GB2312" w:cs="Times New Roman"/>
          <w:bCs/>
          <w:color w:val="000000"/>
          <w:kern w:val="0"/>
          <w:sz w:val="32"/>
          <w:szCs w:val="32"/>
        </w:rPr>
        <w:t>禁止在本物业服务区域内的电梯间、消防通道、楼梯间</w:t>
      </w:r>
      <w:r>
        <w:rPr>
          <w:rFonts w:hint="default" w:ascii="Times New Roman" w:hAnsi="Times New Roman" w:eastAsia="仿宋_GB2312" w:cs="Times New Roman"/>
          <w:bCs/>
          <w:color w:val="000000"/>
          <w:kern w:val="0"/>
          <w:sz w:val="32"/>
          <w:szCs w:val="32"/>
          <w:lang w:eastAsia="zh-CN"/>
        </w:rPr>
        <w:t>、楼栋主要出入口、房屋内</w:t>
      </w:r>
      <w:r>
        <w:rPr>
          <w:rFonts w:hint="default" w:ascii="Times New Roman" w:hAnsi="Times New Roman" w:eastAsia="仿宋_GB2312" w:cs="Times New Roman"/>
          <w:bCs/>
          <w:color w:val="000000"/>
          <w:kern w:val="0"/>
          <w:sz w:val="32"/>
          <w:szCs w:val="32"/>
        </w:rPr>
        <w:t>等空间</w:t>
      </w:r>
      <w:r>
        <w:rPr>
          <w:rFonts w:hint="default" w:ascii="Times New Roman" w:hAnsi="Times New Roman" w:eastAsia="仿宋_GB2312" w:cs="Times New Roman"/>
          <w:bCs/>
          <w:color w:val="000000"/>
          <w:kern w:val="0"/>
          <w:sz w:val="32"/>
          <w:szCs w:val="32"/>
          <w:lang w:eastAsia="zh-CN"/>
        </w:rPr>
        <w:t>进行</w:t>
      </w:r>
      <w:r>
        <w:rPr>
          <w:rFonts w:hint="default" w:ascii="Times New Roman" w:hAnsi="Times New Roman" w:eastAsia="仿宋_GB2312" w:cs="Times New Roman"/>
          <w:bCs/>
          <w:color w:val="000000"/>
          <w:kern w:val="0"/>
          <w:sz w:val="32"/>
          <w:szCs w:val="32"/>
        </w:rPr>
        <w:t>电动自行车</w:t>
      </w:r>
      <w:r>
        <w:rPr>
          <w:rFonts w:hint="default" w:ascii="Times New Roman" w:hAnsi="Times New Roman" w:eastAsia="仿宋_GB2312" w:cs="Times New Roman"/>
          <w:bCs/>
          <w:color w:val="000000"/>
          <w:kern w:val="0"/>
          <w:sz w:val="32"/>
          <w:szCs w:val="32"/>
          <w:lang w:eastAsia="zh-CN"/>
        </w:rPr>
        <w:t>停放、充电</w:t>
      </w:r>
      <w:r>
        <w:rPr>
          <w:rFonts w:hint="default" w:ascii="Times New Roman" w:hAnsi="Times New Roman" w:eastAsia="仿宋_GB2312" w:cs="Times New Roman"/>
          <w:bCs/>
          <w:color w:val="000000"/>
          <w:kern w:val="0"/>
          <w:sz w:val="32"/>
          <w:szCs w:val="32"/>
        </w:rPr>
        <w:t>，禁止携带电动自行车</w:t>
      </w:r>
      <w:r>
        <w:rPr>
          <w:rFonts w:hint="default" w:ascii="Times New Roman" w:hAnsi="Times New Roman" w:eastAsia="仿宋_GB2312" w:cs="Times New Roman"/>
          <w:bCs/>
          <w:color w:val="000000"/>
          <w:kern w:val="0"/>
          <w:sz w:val="32"/>
          <w:szCs w:val="32"/>
          <w:lang w:eastAsia="zh-CN"/>
        </w:rPr>
        <w:t>充电电池进入大堂、</w:t>
      </w:r>
      <w:r>
        <w:rPr>
          <w:rFonts w:hint="default" w:ascii="Times New Roman" w:hAnsi="Times New Roman" w:eastAsia="仿宋_GB2312" w:cs="Times New Roman"/>
          <w:bCs/>
          <w:color w:val="000000"/>
          <w:kern w:val="0"/>
          <w:sz w:val="32"/>
          <w:szCs w:val="32"/>
        </w:rPr>
        <w:t>乘坐电梯</w:t>
      </w:r>
      <w:r>
        <w:rPr>
          <w:rFonts w:hint="default" w:ascii="Times New Roman" w:hAnsi="Times New Roman" w:eastAsia="仿宋_GB2312" w:cs="Times New Roman"/>
          <w:bCs/>
          <w:color w:val="000000"/>
          <w:kern w:val="0"/>
          <w:sz w:val="32"/>
          <w:szCs w:val="32"/>
          <w:lang w:eastAsia="zh-CN"/>
        </w:rPr>
        <w:t>、回屋充电</w:t>
      </w:r>
      <w:r>
        <w:rPr>
          <w:rFonts w:hint="default" w:ascii="Times New Roman" w:hAnsi="Times New Roman" w:eastAsia="仿宋_GB2312" w:cs="Times New Roman"/>
          <w:bCs/>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70" w:lineRule="exact"/>
        <w:ind w:left="0"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五</w:t>
      </w:r>
      <w:r>
        <w:rPr>
          <w:rFonts w:hint="default" w:ascii="Times New Roman" w:hAnsi="Times New Roman" w:eastAsia="仿宋_GB2312" w:cs="Times New Roman"/>
          <w:b/>
          <w:bCs/>
          <w:color w:val="000000" w:themeColor="text1"/>
          <w:sz w:val="32"/>
          <w:szCs w:val="32"/>
          <w14:textFill>
            <w14:solidFill>
              <w14:schemeClr w14:val="tx1"/>
            </w14:solidFill>
          </w14:textFill>
        </w:rPr>
        <w:t>）休闲娱乐</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在本物业管理区域内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开展</w:t>
      </w:r>
      <w:r>
        <w:rPr>
          <w:rFonts w:hint="default" w:ascii="Times New Roman" w:hAnsi="Times New Roman" w:eastAsia="仿宋_GB2312" w:cs="Times New Roman"/>
          <w:color w:val="000000" w:themeColor="text1"/>
          <w:sz w:val="32"/>
          <w:szCs w:val="32"/>
          <w14:textFill>
            <w14:solidFill>
              <w14:schemeClr w14:val="tx1"/>
            </w14:solidFill>
          </w14:textFill>
        </w:rPr>
        <w:t>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噪音或</w:t>
      </w:r>
      <w:r>
        <w:rPr>
          <w:rFonts w:hint="default" w:ascii="Times New Roman" w:hAnsi="Times New Roman" w:eastAsia="仿宋_GB2312" w:cs="Times New Roman"/>
          <w:color w:val="000000" w:themeColor="text1"/>
          <w:sz w:val="32"/>
          <w:szCs w:val="32"/>
          <w14:textFill>
            <w14:solidFill>
              <w14:schemeClr w14:val="tx1"/>
            </w14:solidFill>
          </w14:textFill>
        </w:rPr>
        <w:t>音响设备的休闲娱乐活动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（如广场舞、打篮球等）</w:t>
      </w:r>
      <w:r>
        <w:rPr>
          <w:rFonts w:hint="default" w:ascii="Times New Roman" w:hAnsi="Times New Roman" w:eastAsia="仿宋_GB2312" w:cs="Times New Roman"/>
          <w:color w:val="000000" w:themeColor="text1"/>
          <w:sz w:val="32"/>
          <w:szCs w:val="32"/>
          <w14:textFill>
            <w14:solidFill>
              <w14:schemeClr w14:val="tx1"/>
            </w14:solidFill>
          </w14:textFill>
        </w:rPr>
        <w:t>时间不应早于</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点整或超过</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点整，白天音乐声不得超过</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分贝，晚上不得超过</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分贝；在每年高考和中考前</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天或其他特殊时间段，应暂停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一切</w:t>
      </w:r>
      <w:r>
        <w:rPr>
          <w:rFonts w:hint="default" w:ascii="Times New Roman" w:hAnsi="Times New Roman" w:eastAsia="仿宋_GB2312" w:cs="Times New Roman"/>
          <w:color w:val="000000" w:themeColor="text1"/>
          <w:sz w:val="32"/>
          <w:szCs w:val="32"/>
          <w14:textFill>
            <w14:solidFill>
              <w14:schemeClr w14:val="tx1"/>
            </w14:solidFill>
          </w14:textFill>
        </w:rPr>
        <w:t>有音响设备的</w:t>
      </w:r>
      <w:bookmarkStart w:id="2" w:name="_Hlk15555565"/>
      <w:r>
        <w:rPr>
          <w:rFonts w:hint="default" w:ascii="Times New Roman" w:hAnsi="Times New Roman" w:eastAsia="仿宋_GB2312" w:cs="Times New Roman"/>
          <w:color w:val="000000" w:themeColor="text1"/>
          <w:sz w:val="32"/>
          <w:szCs w:val="32"/>
          <w14:textFill>
            <w14:solidFill>
              <w14:schemeClr w14:val="tx1"/>
            </w14:solidFill>
          </w14:textFill>
        </w:rPr>
        <w:t>休闲娱乐</w:t>
      </w:r>
      <w:bookmarkEnd w:id="2"/>
      <w:r>
        <w:rPr>
          <w:rFonts w:hint="default" w:ascii="Times New Roman" w:hAnsi="Times New Roman" w:eastAsia="仿宋_GB2312" w:cs="Times New Roman"/>
          <w:color w:val="000000" w:themeColor="text1"/>
          <w:sz w:val="32"/>
          <w:szCs w:val="32"/>
          <w14:textFill>
            <w14:solidFill>
              <w14:schemeClr w14:val="tx1"/>
            </w14:solidFill>
          </w14:textFill>
        </w:rPr>
        <w:t>活动。</w:t>
      </w:r>
    </w:p>
    <w:p>
      <w:pPr>
        <w:keepNext w:val="0"/>
        <w:keepLines w:val="0"/>
        <w:pageBreakBefore w:val="0"/>
        <w:numPr>
          <w:ilvl w:val="0"/>
          <w:numId w:val="0"/>
        </w:numPr>
        <w:kinsoku/>
        <w:wordWrap/>
        <w:overflowPunct/>
        <w:topLinePunct w:val="0"/>
        <w:autoSpaceDE/>
        <w:autoSpaceDN/>
        <w:bidi w:val="0"/>
        <w:spacing w:beforeAutospacing="0" w:afterAutospacing="0" w:line="570" w:lineRule="exact"/>
        <w:ind w:firstLine="642"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（六）</w:t>
      </w:r>
      <w:r>
        <w:rPr>
          <w:rFonts w:hint="default" w:ascii="Times New Roman" w:hAnsi="Times New Roman" w:eastAsia="仿宋_GB2312" w:cs="Times New Roman"/>
          <w:b/>
          <w:bCs/>
          <w:color w:val="000000" w:themeColor="text1"/>
          <w:sz w:val="32"/>
          <w:szCs w:val="32"/>
          <w14:textFill>
            <w14:solidFill>
              <w14:schemeClr w14:val="tx1"/>
            </w14:solidFill>
          </w14:textFill>
        </w:rPr>
        <w:t>饲养动物</w:t>
      </w:r>
    </w:p>
    <w:p>
      <w:pPr>
        <w:keepNext w:val="0"/>
        <w:keepLines w:val="0"/>
        <w:pageBreakBefore w:val="0"/>
        <w:numPr>
          <w:ilvl w:val="0"/>
          <w:numId w:val="0"/>
        </w:numPr>
        <w:kinsoku/>
        <w:wordWrap/>
        <w:overflowPunct/>
        <w:topLinePunct w:val="0"/>
        <w:autoSpaceDE/>
        <w:autoSpaceDN/>
        <w:bidi w:val="0"/>
        <w:spacing w:beforeAutospacing="0" w:afterAutospacing="0"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业主、物业使用人在本物业管理区域内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饲养动物</w:t>
      </w:r>
      <w:r>
        <w:rPr>
          <w:rFonts w:hint="default" w:ascii="Times New Roman" w:hAnsi="Times New Roman" w:eastAsia="仿宋_GB2312" w:cs="Times New Roman"/>
          <w:color w:val="000000" w:themeColor="text1"/>
          <w:sz w:val="32"/>
          <w:szCs w:val="32"/>
          <w14:textFill>
            <w14:solidFill>
              <w14:schemeClr w14:val="tx1"/>
            </w14:solidFill>
          </w14:textFill>
        </w:rPr>
        <w:t>不得违反法律、法规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规定，并应遵守以下约定：</w:t>
      </w:r>
    </w:p>
    <w:p>
      <w:pPr>
        <w:keepNext w:val="0"/>
        <w:keepLines w:val="0"/>
        <w:pageBreakBefore w:val="0"/>
        <w:widowControl/>
        <w:suppressLineNumbers w:val="0"/>
        <w:kinsoku/>
        <w:wordWrap/>
        <w:overflowPunct/>
        <w:topLinePunct w:val="0"/>
        <w:autoSpaceDE/>
        <w:autoSpaceDN/>
        <w:bidi w:val="0"/>
        <w:spacing w:beforeAutospacing="0" w:afterAutospacing="0" w:line="570" w:lineRule="exact"/>
        <w:ind w:lef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Hans"/>
          <w14:textFill>
            <w14:solidFill>
              <w14:schemeClr w14:val="tx1"/>
            </w14:solidFill>
          </w14:textFill>
        </w:rPr>
        <w:t>饲养犬只的，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业主应严格遵守《东莞市养犬管理条例》依法养犬、文明养犬</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不得影响其他业主、物业使用人的正常生活、工作和学习；</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进入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共有部分和</w:t>
      </w:r>
      <w:r>
        <w:rPr>
          <w:rFonts w:hint="default" w:ascii="Times New Roman" w:hAnsi="Times New Roman" w:eastAsia="仿宋_GB2312" w:cs="Times New Roman"/>
          <w:color w:val="000000" w:themeColor="text1"/>
          <w:sz w:val="32"/>
          <w:szCs w:val="32"/>
          <w14:textFill>
            <w14:solidFill>
              <w14:schemeClr w14:val="tx1"/>
            </w14:solidFill>
          </w14:textFill>
        </w:rPr>
        <w:t>公共场所应采取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牵拴绳子、口罩等</w:t>
      </w:r>
      <w:r>
        <w:rPr>
          <w:rFonts w:hint="default" w:ascii="Times New Roman" w:hAnsi="Times New Roman" w:eastAsia="仿宋_GB2312" w:cs="Times New Roman"/>
          <w:color w:val="000000" w:themeColor="text1"/>
          <w:sz w:val="32"/>
          <w:szCs w:val="32"/>
          <w14:textFill>
            <w14:solidFill>
              <w14:schemeClr w14:val="tx1"/>
            </w14:solidFill>
          </w14:textFill>
        </w:rPr>
        <w:t>有效措施防止</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宠物</w:t>
      </w:r>
      <w:r>
        <w:rPr>
          <w:rFonts w:hint="default" w:ascii="Times New Roman" w:hAnsi="Times New Roman" w:eastAsia="仿宋_GB2312" w:cs="Times New Roman"/>
          <w:color w:val="000000" w:themeColor="text1"/>
          <w:sz w:val="32"/>
          <w:szCs w:val="32"/>
          <w14:textFill>
            <w14:solidFill>
              <w14:schemeClr w14:val="tx1"/>
            </w14:solidFill>
          </w14:textFill>
        </w:rPr>
        <w:t>伤人；</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养犬人应文明遛犬并携带宠物粪便袋或垃圾袋，及时清除犬只所排泄的粪便。对未能及时清理犬只粪便的行为，物业服务企业有权要求养犬人进行清理或代为清理并收取清洁费。对未及时清理犬只在公共区域排泄的粪便的宠物饲养人收取每次</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元的清洁费。</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70" w:lineRule="exact"/>
        <w:ind w:left="0" w:firstLine="642"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（七）垃圾投放</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本物业管理区域内，业主、物业使用人应当遵守法律法规和规范性文件关于生活垃圾分类投放的有关规定，接受本物业管理区域内垃圾分类管理责任人的管理，禁止乱扔生活垃圾。</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业主、使用人未按照相关法律、法规、规章的规定对其产生的生活垃圾进行户内分类并分类投放的</w:t>
      </w:r>
      <w:r>
        <w:rPr>
          <w:rFonts w:hint="default" w:ascii="Times New Roman" w:hAnsi="Times New Roman" w:eastAsia="仿宋_GB2312" w:cs="Times New Roman"/>
          <w:color w:val="000000" w:themeColor="text1"/>
          <w:sz w:val="32"/>
          <w:szCs w:val="32"/>
          <w:lang w:val="en-US" w:eastAsia="zh-Hans"/>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由物业服务企业予以劝阻;劝阻无效的，物业服务企业可以将上述行为人及其行为在公示栏中予以公示。</w:t>
      </w:r>
    </w:p>
    <w:p>
      <w:pPr>
        <w:keepNext w:val="0"/>
        <w:keepLines w:val="0"/>
        <w:pageBreakBefore w:val="0"/>
        <w:kinsoku/>
        <w:wordWrap/>
        <w:overflowPunct/>
        <w:topLinePunct w:val="0"/>
        <w:autoSpaceDE/>
        <w:autoSpaceDN/>
        <w:bidi w:val="0"/>
        <w:spacing w:beforeAutospacing="0" w:afterAutospacing="0" w:line="570" w:lineRule="exact"/>
        <w:ind w:left="0" w:firstLine="642"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八</w:t>
      </w:r>
      <w:r>
        <w:rPr>
          <w:rFonts w:hint="default" w:ascii="Times New Roman" w:hAnsi="Times New Roman" w:eastAsia="仿宋_GB2312" w:cs="Times New Roman"/>
          <w:b/>
          <w:bCs/>
          <w:color w:val="000000" w:themeColor="text1"/>
          <w:sz w:val="32"/>
          <w:szCs w:val="32"/>
          <w14:textFill>
            <w14:solidFill>
              <w14:schemeClr w14:val="tx1"/>
            </w14:solidFill>
          </w14:textFill>
        </w:rPr>
        <w:t>）自用充电基础设施</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安装</w:t>
      </w:r>
      <w:r>
        <w:rPr>
          <w:rFonts w:hint="default" w:ascii="Times New Roman" w:hAnsi="Times New Roman" w:eastAsia="仿宋_GB2312" w:cs="Times New Roman"/>
          <w:b/>
          <w:bCs/>
          <w:color w:val="000000" w:themeColor="text1"/>
          <w:sz w:val="32"/>
          <w:szCs w:val="32"/>
          <w14:textFill>
            <w14:solidFill>
              <w14:schemeClr w14:val="tx1"/>
            </w14:solidFill>
          </w14:textFill>
        </w:rPr>
        <w:t>管理</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对消防设施设备完好、能正常运转，并满足</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相应的充电设施工程、防火等规范标准，</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且小区剩余电力容量满足的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小区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，业主或者长期承租方向物业服务企业提出电动汽车自用桩安装申请的，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应提交以下资料（核原件、收复印件）：购车意向协议或购车发票或电动汽车产权证、申请人有效身份证明、申请人的固定车位产权或一年以上（含一年）使用权证明（租赁合同和出租人同意证明）</w:t>
      </w:r>
      <w:r>
        <w:rPr>
          <w:rFonts w:hint="default" w:ascii="Times New Roman" w:hAnsi="Times New Roman" w:eastAsia="仿宋_GB2312" w:cs="Times New Roman"/>
          <w:color w:val="000000" w:themeColor="text1"/>
          <w:sz w:val="32"/>
          <w:szCs w:val="32"/>
          <w14:textFill>
            <w14:solidFill>
              <w14:schemeClr w14:val="tx1"/>
            </w14:solidFill>
          </w14:textFill>
        </w:rPr>
        <w:t>、《东莞市物业小区（业主）申请安装新能源电动汽车自用充电设施登记证明》。</w:t>
      </w:r>
    </w:p>
    <w:p>
      <w:pPr>
        <w:pStyle w:val="2"/>
        <w:numPr>
          <w:ilvl w:val="0"/>
          <w:numId w:val="1"/>
        </w:numPr>
        <w:ind w:firstLine="642" w:firstLineChars="200"/>
        <w:rPr>
          <w:rFonts w:hint="default" w:ascii="Times New Roman" w:hAnsi="Times New Roman" w:eastAsia="仿宋_GB2312" w:cs="Times New Roman"/>
          <w:b/>
          <w:bCs/>
          <w:color w:val="000000"/>
          <w:sz w:val="32"/>
          <w:szCs w:val="32"/>
          <w:lang w:eastAsia="zh-CN"/>
        </w:rPr>
      </w:pPr>
      <w:r>
        <w:rPr>
          <w:rFonts w:hint="default" w:ascii="Times New Roman" w:hAnsi="Times New Roman" w:eastAsia="仿宋_GB2312" w:cs="Times New Roman"/>
          <w:b/>
          <w:bCs/>
          <w:color w:val="000000"/>
          <w:sz w:val="32"/>
          <w:szCs w:val="32"/>
          <w:lang w:eastAsia="zh-CN"/>
        </w:rPr>
        <w:t>租赁房屋管理</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物业管理区域内业主、物业使用人将房屋进行租赁的，不得擅自改变房屋原设计功能和布局；不得将原始设计为居住空间的房屋分割、分隔后出租；不得将原始设计为厨房、卫生间、阳台和地下储藏室等非居住空间通过改建、搭建后出租供人居住。</w:t>
      </w:r>
    </w:p>
    <w:p>
      <w:pPr>
        <w:spacing w:line="560" w:lineRule="exact"/>
        <w:ind w:firstLine="640" w:firstLineChars="200"/>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sz w:val="32"/>
          <w:szCs w:val="32"/>
        </w:rPr>
        <w:t>业主、物业使用人有上述行为，物业服务企业、业主委员会可书面要求业主、物业使用人限期整改。业主、物业使用人应当及时整改，并采取措施，确保出租房屋的使用安全。</w:t>
      </w:r>
    </w:p>
    <w:p>
      <w:pPr>
        <w:keepNext w:val="0"/>
        <w:keepLines w:val="0"/>
        <w:pageBreakBefore w:val="0"/>
        <w:kinsoku/>
        <w:wordWrap/>
        <w:overflowPunct/>
        <w:topLinePunct w:val="0"/>
        <w:autoSpaceDE/>
        <w:autoSpaceDN/>
        <w:bidi w:val="0"/>
        <w:spacing w:beforeAutospacing="0" w:afterAutospacing="0" w:line="570" w:lineRule="exact"/>
        <w:ind w:left="0" w:firstLine="642" w:firstLineChars="200"/>
        <w:textAlignment w:val="auto"/>
        <w:rPr>
          <w:rFonts w:hint="default" w:ascii="Times New Roman" w:hAnsi="Times New Roman" w:eastAsia="仿宋_GB2312" w:cs="Times New Roman"/>
          <w:color w:val="000000" w:themeColor="text1"/>
          <w:sz w:val="32"/>
          <w:szCs w:val="32"/>
          <w:highlight w:val="yellow"/>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（十</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w:t>
      </w:r>
      <w:bookmarkStart w:id="3" w:name="_Hlk15555675"/>
    </w:p>
    <w:bookmarkEnd w:id="3"/>
    <w:p>
      <w:pPr>
        <w:keepNext w:val="0"/>
        <w:keepLines w:val="0"/>
        <w:pageBreakBefore w:val="0"/>
        <w:kinsoku/>
        <w:wordWrap/>
        <w:overflowPunct/>
        <w:topLinePunct w:val="0"/>
        <w:autoSpaceDE/>
        <w:autoSpaceDN/>
        <w:bidi w:val="0"/>
        <w:spacing w:beforeAutospacing="0" w:afterAutospacing="0" w:line="570" w:lineRule="exact"/>
        <w:ind w:firstLine="642"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二</w:t>
      </w: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条 </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物业服务企业</w:t>
      </w:r>
      <w:r>
        <w:rPr>
          <w:rFonts w:hint="default" w:ascii="Times New Roman" w:hAnsi="Times New Roman" w:eastAsia="仿宋_GB2312" w:cs="Times New Roman"/>
          <w:color w:val="000000" w:themeColor="text1"/>
          <w:sz w:val="32"/>
          <w:szCs w:val="32"/>
          <w14:textFill>
            <w14:solidFill>
              <w14:schemeClr w14:val="tx1"/>
            </w14:solidFill>
          </w14:textFill>
        </w:rPr>
        <w:t>应当按照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前期</w:t>
      </w:r>
      <w:r>
        <w:rPr>
          <w:rFonts w:hint="default" w:ascii="Times New Roman" w:hAnsi="Times New Roman" w:eastAsia="仿宋_GB2312" w:cs="Times New Roman"/>
          <w:color w:val="000000" w:themeColor="text1"/>
          <w:sz w:val="32"/>
          <w:szCs w:val="32"/>
          <w14:textFill>
            <w14:solidFill>
              <w14:schemeClr w14:val="tx1"/>
            </w14:solidFill>
          </w14:textFill>
        </w:rPr>
        <w:t>物业服务合同的约定，对物业服务区域内规划配建的车位、车库提供相应的物业服务，维护停车秩序。车位、车库的所有权人应当按照物业服务合同的约定交纳车位、车库的物业服务费。</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jc w:val="left"/>
        <w:textAlignment w:val="auto"/>
        <w:rPr>
          <w:rFonts w:hint="default" w:ascii="Times New Roman" w:hAnsi="Times New Roman" w:eastAsia="仿宋_GB2312" w:cs="Times New Roman"/>
          <w:color w:val="000000" w:themeColor="text1"/>
          <w:sz w:val="32"/>
          <w:szCs w:val="32"/>
          <w:highlight w:val="yellow"/>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车位、车库的所有权人出租车位、车库的，应当区分租金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物业服务费的交纳义务。</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bCs/>
          <w:color w:val="000000" w:themeColor="text1"/>
          <w:sz w:val="32"/>
          <w:szCs w:val="32"/>
          <w:lang w:val="en-US" w:eastAsia="zh-Hans"/>
          <w14:textFill>
            <w14:solidFill>
              <w14:schemeClr w14:val="tx1"/>
            </w14:solidFill>
          </w14:textFill>
        </w:rPr>
        <w:t>第</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十</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lang w:val="en-US" w:eastAsia="zh-Hans"/>
          <w14:textFill>
            <w14:solidFill>
              <w14:schemeClr w14:val="tx1"/>
            </w14:solidFill>
          </w14:textFill>
        </w:rPr>
        <w:t>条</w:t>
      </w:r>
      <w:r>
        <w:rPr>
          <w:rFonts w:hint="default" w:ascii="Times New Roman" w:hAnsi="Times New Roman" w:eastAsia="仿宋_GB2312" w:cs="Times New Roman"/>
          <w:color w:val="000000" w:themeColor="text1"/>
          <w:sz w:val="32"/>
          <w:szCs w:val="32"/>
          <w:lang w:eastAsia="zh-Hans"/>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业主转让或者出租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所拥有的专有产权房屋</w:t>
      </w:r>
      <w:r>
        <w:rPr>
          <w:rFonts w:hint="default" w:ascii="Times New Roman" w:hAnsi="Times New Roman" w:eastAsia="仿宋_GB2312" w:cs="Times New Roman"/>
          <w:color w:val="000000" w:themeColor="text1"/>
          <w:sz w:val="32"/>
          <w:szCs w:val="32"/>
          <w14:textFill>
            <w14:solidFill>
              <w14:schemeClr w14:val="tx1"/>
            </w14:solidFill>
          </w14:textFill>
        </w:rPr>
        <w:t>时，应当将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临时管理规约</w:t>
      </w:r>
      <w:r>
        <w:rPr>
          <w:rFonts w:hint="default" w:ascii="Times New Roman" w:hAnsi="Times New Roman" w:eastAsia="仿宋_GB2312" w:cs="Times New Roman"/>
          <w:color w:val="000000" w:themeColor="text1"/>
          <w:sz w:val="32"/>
          <w:szCs w:val="32"/>
          <w14:textFill>
            <w14:solidFill>
              <w14:schemeClr w14:val="tx1"/>
            </w14:solidFill>
          </w14:textFill>
        </w:rPr>
        <w:t>、物业服务费用标准等事项告知受让人或者承租人，将本规约作为物业专有部分转让合同或者租赁合同的附件。并自签订物业转让合同或者租赁合同之日起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14:textFill>
            <w14:solidFill>
              <w14:schemeClr w14:val="tx1"/>
            </w14:solidFill>
          </w14:textFill>
        </w:rPr>
        <w:t>日内，将物业转让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合同</w:t>
      </w:r>
      <w:r>
        <w:rPr>
          <w:rFonts w:hint="default" w:ascii="Times New Roman" w:hAnsi="Times New Roman" w:eastAsia="仿宋_GB2312" w:cs="Times New Roman"/>
          <w:color w:val="000000" w:themeColor="text1"/>
          <w:sz w:val="32"/>
          <w:szCs w:val="32"/>
          <w14:textFill>
            <w14:solidFill>
              <w14:schemeClr w14:val="tx1"/>
            </w14:solidFill>
          </w14:textFill>
        </w:rPr>
        <w:t>或者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租赁合同复印提交</w:t>
      </w:r>
      <w:r>
        <w:rPr>
          <w:rFonts w:hint="default" w:ascii="Times New Roman" w:hAnsi="Times New Roman" w:eastAsia="仿宋_GB2312" w:cs="Times New Roman"/>
          <w:color w:val="000000" w:themeColor="text1"/>
          <w:sz w:val="32"/>
          <w:szCs w:val="32"/>
          <w14:textFill>
            <w14:solidFill>
              <w14:schemeClr w14:val="tx1"/>
            </w14:solidFill>
          </w14:textFill>
        </w:rPr>
        <w:t>物业服务企业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或其他管理人和业委会</w:t>
      </w:r>
      <w:r>
        <w:rPr>
          <w:rFonts w:hint="default" w:ascii="Times New Roman" w:hAnsi="Times New Roman" w:eastAsia="仿宋_GB2312" w:cs="Times New Roman"/>
          <w:color w:val="000000" w:themeColor="text1"/>
          <w:sz w:val="32"/>
          <w:szCs w:val="32"/>
          <w14:textFill>
            <w14:solidFill>
              <w14:schemeClr w14:val="tx1"/>
            </w14:solidFill>
          </w14:textFill>
        </w:rPr>
        <w:t>。业主出租物业时，要了解承租人的居住人员信息，防止群租，影响他人的生活和安全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业主、</w:t>
      </w:r>
      <w:r>
        <w:rPr>
          <w:rFonts w:hint="default" w:ascii="Times New Roman" w:hAnsi="Times New Roman" w:eastAsia="仿宋_GB2312" w:cs="Times New Roman"/>
          <w:color w:val="000000" w:themeColor="text1"/>
          <w:sz w:val="32"/>
          <w:szCs w:val="32"/>
          <w:lang w:val="en-US" w:eastAsia="zh-Hans"/>
          <w14:textFill>
            <w14:solidFill>
              <w14:schemeClr w14:val="tx1"/>
            </w14:solidFill>
          </w14:textFill>
        </w:rPr>
        <w:t>物业</w:t>
      </w:r>
      <w:r>
        <w:rPr>
          <w:rFonts w:hint="default" w:ascii="Times New Roman" w:hAnsi="Times New Roman" w:eastAsia="仿宋_GB2312" w:cs="Times New Roman"/>
          <w:color w:val="000000" w:themeColor="text1"/>
          <w:sz w:val="32"/>
          <w:szCs w:val="32"/>
          <w14:textFill>
            <w14:solidFill>
              <w14:schemeClr w14:val="tx1"/>
            </w14:solidFill>
          </w14:textFill>
        </w:rPr>
        <w:t>使用人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未遵守</w:t>
      </w:r>
      <w:r>
        <w:rPr>
          <w:rFonts w:hint="default" w:ascii="Times New Roman" w:hAnsi="Times New Roman" w:eastAsia="仿宋_GB2312" w:cs="Times New Roman"/>
          <w:color w:val="000000" w:themeColor="text1"/>
          <w:sz w:val="32"/>
          <w:szCs w:val="32"/>
          <w14:textFill>
            <w14:solidFill>
              <w14:schemeClr w14:val="tx1"/>
            </w14:solidFill>
          </w14:textFill>
        </w:rPr>
        <w:t>上述规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定</w:t>
      </w:r>
      <w:r>
        <w:rPr>
          <w:rFonts w:hint="default" w:ascii="Times New Roman" w:hAnsi="Times New Roman" w:eastAsia="仿宋_GB2312" w:cs="Times New Roman"/>
          <w:color w:val="000000" w:themeColor="text1"/>
          <w:sz w:val="32"/>
          <w:szCs w:val="32"/>
          <w14:textFill>
            <w14:solidFill>
              <w14:schemeClr w14:val="tx1"/>
            </w14:solidFill>
          </w14:textFill>
        </w:rPr>
        <w:t>，物业服务企业可书面要求业主或承租人限期纠正。违法违规行为被有关管理部门责令改正的，业主应当及时整改，或书面授权第三方机构代为整改，并采取临时性措施，确保出租房屋使用安全。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物业使用人违反本规约的，相关业主承担连带责任，法律法规另有规定的除外。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left="0" w:firstLine="642"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十</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四</w:t>
      </w: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条 </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业主、使用人应当依法依规使用和维护本物业管理区域内的消防设施设备，不得损坏消防设施设备，不得影响消防安全。业主有违反消防安全的行为被消防救援、公安机关等部门责令整改的，应当按照要求及时整改。建设单位、物业服务企业要在《前期物业服务合同》中明确消防安全管理责任制清单，切实履行消防安全管理职责。</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电动自行车、电动汽车停放充电场所的产权人、物业服务企业和使用人应当承担相应的消防安全主体责任，按照消防技术标准配备必要的消防设施、器材并定期维护保养，加强用电安全管理，杜绝违规储存、使用易燃易爆危险品等违法行为，确保场所符合消防安全条件。</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eastAsia="黑体" w:cs="Times New Roman"/>
          <w:b w:val="0"/>
          <w:bCs w:val="0"/>
          <w:color w:val="000000" w:themeColor="text1"/>
          <w:kern w:val="36"/>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kern w:val="36"/>
          <w:sz w:val="32"/>
          <w:szCs w:val="32"/>
          <w:lang w:val="en-US" w:eastAsia="zh-CN"/>
          <w14:textFill>
            <w14:solidFill>
              <w14:schemeClr w14:val="tx1"/>
            </w14:solidFill>
          </w14:textFill>
        </w:rPr>
        <w:t>第</w:t>
      </w:r>
      <w:r>
        <w:rPr>
          <w:rFonts w:hint="eastAsia" w:ascii="Times New Roman" w:hAnsi="Times New Roman" w:eastAsia="黑体" w:cs="Times New Roman"/>
          <w:b w:val="0"/>
          <w:bCs w:val="0"/>
          <w:color w:val="000000" w:themeColor="text1"/>
          <w:kern w:val="36"/>
          <w:sz w:val="32"/>
          <w:szCs w:val="32"/>
          <w:lang w:val="en-US" w:eastAsia="zh-CN"/>
          <w14:textFill>
            <w14:solidFill>
              <w14:schemeClr w14:val="tx1"/>
            </w14:solidFill>
          </w14:textFill>
        </w:rPr>
        <w:t>五</w:t>
      </w:r>
      <w:r>
        <w:rPr>
          <w:rFonts w:hint="default" w:ascii="Times New Roman" w:hAnsi="Times New Roman" w:eastAsia="黑体" w:cs="Times New Roman"/>
          <w:b w:val="0"/>
          <w:bCs w:val="0"/>
          <w:color w:val="000000" w:themeColor="text1"/>
          <w:kern w:val="36"/>
          <w:sz w:val="32"/>
          <w:szCs w:val="32"/>
          <w:lang w:val="en-US" w:eastAsia="zh-CN"/>
          <w14:textFill>
            <w14:solidFill>
              <w14:schemeClr w14:val="tx1"/>
            </w14:solidFill>
          </w14:textFill>
        </w:rPr>
        <w:t xml:space="preserve">章  </w:t>
      </w:r>
      <w:r>
        <w:rPr>
          <w:rFonts w:hint="default" w:ascii="Times New Roman" w:hAnsi="Times New Roman" w:eastAsia="黑体" w:cs="Times New Roman"/>
          <w:b w:val="0"/>
          <w:bCs w:val="0"/>
          <w:color w:val="000000" w:themeColor="text1"/>
          <w:kern w:val="36"/>
          <w:sz w:val="32"/>
          <w:szCs w:val="32"/>
          <w:lang w:eastAsia="zh-CN"/>
          <w14:textFill>
            <w14:solidFill>
              <w14:schemeClr w14:val="tx1"/>
            </w14:solidFill>
          </w14:textFill>
        </w:rPr>
        <w:t>前期物</w:t>
      </w:r>
      <w:r>
        <w:rPr>
          <w:rFonts w:hint="default" w:ascii="Times New Roman" w:hAnsi="Times New Roman" w:eastAsia="黑体" w:cs="Times New Roman"/>
          <w:b w:val="0"/>
          <w:bCs w:val="0"/>
          <w:color w:val="000000" w:themeColor="text1"/>
          <w:kern w:val="36"/>
          <w:sz w:val="32"/>
          <w:szCs w:val="32"/>
          <w14:textFill>
            <w14:solidFill>
              <w14:schemeClr w14:val="tx1"/>
            </w14:solidFill>
          </w14:textFill>
        </w:rPr>
        <w:t>业</w:t>
      </w:r>
      <w:r>
        <w:rPr>
          <w:rFonts w:hint="default" w:ascii="Times New Roman" w:hAnsi="Times New Roman" w:eastAsia="黑体" w:cs="Times New Roman"/>
          <w:b w:val="0"/>
          <w:bCs w:val="0"/>
          <w:color w:val="000000" w:themeColor="text1"/>
          <w:kern w:val="36"/>
          <w:sz w:val="32"/>
          <w:szCs w:val="32"/>
          <w:lang w:eastAsia="zh-CN"/>
          <w14:textFill>
            <w14:solidFill>
              <w14:schemeClr w14:val="tx1"/>
            </w14:solidFill>
          </w14:textFill>
        </w:rPr>
        <w:t>服务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eastAsia="黑体" w:cs="Times New Roman"/>
          <w:b w:val="0"/>
          <w:bCs w:val="0"/>
          <w:color w:val="000000" w:themeColor="text1"/>
          <w:kern w:val="36"/>
          <w:sz w:val="32"/>
          <w:szCs w:val="32"/>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jc w:val="lef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十</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五</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本物业管理区域</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业主、业主大会选聘物业服务企业之前</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，为</w:t>
      </w:r>
      <w:r>
        <w:rPr>
          <w:rFonts w:hint="default" w:ascii="Times New Roman" w:hAnsi="Times New Roman" w:eastAsia="仿宋_GB2312" w:cs="Times New Roman"/>
          <w:color w:val="000000" w:themeColor="text1"/>
          <w:kern w:val="0"/>
          <w:sz w:val="32"/>
          <w:szCs w:val="32"/>
          <w14:textFill>
            <w14:solidFill>
              <w14:schemeClr w14:val="tx1"/>
            </w14:solidFill>
          </w14:textFill>
        </w:rPr>
        <w:t>前期物业管理阶段</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前期物业管理阶段</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，由</w:t>
      </w:r>
      <w:r>
        <w:rPr>
          <w:rFonts w:hint="default" w:ascii="Times New Roman" w:hAnsi="Times New Roman" w:eastAsia="仿宋_GB2312" w:cs="Times New Roman"/>
          <w:color w:val="000000" w:themeColor="text1"/>
          <w:kern w:val="0"/>
          <w:sz w:val="32"/>
          <w:szCs w:val="32"/>
          <w14:textFill>
            <w14:solidFill>
              <w14:schemeClr w14:val="tx1"/>
            </w14:solidFill>
          </w14:textFill>
        </w:rPr>
        <w:t>建设单位</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按照</w:t>
      </w:r>
      <w:r>
        <w:rPr>
          <w:rFonts w:hint="default" w:ascii="Times New Roman" w:hAnsi="Times New Roman" w:eastAsia="仿宋_GB2312" w:cs="Times New Roman"/>
          <w:color w:val="000000" w:themeColor="text1"/>
          <w:kern w:val="0"/>
          <w:sz w:val="32"/>
          <w:szCs w:val="32"/>
          <w14:textFill>
            <w14:solidFill>
              <w14:schemeClr w14:val="tx1"/>
            </w14:solidFill>
          </w14:textFill>
        </w:rPr>
        <w:t>国家</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、广东省</w:t>
      </w:r>
      <w:r>
        <w:rPr>
          <w:rFonts w:hint="default" w:ascii="Times New Roman" w:hAnsi="Times New Roman" w:eastAsia="仿宋_GB2312" w:cs="Times New Roman"/>
          <w:color w:val="000000" w:themeColor="text1"/>
          <w:kern w:val="0"/>
          <w:sz w:val="32"/>
          <w:szCs w:val="32"/>
          <w14:textFill>
            <w14:solidFill>
              <w14:schemeClr w14:val="tx1"/>
            </w14:solidFill>
          </w14:textFill>
        </w:rPr>
        <w:t>和</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东莞</w:t>
      </w:r>
      <w:r>
        <w:rPr>
          <w:rFonts w:hint="default" w:ascii="Times New Roman" w:hAnsi="Times New Roman" w:eastAsia="仿宋_GB2312" w:cs="Times New Roman"/>
          <w:color w:val="000000" w:themeColor="text1"/>
          <w:kern w:val="0"/>
          <w:sz w:val="32"/>
          <w:szCs w:val="32"/>
          <w14:textFill>
            <w14:solidFill>
              <w14:schemeClr w14:val="tx1"/>
            </w14:solidFill>
          </w14:textFill>
        </w:rPr>
        <w:t>市的有关规定，选聘物业服务企业</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提供</w:t>
      </w:r>
      <w:r>
        <w:rPr>
          <w:rFonts w:hint="default" w:ascii="Times New Roman" w:hAnsi="Times New Roman" w:eastAsia="仿宋_GB2312" w:cs="Times New Roman"/>
          <w:color w:val="000000" w:themeColor="text1"/>
          <w:kern w:val="0"/>
          <w:sz w:val="32"/>
          <w:szCs w:val="32"/>
          <w14:textFill>
            <w14:solidFill>
              <w14:schemeClr w14:val="tx1"/>
            </w14:solidFill>
          </w14:textFill>
        </w:rPr>
        <w:t>前期物业服务，并签订书面的</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前期物业服务合同</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70" w:lineRule="exact"/>
        <w:ind w:left="0" w:firstLine="626" w:firstLineChars="195"/>
        <w:textAlignment w:val="auto"/>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十</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六</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建设单位应当在物业交付使用15日前，与选聘的物业服务企业完成物业共用部位、共用设施设备的承接查验工作</w:t>
      </w:r>
      <w:r>
        <w:rPr>
          <w:rFonts w:hint="default" w:ascii="Times New Roman" w:hAnsi="Times New Roman" w:eastAsia="仿宋_GB2312" w:cs="Times New Roman"/>
          <w:color w:val="000000" w:themeColor="text1"/>
          <w:sz w:val="32"/>
          <w:szCs w:val="32"/>
          <w14:textFill>
            <w14:solidFill>
              <w14:schemeClr w14:val="tx1"/>
            </w14:solidFill>
          </w14:textFill>
        </w:rPr>
        <w:t>。物业服务企业应当</w:t>
      </w:r>
      <w:r>
        <w:rPr>
          <w:rFonts w:hint="default" w:ascii="Times New Roman" w:hAnsi="Times New Roman" w:eastAsia="仿宋_GB2312" w:cs="Times New Roman"/>
          <w:bCs/>
          <w:color w:val="000000" w:themeColor="text1"/>
          <w:kern w:val="0"/>
          <w:sz w:val="32"/>
          <w:szCs w:val="32"/>
          <w14:textFill>
            <w14:solidFill>
              <w14:schemeClr w14:val="tx1"/>
            </w14:solidFill>
          </w14:textFill>
        </w:rPr>
        <w:t>按照国家有关规定和前期物业服务合同的约定</w:t>
      </w:r>
      <w:r>
        <w:rPr>
          <w:rFonts w:hint="default" w:ascii="Times New Roman" w:hAnsi="Times New Roman" w:eastAsia="仿宋_GB2312" w:cs="Times New Roman"/>
          <w:color w:val="000000" w:themeColor="text1"/>
          <w:sz w:val="32"/>
          <w:szCs w:val="32"/>
          <w14:textFill>
            <w14:solidFill>
              <w14:schemeClr w14:val="tx1"/>
            </w14:solidFill>
          </w14:textFill>
        </w:rPr>
        <w:t>，和建设单位</w:t>
      </w:r>
      <w:r>
        <w:rPr>
          <w:rFonts w:hint="default" w:ascii="Times New Roman" w:hAnsi="Times New Roman" w:eastAsia="仿宋_GB2312" w:cs="Times New Roman"/>
          <w:bCs/>
          <w:color w:val="000000" w:themeColor="text1"/>
          <w:kern w:val="0"/>
          <w:sz w:val="32"/>
          <w:szCs w:val="32"/>
          <w14:textFill>
            <w14:solidFill>
              <w14:schemeClr w14:val="tx1"/>
            </w14:solidFill>
          </w14:textFill>
        </w:rPr>
        <w:t>对</w:t>
      </w:r>
      <w:r>
        <w:rPr>
          <w:rFonts w:hint="default" w:ascii="Times New Roman" w:hAnsi="Times New Roman" w:eastAsia="仿宋_GB2312" w:cs="Times New Roman"/>
          <w:color w:val="000000" w:themeColor="text1"/>
          <w:sz w:val="32"/>
          <w:szCs w:val="32"/>
          <w14:textFill>
            <w14:solidFill>
              <w14:schemeClr w14:val="tx1"/>
            </w14:solidFill>
          </w14:textFill>
        </w:rPr>
        <w:t>物业服务区域</w:t>
      </w:r>
      <w:r>
        <w:rPr>
          <w:rFonts w:hint="default" w:ascii="Times New Roman" w:hAnsi="Times New Roman" w:eastAsia="仿宋_GB2312" w:cs="Times New Roman"/>
          <w:bCs/>
          <w:color w:val="000000" w:themeColor="text1"/>
          <w:kern w:val="0"/>
          <w:sz w:val="32"/>
          <w:szCs w:val="32"/>
          <w14:textFill>
            <w14:solidFill>
              <w14:schemeClr w14:val="tx1"/>
            </w14:solidFill>
          </w14:textFill>
        </w:rPr>
        <w:t>内共用部位、共用设施设备进行检查和验收，</w:t>
      </w:r>
      <w:r>
        <w:rPr>
          <w:rFonts w:hint="default" w:ascii="Times New Roman" w:hAnsi="Times New Roman" w:eastAsia="仿宋_GB2312" w:cs="Times New Roman"/>
          <w:color w:val="000000" w:themeColor="text1"/>
          <w:kern w:val="0"/>
          <w:sz w:val="32"/>
          <w:szCs w:val="32"/>
          <w14:textFill>
            <w14:solidFill>
              <w14:schemeClr w14:val="tx1"/>
            </w14:solidFill>
          </w14:textFill>
        </w:rPr>
        <w:t>确认现场查验结果，形成</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书面</w:t>
      </w:r>
      <w:r>
        <w:rPr>
          <w:rFonts w:hint="default" w:ascii="Times New Roman" w:hAnsi="Times New Roman" w:eastAsia="仿宋_GB2312" w:cs="Times New Roman"/>
          <w:color w:val="000000" w:themeColor="text1"/>
          <w:kern w:val="0"/>
          <w:sz w:val="32"/>
          <w:szCs w:val="32"/>
          <w14:textFill>
            <w14:solidFill>
              <w14:schemeClr w14:val="tx1"/>
            </w14:solidFill>
          </w14:textFill>
        </w:rPr>
        <w:t>记录，签订物业承接查验协议。</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承接查验协议应当对物业承接查验基本情况、存在问题、解决方法及时限、双方权利义务、违约责任等事项作出约定。对于承接查验发现的问题，建设单位应</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及时</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解决</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70" w:lineRule="exact"/>
        <w:ind w:left="0"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十</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七</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本物业管理区域业主（物业使用人）应按照（前期）物业服务合同约定的物业服务费标准、交费方式、交费时间交纳物业服务费。物业服务企业应按照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前期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物业服务合同约定的服务内容和标准提供物业管理服务。</w:t>
      </w:r>
    </w:p>
    <w:p>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业主、物业使用人未按规定和约定支付物业服务费、停车费等费用的，物业服务企业应当督促其限期交付，业主逾期仍不支付的，物业服务企业可以在物业管理区域内公布欠交情况、注明欠交费用的业主室号进行催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，也</w:t>
      </w:r>
      <w:r>
        <w:rPr>
          <w:rFonts w:hint="default" w:ascii="Times New Roman" w:hAnsi="Times New Roman" w:eastAsia="仿宋_GB2312" w:cs="Times New Roman"/>
          <w:color w:val="000000" w:themeColor="text1"/>
          <w:sz w:val="32"/>
          <w:szCs w:val="32"/>
          <w14:textFill>
            <w14:solidFill>
              <w14:schemeClr w14:val="tx1"/>
            </w14:solidFill>
          </w14:textFill>
        </w:rPr>
        <w:t>可以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直接</w:t>
      </w:r>
      <w:r>
        <w:rPr>
          <w:rFonts w:hint="default" w:ascii="Times New Roman" w:hAnsi="Times New Roman" w:eastAsia="仿宋_GB2312" w:cs="Times New Roman"/>
          <w:color w:val="000000" w:themeColor="text1"/>
          <w:sz w:val="32"/>
          <w:szCs w:val="32"/>
          <w14:textFill>
            <w14:solidFill>
              <w14:schemeClr w14:val="tx1"/>
            </w14:solidFill>
          </w14:textFill>
        </w:rPr>
        <w:t>向人民法院起诉。</w:t>
      </w:r>
    </w:p>
    <w:p>
      <w:pPr>
        <w:keepNext w:val="0"/>
        <w:keepLines w:val="0"/>
        <w:pageBreakBefore w:val="0"/>
        <w:kinsoku/>
        <w:wordWrap/>
        <w:overflowPunct/>
        <w:topLinePunct w:val="0"/>
        <w:autoSpaceDE/>
        <w:autoSpaceDN/>
        <w:bidi w:val="0"/>
        <w:spacing w:beforeAutospacing="0" w:afterAutospacing="0" w:line="570" w:lineRule="exact"/>
        <w:ind w:left="0"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十八</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物业服务企业可以针对业主（物业使用人）需求提供特约服务。特约服务收费，实行市场调节价，应坚持公平、自愿的原则。特约服务项目及收费标准，应在物业服务中心公示。 </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十九</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前期物业管理期间发生下列情形之一的，建设单位应当</w:t>
      </w:r>
      <w:r>
        <w:rPr>
          <w:rFonts w:hint="default" w:ascii="Times New Roman" w:hAnsi="Times New Roman" w:eastAsia="仿宋_GB2312" w:cs="Times New Roman"/>
          <w:color w:val="000000" w:themeColor="text1"/>
          <w:spacing w:val="7"/>
          <w:sz w:val="32"/>
          <w:szCs w:val="32"/>
          <w:lang w:eastAsia="zh-CN"/>
          <w14:textFill>
            <w14:solidFill>
              <w14:schemeClr w14:val="tx1"/>
            </w14:solidFill>
          </w14:textFill>
        </w:rPr>
        <w:t>按国家、省市现行物业服务</w:t>
      </w:r>
      <w:r>
        <w:rPr>
          <w:rFonts w:hint="default" w:ascii="Times New Roman" w:hAnsi="Times New Roman" w:eastAsia="仿宋_GB2312" w:cs="Times New Roman"/>
          <w:color w:val="000000" w:themeColor="text1"/>
          <w:spacing w:val="7"/>
          <w:sz w:val="32"/>
          <w:szCs w:val="32"/>
          <w14:textFill>
            <w14:solidFill>
              <w14:schemeClr w14:val="tx1"/>
            </w14:solidFill>
          </w14:textFill>
        </w:rPr>
        <w:t>招投标的</w:t>
      </w:r>
      <w:r>
        <w:rPr>
          <w:rFonts w:hint="default" w:ascii="Times New Roman" w:hAnsi="Times New Roman" w:eastAsia="仿宋_GB2312" w:cs="Times New Roman"/>
          <w:color w:val="000000" w:themeColor="text1"/>
          <w:spacing w:val="7"/>
          <w:sz w:val="32"/>
          <w:szCs w:val="32"/>
          <w:lang w:eastAsia="zh-CN"/>
          <w14:textFill>
            <w14:solidFill>
              <w14:schemeClr w14:val="tx1"/>
            </w14:solidFill>
          </w14:textFill>
        </w:rPr>
        <w:t>法规政策规定</w:t>
      </w:r>
      <w:r>
        <w:rPr>
          <w:rFonts w:hint="default" w:ascii="Times New Roman" w:hAnsi="Times New Roman" w:eastAsia="仿宋_GB2312" w:cs="Times New Roman"/>
          <w:color w:val="000000" w:themeColor="text1"/>
          <w:sz w:val="32"/>
          <w:szCs w:val="32"/>
          <w14:textFill>
            <w14:solidFill>
              <w14:schemeClr w14:val="tx1"/>
            </w14:solidFill>
          </w14:textFill>
        </w:rPr>
        <w:t>另聘物业服务企业：</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物业服务企业书面提出解除合同;</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物业服务企业因解散、破产等原因无法履行物业服务合同的;</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前期物业服务合同届满，物业服务企业不愿继续提供服务的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spacing w:line="57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除以上情形外，在前期物业服务合同期限届满后，业主没有依法作出续聘或者另聘物业服务人的决定，物业服务人继续提供物业服务的，原物业服务合同继续有效，服务期限为不定期。</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二十</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因物业服务企业突然撤离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等原因，导致物业区域</w:t>
      </w:r>
      <w:r>
        <w:rPr>
          <w:rFonts w:hint="default" w:ascii="Times New Roman" w:hAnsi="Times New Roman" w:eastAsia="仿宋_GB2312" w:cs="Times New Roman"/>
          <w:color w:val="000000" w:themeColor="text1"/>
          <w:sz w:val="32"/>
          <w:szCs w:val="32"/>
          <w14:textFill>
            <w14:solidFill>
              <w14:schemeClr w14:val="tx1"/>
            </w14:solidFill>
          </w14:textFill>
        </w:rPr>
        <w:t>无法及时另聘物业服务企业的，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物业管理区域出现失管、弃管状态时，</w:t>
      </w:r>
      <w:r>
        <w:rPr>
          <w:rFonts w:hint="default" w:ascii="Times New Roman" w:hAnsi="Times New Roman" w:eastAsia="仿宋_GB2312" w:cs="Times New Roman"/>
          <w:color w:val="000000" w:themeColor="text1"/>
          <w:sz w:val="32"/>
          <w:szCs w:val="32"/>
          <w14:textFill>
            <w14:solidFill>
              <w14:schemeClr w14:val="tx1"/>
            </w14:solidFill>
          </w14:textFill>
        </w:rPr>
        <w:t>在另聘物业服务企业之前，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在征求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镇人民政府（街道办事处）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等有关部门的意见后，</w:t>
      </w:r>
      <w:r>
        <w:rPr>
          <w:rFonts w:hint="default" w:ascii="Times New Roman" w:hAnsi="Times New Roman" w:eastAsia="仿宋_GB2312" w:cs="Times New Roman"/>
          <w:color w:val="000000" w:themeColor="text1"/>
          <w:sz w:val="32"/>
          <w:szCs w:val="32"/>
          <w14:textFill>
            <w14:solidFill>
              <w14:schemeClr w14:val="tx1"/>
            </w14:solidFill>
          </w14:textFill>
        </w:rPr>
        <w:t>可以采取以下方式管理住宅小区：</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建设单位临时自行管理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（二）镇人民政府（街道办事处）及时在应急服务人预选库中随机抽取一家物业服务企业，提供应急物业服务。</w:t>
      </w:r>
      <w:r>
        <w:rPr>
          <w:rFonts w:hint="default" w:ascii="Times New Roman" w:hAnsi="Times New Roman" w:eastAsia="仿宋_GB2312" w:cs="Times New Roman"/>
          <w:color w:val="000000" w:themeColor="text1"/>
          <w:sz w:val="32"/>
          <w:szCs w:val="32"/>
          <w14:textFill>
            <w14:solidFill>
              <w14:schemeClr w14:val="tx1"/>
            </w14:solidFill>
          </w14:textFill>
        </w:rPr>
        <w:t>提供应急物业服务的，镇人民政府（街道办事处）应当将服务事项、服务期限、服务费用等相关内容在物业管理区域内显著位置公示。应急物业服务期限不超过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半</w:t>
      </w:r>
      <w:r>
        <w:rPr>
          <w:rFonts w:hint="default" w:ascii="Times New Roman" w:hAnsi="Times New Roman" w:eastAsia="仿宋_GB2312" w:cs="Times New Roman"/>
          <w:color w:val="000000" w:themeColor="text1"/>
          <w:sz w:val="32"/>
          <w:szCs w:val="32"/>
          <w14:textFill>
            <w14:solidFill>
              <w14:schemeClr w14:val="tx1"/>
            </w14:solidFill>
          </w14:textFill>
        </w:rPr>
        <w:t>年，服务费用由全体业主共同承担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（三）由</w:t>
      </w:r>
      <w:r>
        <w:rPr>
          <w:rFonts w:hint="default" w:ascii="Times New Roman" w:hAnsi="Times New Roman" w:eastAsia="仿宋_GB2312" w:cs="Times New Roman"/>
          <w:color w:val="000000" w:themeColor="text1"/>
          <w:sz w:val="32"/>
          <w:szCs w:val="32"/>
          <w14:textFill>
            <w14:solidFill>
              <w14:schemeClr w14:val="tx1"/>
            </w14:solidFill>
          </w14:textFill>
        </w:rPr>
        <w:t>园区管委会、镇人民政府（街道办事处）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指定属地社区（居委会）与物业服务企业签订临时代管协议。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六</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章  </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业主</w:t>
      </w:r>
      <w:r>
        <w:rPr>
          <w:rFonts w:hint="default" w:ascii="Times New Roman" w:hAnsi="Times New Roman" w:eastAsia="黑体" w:cs="Times New Roman"/>
          <w:color w:val="000000"/>
          <w:sz w:val="32"/>
          <w:szCs w:val="32"/>
          <w:lang w:val="en-US" w:eastAsia="zh-CN"/>
        </w:rPr>
        <w:t>共同决定事项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firstLine="640"/>
        <w:jc w:val="left"/>
        <w:textAlignment w:val="auto"/>
        <w:rPr>
          <w:rFonts w:hint="default" w:ascii="Times New Roman" w:hAnsi="Times New Roman" w:eastAsia="仿宋_GB2312" w:cs="Times New Roman"/>
          <w:b/>
          <w:bCs/>
          <w:color w:val="000000"/>
          <w:kern w:val="0"/>
          <w:sz w:val="32"/>
          <w:szCs w:val="32"/>
          <w:shd w:val="clear" w:color="auto" w:fill="FFFFFF"/>
          <w:lang w:val="en-US" w:eastAsia="zh-CN" w:bidi="ar"/>
        </w:rPr>
      </w:pPr>
      <w:r>
        <w:rPr>
          <w:rFonts w:hint="default" w:ascii="Times New Roman" w:hAnsi="Times New Roman" w:eastAsia="仿宋_GB2312" w:cs="Times New Roman"/>
          <w:b/>
          <w:bCs/>
          <w:color w:val="000000"/>
          <w:kern w:val="0"/>
          <w:sz w:val="32"/>
          <w:szCs w:val="32"/>
          <w:shd w:val="clear" w:color="auto" w:fill="FFFFFF"/>
          <w:lang w:val="en-US" w:eastAsia="zh-CN" w:bidi="ar"/>
        </w:rPr>
        <w:t>第二十</w:t>
      </w:r>
      <w:r>
        <w:rPr>
          <w:rFonts w:hint="eastAsia" w:ascii="Times New Roman" w:hAnsi="Times New Roman" w:eastAsia="仿宋_GB2312" w:cs="Times New Roman"/>
          <w:b/>
          <w:bCs/>
          <w:color w:val="000000"/>
          <w:kern w:val="0"/>
          <w:sz w:val="32"/>
          <w:szCs w:val="32"/>
          <w:shd w:val="clear" w:color="auto" w:fill="FFFFFF"/>
          <w:lang w:val="en-US" w:eastAsia="zh-CN" w:bidi="ar"/>
        </w:rPr>
        <w:t>一</w:t>
      </w:r>
      <w:r>
        <w:rPr>
          <w:rFonts w:hint="default" w:ascii="Times New Roman" w:hAnsi="Times New Roman" w:eastAsia="仿宋_GB2312" w:cs="Times New Roman"/>
          <w:b/>
          <w:bCs/>
          <w:color w:val="000000"/>
          <w:kern w:val="0"/>
          <w:sz w:val="32"/>
          <w:szCs w:val="32"/>
          <w:shd w:val="clear" w:color="auto" w:fill="FFFFFF"/>
          <w:lang w:val="en-US" w:eastAsia="zh-CN" w:bidi="ar"/>
        </w:rPr>
        <w:t xml:space="preserve">条 </w:t>
      </w:r>
      <w:r>
        <w:rPr>
          <w:rFonts w:hint="default" w:ascii="Times New Roman" w:hAnsi="Times New Roman" w:eastAsia="仿宋_GB2312" w:cs="Times New Roman"/>
          <w:b w:val="0"/>
          <w:bCs w:val="0"/>
          <w:color w:val="000000"/>
          <w:kern w:val="0"/>
          <w:sz w:val="32"/>
          <w:szCs w:val="32"/>
          <w:shd w:val="clear" w:color="auto" w:fill="FFFFFF"/>
          <w:lang w:val="en-US" w:eastAsia="zh-CN" w:bidi="ar"/>
        </w:rPr>
        <w:t>对于《东莞市</w:t>
      </w:r>
      <w:r>
        <w:rPr>
          <w:rFonts w:hint="eastAsia" w:ascii="Times New Roman" w:hAnsi="Times New Roman" w:eastAsia="仿宋_GB2312" w:cs="Times New Roman"/>
          <w:b w:val="0"/>
          <w:bCs w:val="0"/>
          <w:color w:val="000000"/>
          <w:kern w:val="0"/>
          <w:sz w:val="32"/>
          <w:szCs w:val="32"/>
          <w:shd w:val="clear" w:color="auto" w:fill="FFFFFF"/>
          <w:lang w:val="en-US" w:eastAsia="zh-CN" w:bidi="ar"/>
        </w:rPr>
        <w:t>物业</w:t>
      </w:r>
      <w:r>
        <w:rPr>
          <w:rFonts w:hint="default" w:ascii="Times New Roman" w:hAnsi="Times New Roman" w:eastAsia="仿宋_GB2312" w:cs="Times New Roman"/>
          <w:b w:val="0"/>
          <w:bCs w:val="0"/>
          <w:color w:val="000000"/>
          <w:kern w:val="0"/>
          <w:sz w:val="32"/>
          <w:szCs w:val="32"/>
          <w:shd w:val="clear" w:color="auto" w:fill="FFFFFF"/>
          <w:lang w:val="en-US" w:eastAsia="zh-CN" w:bidi="ar"/>
        </w:rPr>
        <w:t>管理条例》第十条所列举的业主共同决定事项应由全体业主共同表决确定，业主大会不得授权或委托业主委员会等其他主体决定。</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642" w:firstLineChars="200"/>
        <w:jc w:val="left"/>
        <w:textAlignment w:val="auto"/>
        <w:rPr>
          <w:rFonts w:hint="default" w:ascii="Times New Roman" w:hAnsi="Times New Roman" w:eastAsia="仿宋_GB2312" w:cs="Times New Roman"/>
          <w:b w:val="0"/>
          <w:bCs w:val="0"/>
          <w:color w:val="000000"/>
          <w:kern w:val="0"/>
          <w:sz w:val="32"/>
          <w:szCs w:val="32"/>
          <w:shd w:val="clear" w:color="auto" w:fill="FFFFFF"/>
          <w:lang w:val="en-US" w:eastAsia="zh-CN" w:bidi="ar"/>
        </w:rPr>
      </w:pPr>
      <w:r>
        <w:rPr>
          <w:rFonts w:hint="default" w:ascii="Times New Roman" w:hAnsi="Times New Roman" w:eastAsia="仿宋_GB2312" w:cs="Times New Roman"/>
          <w:b/>
          <w:bCs/>
          <w:color w:val="000000"/>
          <w:kern w:val="0"/>
          <w:sz w:val="32"/>
          <w:szCs w:val="32"/>
          <w:shd w:val="clear" w:color="auto" w:fill="FFFFFF"/>
          <w:lang w:val="en-US" w:eastAsia="zh-CN" w:bidi="ar"/>
        </w:rPr>
        <w:t>第二十</w:t>
      </w:r>
      <w:r>
        <w:rPr>
          <w:rFonts w:hint="eastAsia" w:ascii="Times New Roman" w:hAnsi="Times New Roman" w:eastAsia="仿宋_GB2312" w:cs="Times New Roman"/>
          <w:b/>
          <w:bCs/>
          <w:color w:val="000000"/>
          <w:kern w:val="0"/>
          <w:sz w:val="32"/>
          <w:szCs w:val="32"/>
          <w:shd w:val="clear" w:color="auto" w:fill="FFFFFF"/>
          <w:lang w:val="en-US" w:eastAsia="zh-CN" w:bidi="ar"/>
        </w:rPr>
        <w:t>二</w:t>
      </w:r>
      <w:r>
        <w:rPr>
          <w:rFonts w:hint="default" w:ascii="Times New Roman" w:hAnsi="Times New Roman" w:eastAsia="仿宋_GB2312" w:cs="Times New Roman"/>
          <w:b/>
          <w:bCs/>
          <w:color w:val="000000"/>
          <w:kern w:val="0"/>
          <w:sz w:val="32"/>
          <w:szCs w:val="32"/>
          <w:shd w:val="clear" w:color="auto" w:fill="FFFFFF"/>
          <w:lang w:val="en-US" w:eastAsia="zh-CN" w:bidi="ar"/>
        </w:rPr>
        <w:t xml:space="preserve">条 </w:t>
      </w:r>
      <w:r>
        <w:rPr>
          <w:rFonts w:hint="default" w:ascii="Times New Roman" w:hAnsi="Times New Roman" w:eastAsia="仿宋_GB2312" w:cs="Times New Roman"/>
          <w:b w:val="0"/>
          <w:bCs w:val="0"/>
          <w:color w:val="000000"/>
          <w:kern w:val="0"/>
          <w:sz w:val="32"/>
          <w:szCs w:val="32"/>
          <w:shd w:val="clear" w:color="auto" w:fill="FFFFFF"/>
          <w:lang w:val="en-US" w:eastAsia="zh-CN" w:bidi="ar"/>
        </w:rPr>
        <w:t>业主委员会为业主大会的执行机构，其成立以属地人民政府备案为准。未经政府部门备案、业主委员会授权，业主委员会不得签定合约，不得对外发布通知、公示、公告等文件等。为确保工作延续性，在业主委员到期前一个月不得进行</w:t>
      </w:r>
      <w:r>
        <w:rPr>
          <w:rFonts w:hint="default" w:ascii="Times New Roman" w:hAnsi="Times New Roman" w:eastAsia="仿宋_GB2312" w:cs="Times New Roman"/>
          <w:i w:val="0"/>
          <w:caps w:val="0"/>
          <w:color w:val="424242"/>
          <w:spacing w:val="0"/>
          <w:kern w:val="0"/>
          <w:sz w:val="30"/>
          <w:szCs w:val="30"/>
          <w:shd w:val="clear" w:color="auto" w:fill="FFFFFF"/>
          <w:lang w:val="en-US" w:eastAsia="zh-CN" w:bidi="ar"/>
        </w:rPr>
        <w:t>修</w:t>
      </w:r>
      <w:r>
        <w:rPr>
          <w:rFonts w:hint="default" w:ascii="Times New Roman" w:hAnsi="Times New Roman" w:eastAsia="仿宋_GB2312" w:cs="Times New Roman"/>
          <w:b w:val="0"/>
          <w:bCs w:val="0"/>
          <w:color w:val="000000"/>
          <w:kern w:val="0"/>
          <w:sz w:val="32"/>
          <w:szCs w:val="32"/>
          <w:shd w:val="clear" w:color="auto" w:fill="FFFFFF"/>
          <w:lang w:val="en-US" w:eastAsia="zh-CN" w:bidi="ar"/>
        </w:rPr>
        <w:t>改业主大会议事规则，续聘、选聘和解聘物业服务人等涉及全体业主重大权益的共同决定事项。</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570" w:lineRule="exact"/>
        <w:ind w:left="0" w:right="0" w:firstLine="642" w:firstLineChars="20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b/>
          <w:bCs/>
          <w:i w:val="0"/>
          <w:caps w:val="0"/>
          <w:color w:val="000000"/>
          <w:spacing w:val="0"/>
          <w:sz w:val="32"/>
          <w:szCs w:val="32"/>
          <w:shd w:val="clear" w:color="auto" w:fill="FFFFFF"/>
          <w:lang w:val="en-US" w:eastAsia="zh-CN"/>
        </w:rPr>
        <w:t>第二十</w:t>
      </w:r>
      <w:r>
        <w:rPr>
          <w:rFonts w:hint="eastAsia" w:ascii="Times New Roman" w:hAnsi="Times New Roman" w:eastAsia="仿宋_GB2312" w:cs="Times New Roman"/>
          <w:b/>
          <w:bCs/>
          <w:i w:val="0"/>
          <w:caps w:val="0"/>
          <w:color w:val="000000"/>
          <w:spacing w:val="0"/>
          <w:sz w:val="32"/>
          <w:szCs w:val="32"/>
          <w:shd w:val="clear" w:color="auto" w:fill="FFFFFF"/>
          <w:lang w:val="en-US" w:eastAsia="zh-CN"/>
        </w:rPr>
        <w:t>三</w:t>
      </w:r>
      <w:r>
        <w:rPr>
          <w:rFonts w:hint="default" w:ascii="Times New Roman" w:hAnsi="Times New Roman" w:eastAsia="仿宋_GB2312" w:cs="Times New Roman"/>
          <w:b/>
          <w:bCs/>
          <w:i w:val="0"/>
          <w:caps w:val="0"/>
          <w:color w:val="000000"/>
          <w:spacing w:val="0"/>
          <w:sz w:val="32"/>
          <w:szCs w:val="32"/>
          <w:shd w:val="clear" w:color="auto" w:fill="FFFFFF"/>
          <w:lang w:val="en-US" w:eastAsia="zh-CN"/>
        </w:rPr>
        <w:t>条</w:t>
      </w:r>
      <w:r>
        <w:rPr>
          <w:rFonts w:hint="default" w:ascii="Times New Roman" w:hAnsi="Times New Roman" w:eastAsia="仿宋_GB2312" w:cs="Times New Roman"/>
          <w:b/>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i w:val="0"/>
          <w:caps w:val="0"/>
          <w:color w:val="auto"/>
          <w:spacing w:val="0"/>
          <w:sz w:val="32"/>
          <w:szCs w:val="32"/>
        </w:rPr>
        <w:t>业主</w:t>
      </w:r>
      <w:r>
        <w:rPr>
          <w:rFonts w:hint="default" w:ascii="Times New Roman" w:hAnsi="Times New Roman" w:eastAsia="仿宋_GB2312" w:cs="Times New Roman"/>
          <w:i w:val="0"/>
          <w:caps w:val="0"/>
          <w:color w:val="auto"/>
          <w:spacing w:val="0"/>
          <w:sz w:val="32"/>
          <w:szCs w:val="32"/>
          <w:lang w:val="en-US" w:eastAsia="zh-CN"/>
        </w:rPr>
        <w:t>共同决定</w:t>
      </w:r>
      <w:r>
        <w:rPr>
          <w:rFonts w:hint="default" w:ascii="Times New Roman" w:hAnsi="Times New Roman" w:eastAsia="仿宋_GB2312" w:cs="Times New Roman"/>
          <w:i w:val="0"/>
          <w:caps w:val="0"/>
          <w:color w:val="auto"/>
          <w:spacing w:val="0"/>
          <w:sz w:val="32"/>
          <w:szCs w:val="32"/>
        </w:rPr>
        <w:t>选聘物业服务企业的，应充分保障全体业主的知情权和参与权，可以业主大会表</w:t>
      </w:r>
      <w:bookmarkStart w:id="7" w:name="_GoBack"/>
      <w:bookmarkEnd w:id="7"/>
      <w:r>
        <w:rPr>
          <w:rFonts w:hint="default" w:ascii="Times New Roman" w:hAnsi="Times New Roman" w:eastAsia="仿宋_GB2312" w:cs="Times New Roman"/>
          <w:i w:val="0"/>
          <w:caps w:val="0"/>
          <w:color w:val="auto"/>
          <w:spacing w:val="0"/>
          <w:sz w:val="32"/>
          <w:szCs w:val="32"/>
        </w:rPr>
        <w:t>决采用公开招标或</w:t>
      </w:r>
      <w:r>
        <w:rPr>
          <w:rFonts w:hint="default" w:ascii="Times New Roman" w:hAnsi="Times New Roman" w:eastAsia="仿宋_GB2312" w:cs="Times New Roman"/>
          <w:i w:val="0"/>
          <w:caps w:val="0"/>
          <w:color w:val="auto"/>
          <w:spacing w:val="0"/>
          <w:sz w:val="32"/>
          <w:szCs w:val="32"/>
          <w:lang w:eastAsia="zh-CN"/>
        </w:rPr>
        <w:t>协议选聘</w:t>
      </w:r>
      <w:r>
        <w:rPr>
          <w:rFonts w:hint="default" w:ascii="Times New Roman" w:hAnsi="Times New Roman" w:eastAsia="仿宋_GB2312" w:cs="Times New Roman"/>
          <w:i w:val="0"/>
          <w:caps w:val="0"/>
          <w:color w:val="auto"/>
          <w:spacing w:val="0"/>
          <w:sz w:val="32"/>
          <w:szCs w:val="32"/>
        </w:rPr>
        <w:t>方式。选择公开招标的，应按我市统一的程序开展，其中，招标公告的发布渠道、投标人资格审查的标准、投标报价要求、评标标准、招标代理机构等事项应由业主共同决定并分别表决。选择</w:t>
      </w:r>
      <w:r>
        <w:rPr>
          <w:rFonts w:hint="default" w:ascii="Times New Roman" w:hAnsi="Times New Roman" w:eastAsia="仿宋_GB2312" w:cs="Times New Roman"/>
          <w:i w:val="0"/>
          <w:caps w:val="0"/>
          <w:color w:val="auto"/>
          <w:spacing w:val="0"/>
          <w:sz w:val="32"/>
          <w:szCs w:val="32"/>
          <w:lang w:eastAsia="zh-CN"/>
        </w:rPr>
        <w:t>协议选聘</w:t>
      </w:r>
      <w:r>
        <w:rPr>
          <w:rFonts w:hint="default" w:ascii="Times New Roman" w:hAnsi="Times New Roman" w:eastAsia="仿宋_GB2312" w:cs="Times New Roman"/>
          <w:i w:val="0"/>
          <w:caps w:val="0"/>
          <w:color w:val="auto"/>
          <w:spacing w:val="0"/>
          <w:sz w:val="32"/>
          <w:szCs w:val="32"/>
        </w:rPr>
        <w:t>方式的，物业服务企业的报名条件应由业主共同决定，业主大会组织者应当将符合报名条件的物业服务企业提交业主大会表决选定。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left="0" w:leftChars="0" w:firstLine="64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第二十</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四</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业主应当按照</w:t>
      </w:r>
      <w:r>
        <w:rPr>
          <w:rFonts w:hint="default" w:ascii="Times New Roman" w:hAnsi="Times New Roman" w:eastAsia="仿宋_GB2312" w:cs="Times New Roman"/>
          <w:i w:val="0"/>
          <w:caps w:val="0"/>
          <w:color w:val="000000" w:themeColor="text1"/>
          <w:spacing w:val="0"/>
          <w:sz w:val="32"/>
          <w:szCs w:val="32"/>
          <w:shd w:val="clear" w:color="auto" w:fill="FFFFFF"/>
          <w14:textFill>
            <w14:solidFill>
              <w14:schemeClr w14:val="tx1"/>
            </w14:solidFill>
          </w14:textFill>
        </w:rPr>
        <w:t>《民法典》《物业管理条例》《广东省物业管理条例》《住房和城乡建设部等部门关于加强和改进住宅物业管理工作的通知》</w:t>
      </w:r>
      <w:r>
        <w:rPr>
          <w:rFonts w:hint="default" w:ascii="Times New Roman" w:hAnsi="Times New Roman" w:eastAsia="仿宋_GB2312" w:cs="Times New Roman"/>
          <w:i w:val="0"/>
          <w:caps w:val="0"/>
          <w:color w:val="000000" w:themeColor="text1"/>
          <w:spacing w:val="0"/>
          <w:sz w:val="32"/>
          <w:szCs w:val="32"/>
          <w:shd w:val="clear" w:color="auto" w:fill="FFFFFF"/>
          <w:lang w:eastAsia="zh-CN"/>
          <w14:textFill>
            <w14:solidFill>
              <w14:schemeClr w14:val="tx1"/>
            </w14:solidFill>
          </w14:textFill>
        </w:rPr>
        <w:t>（建房规〔2020〕10号）</w:t>
      </w:r>
      <w:r>
        <w:rPr>
          <w:rFonts w:hint="default" w:ascii="Times New Roman" w:hAnsi="Times New Roman" w:eastAsia="仿宋_GB2312" w:cs="Times New Roman"/>
          <w:i w:val="0"/>
          <w:caps w:val="0"/>
          <w:color w:val="000000" w:themeColor="text1"/>
          <w:spacing w:val="0"/>
          <w:sz w:val="32"/>
          <w:szCs w:val="32"/>
          <w:shd w:val="clear" w:color="auto" w:fill="FFFFFF"/>
          <w14:textFill>
            <w14:solidFill>
              <w14:schemeClr w14:val="tx1"/>
            </w14:solidFill>
          </w14:textFill>
        </w:rPr>
        <w:t>《业主大会和业主委员会指导规则》《</w:t>
      </w:r>
      <w:r>
        <w:rPr>
          <w:rFonts w:hint="default" w:ascii="Times New Roman" w:hAnsi="Times New Roman" w:eastAsia="仿宋_GB2312" w:cs="Times New Roman"/>
          <w:i w:val="0"/>
          <w:caps w:val="0"/>
          <w:color w:val="000000" w:themeColor="text1"/>
          <w:spacing w:val="0"/>
          <w:sz w:val="32"/>
          <w:szCs w:val="32"/>
          <w:shd w:val="clear" w:color="auto" w:fill="FFFFFF"/>
          <w:lang w:eastAsia="zh-CN"/>
          <w14:textFill>
            <w14:solidFill>
              <w14:schemeClr w14:val="tx1"/>
            </w14:solidFill>
          </w14:textFill>
        </w:rPr>
        <w:t>东莞市物业管理条例</w:t>
      </w:r>
      <w:r>
        <w:rPr>
          <w:rFonts w:hint="default" w:ascii="Times New Roman" w:hAnsi="Times New Roman" w:eastAsia="仿宋_GB2312" w:cs="Times New Roman"/>
          <w:i w:val="0"/>
          <w:caps w:val="0"/>
          <w:color w:val="000000" w:themeColor="text1"/>
          <w:spacing w:val="0"/>
          <w:sz w:val="32"/>
          <w:szCs w:val="32"/>
          <w:shd w:val="clear" w:color="auto" w:fill="FFFFFF"/>
          <w14:textFill>
            <w14:solidFill>
              <w14:schemeClr w14:val="tx1"/>
            </w14:solidFill>
          </w14:textFill>
        </w:rPr>
        <w:t>》和《东莞市业主大会和业主委员会成立若干规定》等</w:t>
      </w:r>
      <w:r>
        <w:rPr>
          <w:rFonts w:hint="default" w:ascii="Times New Roman" w:hAnsi="Times New Roman" w:eastAsia="仿宋_GB2312" w:cs="Times New Roman"/>
          <w:i w:val="0"/>
          <w:caps w:val="0"/>
          <w:color w:val="000000" w:themeColor="text1"/>
          <w:spacing w:val="0"/>
          <w:sz w:val="32"/>
          <w:szCs w:val="32"/>
          <w:shd w:val="clear" w:color="auto" w:fill="FFFFFF"/>
          <w:lang w:eastAsia="zh-CN"/>
          <w14:textFill>
            <w14:solidFill>
              <w14:schemeClr w14:val="tx1"/>
            </w14:solidFill>
          </w14:textFill>
        </w:rPr>
        <w:t>，以及今后新发布的</w:t>
      </w:r>
      <w:r>
        <w:rPr>
          <w:rFonts w:hint="default" w:ascii="Times New Roman" w:hAnsi="Times New Roman" w:eastAsia="仿宋_GB2312" w:cs="Times New Roman"/>
          <w:i w:val="0"/>
          <w:caps w:val="0"/>
          <w:color w:val="000000" w:themeColor="text1"/>
          <w:spacing w:val="0"/>
          <w:sz w:val="32"/>
          <w:szCs w:val="32"/>
          <w:shd w:val="clear" w:color="auto" w:fill="FFFFFF"/>
          <w14:textFill>
            <w14:solidFill>
              <w14:schemeClr w14:val="tx1"/>
            </w14:solidFill>
          </w14:textFill>
        </w:rPr>
        <w:t>法律法规政策相关规定</w:t>
      </w:r>
      <w:r>
        <w:rPr>
          <w:rFonts w:hint="default" w:ascii="Times New Roman" w:hAnsi="Times New Roman" w:eastAsia="仿宋_GB2312" w:cs="Times New Roman"/>
          <w:i w:val="0"/>
          <w:caps w:val="0"/>
          <w:color w:val="000000" w:themeColor="text1"/>
          <w:spacing w:val="0"/>
          <w:sz w:val="32"/>
          <w:szCs w:val="32"/>
          <w:shd w:val="clear" w:color="auto" w:fill="FFFFFF"/>
          <w:lang w:eastAsia="zh-CN"/>
          <w14:textFill>
            <w14:solidFill>
              <w14:schemeClr w14:val="tx1"/>
            </w14:solidFill>
          </w14:textFill>
        </w:rPr>
        <w:t>组织召开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首次业主大会会议。</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570" w:lineRule="exact"/>
        <w:ind w:right="0" w:firstLine="642" w:firstLineChars="200"/>
        <w:jc w:val="left"/>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2"/>
          <w:szCs w:val="32"/>
          <w:shd w:val="clear" w:color="auto" w:fill="FFFFFF"/>
          <w:lang w:val="en-US" w:eastAsia="zh-CN"/>
          <w14:textFill>
            <w14:solidFill>
              <w14:schemeClr w14:val="tx1"/>
            </w14:solidFill>
          </w14:textFill>
        </w:rPr>
        <w:t>第</w:t>
      </w:r>
      <w:r>
        <w:rPr>
          <w:rFonts w:hint="eastAsia" w:ascii="Times New Roman" w:hAnsi="Times New Roman" w:eastAsia="仿宋_GB2312" w:cs="Times New Roman"/>
          <w:b/>
          <w:bCs/>
          <w:i w:val="0"/>
          <w:caps w:val="0"/>
          <w:color w:val="000000" w:themeColor="text1"/>
          <w:spacing w:val="0"/>
          <w:sz w:val="32"/>
          <w:szCs w:val="32"/>
          <w:shd w:val="clear" w:color="auto" w:fill="FFFFFF"/>
          <w:lang w:val="en-US" w:eastAsia="zh-CN"/>
          <w14:textFill>
            <w14:solidFill>
              <w14:schemeClr w14:val="tx1"/>
            </w14:solidFill>
          </w14:textFill>
        </w:rPr>
        <w:t>二十五</w:t>
      </w:r>
      <w:r>
        <w:rPr>
          <w:rFonts w:hint="default" w:ascii="Times New Roman" w:hAnsi="Times New Roman" w:eastAsia="仿宋_GB2312" w:cs="Times New Roman"/>
          <w:b/>
          <w:bCs/>
          <w:i w:val="0"/>
          <w:caps w:val="0"/>
          <w:color w:val="000000" w:themeColor="text1"/>
          <w:spacing w:val="0"/>
          <w:sz w:val="32"/>
          <w:szCs w:val="32"/>
          <w:shd w:val="clear" w:color="auto" w:fill="FFFFFF"/>
          <w:lang w:val="en-US" w:eastAsia="zh-CN"/>
          <w14:textFill>
            <w14:solidFill>
              <w14:schemeClr w14:val="tx1"/>
            </w14:solidFill>
          </w14:textFill>
        </w:rPr>
        <w:t>条</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发生重大事故或者紧急事件需要及时处理，业主应当配合镇人民政府（街道办事处）协调村（居）民委员会组织业主共同决定的工作，协助村（居）民委员会在街道办事处、镇人民政府的指导和监督下，代行业主委员会的职责。</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570" w:lineRule="exact"/>
        <w:ind w:right="0" w:firstLine="642" w:firstLineChars="200"/>
        <w:jc w:val="left"/>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2"/>
          <w:szCs w:val="32"/>
          <w:shd w:val="clear" w:color="auto" w:fill="FFFFFF"/>
          <w:lang w:val="en-US" w:eastAsia="zh-CN"/>
          <w14:textFill>
            <w14:solidFill>
              <w14:schemeClr w14:val="tx1"/>
            </w14:solidFill>
          </w14:textFill>
        </w:rPr>
        <w:t>第</w:t>
      </w:r>
      <w:r>
        <w:rPr>
          <w:rFonts w:hint="eastAsia" w:ascii="Times New Roman" w:hAnsi="Times New Roman" w:eastAsia="仿宋_GB2312" w:cs="Times New Roman"/>
          <w:b/>
          <w:bCs/>
          <w:i w:val="0"/>
          <w:caps w:val="0"/>
          <w:color w:val="000000" w:themeColor="text1"/>
          <w:spacing w:val="0"/>
          <w:sz w:val="32"/>
          <w:szCs w:val="32"/>
          <w:shd w:val="clear" w:color="auto" w:fill="FFFFFF"/>
          <w:lang w:val="en-US" w:eastAsia="zh-CN"/>
          <w14:textFill>
            <w14:solidFill>
              <w14:schemeClr w14:val="tx1"/>
            </w14:solidFill>
          </w14:textFill>
        </w:rPr>
        <w:t>二十六</w:t>
      </w:r>
      <w:r>
        <w:rPr>
          <w:rFonts w:hint="default" w:ascii="Times New Roman" w:hAnsi="Times New Roman" w:eastAsia="仿宋_GB2312" w:cs="Times New Roman"/>
          <w:b/>
          <w:bCs/>
          <w:i w:val="0"/>
          <w:caps w:val="0"/>
          <w:color w:val="000000" w:themeColor="text1"/>
          <w:spacing w:val="0"/>
          <w:sz w:val="32"/>
          <w:szCs w:val="32"/>
          <w:shd w:val="clear" w:color="auto" w:fill="FFFFFF"/>
          <w:lang w:val="en-US" w:eastAsia="zh-CN"/>
          <w14:textFill>
            <w14:solidFill>
              <w14:schemeClr w14:val="tx1"/>
            </w14:solidFill>
          </w14:textFill>
        </w:rPr>
        <w:t>条</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尚不具备成立业主大会的条件，具备成立业主大会条件但确有困难未成立，或者业主大会未能选举产生业主委员会的，业主应当配合与协助有关政府机构或者村（居）民委员会等</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组织</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本小区的</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业主依法决定有关共有和共同管理权利的重大事项</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jc w:val="center"/>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jc w:val="center"/>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w:t>
      </w:r>
      <w:r>
        <w:rPr>
          <w:rFonts w:hint="eastAsia" w:ascii="Times New Roman" w:hAnsi="Times New Roman" w:eastAsia="黑体" w:cs="Times New Roman"/>
          <w:color w:val="000000" w:themeColor="text1"/>
          <w:sz w:val="32"/>
          <w:szCs w:val="32"/>
          <w:lang w:eastAsia="zh-CN"/>
          <w14:textFill>
            <w14:solidFill>
              <w14:schemeClr w14:val="tx1"/>
            </w14:solidFill>
          </w14:textFill>
        </w:rPr>
        <w:t>七</w:t>
      </w:r>
      <w:r>
        <w:rPr>
          <w:rFonts w:hint="default" w:ascii="Times New Roman" w:hAnsi="Times New Roman" w:eastAsia="黑体" w:cs="Times New Roman"/>
          <w:color w:val="000000" w:themeColor="text1"/>
          <w:sz w:val="32"/>
          <w:szCs w:val="32"/>
          <w14:textFill>
            <w14:solidFill>
              <w14:schemeClr w14:val="tx1"/>
            </w14:solidFill>
          </w14:textFill>
        </w:rPr>
        <w:t>章  物业的维修养护</w:t>
      </w:r>
      <w:r>
        <w:rPr>
          <w:rFonts w:hint="default" w:ascii="Times New Roman" w:hAnsi="Times New Roman" w:eastAsia="黑体" w:cs="Times New Roman"/>
          <w:color w:val="000000" w:themeColor="text1"/>
          <w:sz w:val="32"/>
          <w:szCs w:val="32"/>
          <w:lang w:eastAsia="zh-CN"/>
          <w14:textFill>
            <w14:solidFill>
              <w14:schemeClr w14:val="tx1"/>
            </w14:solidFill>
          </w14:textFill>
        </w:rPr>
        <w:t>与共有部分收益</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jc w:val="center"/>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二十七</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业主、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物业</w:t>
      </w:r>
      <w:r>
        <w:rPr>
          <w:rFonts w:hint="default" w:ascii="Times New Roman" w:hAnsi="Times New Roman" w:eastAsia="仿宋_GB2312" w:cs="Times New Roman"/>
          <w:color w:val="000000" w:themeColor="text1"/>
          <w:sz w:val="32"/>
          <w:szCs w:val="32"/>
          <w14:textFill>
            <w14:solidFill>
              <w14:schemeClr w14:val="tx1"/>
            </w14:solidFill>
          </w14:textFill>
        </w:rPr>
        <w:t>使用人应当按照下列规定维修养护物业：</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对物业专有部分的维修养护，不侵害其他业主的合法权益;</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因维修养护物业确需进入相关业主的专有部分时，业主或物业服务企业应事先告知相关业主，相关业主应给予必要配合。相关业主阻挠维修养护造成物业损坏及其他损失的，应负责修复并承担赔偿责任。</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因维修物业或者公共利益，确需临时占用、挖掘道路、场地的，须向物业服务企业提出书面申请，物业服务企业应在接到申请之日起</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日内作出是否同意的书面决定;逾期不作出决定的，视为同意。业主、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物业</w:t>
      </w:r>
      <w:r>
        <w:rPr>
          <w:rFonts w:hint="default" w:ascii="Times New Roman" w:hAnsi="Times New Roman" w:eastAsia="仿宋_GB2312" w:cs="Times New Roman"/>
          <w:color w:val="000000" w:themeColor="text1"/>
          <w:sz w:val="32"/>
          <w:szCs w:val="32"/>
          <w14:textFill>
            <w14:solidFill>
              <w14:schemeClr w14:val="tx1"/>
            </w14:solidFill>
          </w14:textFill>
        </w:rPr>
        <w:t>使用人临时占用、挖掘道路、场地的，须在约定的时间内恢复原状;造成损失的，应当赔偿。</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sz w:val="32"/>
          <w:szCs w:val="32"/>
          <w14:textFill>
            <w14:solidFill>
              <w14:schemeClr w14:val="tx1"/>
            </w14:solidFill>
          </w14:textFill>
        </w:rPr>
        <w:t>物业在使用中存在安全隐患，已经或者即将危及公共利益及他人利益的，责任人应当及时应急维修;责任人不履行或者无法履行应急维修义务，且需进入物业内部应急维修的，授权物业服务企业可在公安机关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居委会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或其他业主</w:t>
      </w:r>
      <w:r>
        <w:rPr>
          <w:rFonts w:hint="default" w:ascii="Times New Roman" w:hAnsi="Times New Roman" w:eastAsia="仿宋_GB2312" w:cs="Times New Roman"/>
          <w:color w:val="000000" w:themeColor="text1"/>
          <w:sz w:val="32"/>
          <w:szCs w:val="32"/>
          <w14:textFill>
            <w14:solidFill>
              <w14:schemeClr w14:val="tx1"/>
            </w14:solidFill>
          </w14:textFill>
        </w:rPr>
        <w:t>到场见证下实施应急维修，维修中发生的费用由责任人承担。</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（五）</w:t>
      </w:r>
      <w:r>
        <w:rPr>
          <w:rFonts w:hint="default" w:ascii="Times New Roman" w:hAnsi="Times New Roman" w:eastAsia="仿宋_GB2312" w:cs="Times New Roman"/>
          <w:color w:val="000000" w:themeColor="text1"/>
          <w:sz w:val="32"/>
          <w:szCs w:val="32"/>
          <w14:textFill>
            <w14:solidFill>
              <w14:schemeClr w14:val="tx1"/>
            </w14:solidFill>
          </w14:textFill>
        </w:rPr>
        <w:t>建设单位应按国家规定的保修期限和保修范围承担物业的保修责任。在保修期内出现的质量问题由建设单位在约定时限内解决。建设单位拒绝修复或者拖延修复等未按规定承担保修责任的，业主、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物业</w:t>
      </w:r>
      <w:r>
        <w:rPr>
          <w:rFonts w:hint="default" w:ascii="Times New Roman" w:hAnsi="Times New Roman" w:eastAsia="仿宋_GB2312" w:cs="Times New Roman"/>
          <w:color w:val="000000" w:themeColor="text1"/>
          <w:sz w:val="32"/>
          <w:szCs w:val="32"/>
          <w14:textFill>
            <w14:solidFill>
              <w14:schemeClr w14:val="tx1"/>
            </w14:solidFill>
          </w14:textFill>
        </w:rPr>
        <w:t>使用人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可</w:t>
      </w:r>
      <w:r>
        <w:rPr>
          <w:rFonts w:hint="default" w:ascii="Times New Roman" w:hAnsi="Times New Roman" w:eastAsia="仿宋_GB2312" w:cs="Times New Roman"/>
          <w:color w:val="000000" w:themeColor="text1"/>
          <w:sz w:val="32"/>
          <w:szCs w:val="32"/>
          <w14:textFill>
            <w14:solidFill>
              <w14:schemeClr w14:val="tx1"/>
            </w14:solidFill>
          </w14:textFill>
        </w:rPr>
        <w:t>向建设行政管理部门投诉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或者向人民法院提起诉讼</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二十八</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业主应当按照下列规定筹集和使用维修资金：</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按照规定交纳专项维修资金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numPr>
          <w:ilvl w:val="-1"/>
          <w:numId w:val="0"/>
        </w:numPr>
        <w:spacing w:line="570" w:lineRule="exact"/>
        <w:ind w:leftChars="200" w:firstLine="320" w:firstLineChars="100"/>
        <w:rPr>
          <w:rFonts w:hint="default" w:ascii="Times New Roman" w:hAnsi="Times New Roman" w:cs="Times New Roman"/>
          <w:lang w:eastAsia="zh-CN"/>
        </w:rPr>
      </w:pPr>
      <w:r>
        <w:rPr>
          <w:rFonts w:hint="default" w:ascii="Times New Roman" w:hAnsi="Times New Roman" w:eastAsia="仿宋_GB2312" w:cs="Times New Roman"/>
          <w:color w:val="000000"/>
          <w:sz w:val="32"/>
          <w:szCs w:val="32"/>
          <w:lang w:eastAsia="zh-CN"/>
        </w:rPr>
        <w:t>（二）全体业主专项维修资金交由市维修资金中心代管，按相关规定交存至维修资金专户管理银行的专用账户；</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维修所发生的检测费用、审价费等相关费用由受益业主承担和分摊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维修资金使用管</w:t>
      </w:r>
      <w:r>
        <w:rPr>
          <w:rFonts w:hint="default" w:ascii="Times New Roman" w:hAnsi="Times New Roman" w:eastAsia="仿宋_GB2312" w:cs="Times New Roman"/>
          <w:color w:val="000000" w:themeColor="text1"/>
          <w:sz w:val="32"/>
          <w:szCs w:val="32"/>
          <w14:textFill>
            <w14:solidFill>
              <w14:schemeClr w14:val="tx1"/>
            </w14:solidFill>
          </w14:textFill>
        </w:rPr>
        <w:t>理按照政府有关规定执行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70" w:lineRule="exact"/>
        <w:ind w:left="0" w:firstLine="642" w:firstLineChars="200"/>
        <w:textAlignment w:val="auto"/>
        <w:rPr>
          <w:rFonts w:hint="default" w:ascii="Times New Roman" w:hAnsi="Times New Roman" w:eastAsia="仿宋_GB2312" w:cs="Times New Roman"/>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二十九</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Cs/>
          <w:color w:val="000000" w:themeColor="text1"/>
          <w:kern w:val="0"/>
          <w:sz w:val="32"/>
          <w:szCs w:val="32"/>
          <w14:textFill>
            <w14:solidFill>
              <w14:schemeClr w14:val="tx1"/>
            </w14:solidFill>
          </w14:textFill>
        </w:rPr>
        <w:t>本物业服务区域内依法属于全体业主所有的共有资金包括：</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32"/>
          <w:szCs w:val="32"/>
          <w14:textFill>
            <w14:solidFill>
              <w14:schemeClr w14:val="tx1"/>
            </w14:solidFill>
          </w14:textFill>
        </w:rPr>
        <w:t>利用共</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有</w:t>
      </w:r>
      <w:r>
        <w:rPr>
          <w:rFonts w:hint="default" w:ascii="Times New Roman" w:hAnsi="Times New Roman" w:eastAsia="仿宋_GB2312" w:cs="Times New Roman"/>
          <w:color w:val="000000" w:themeColor="text1"/>
          <w:kern w:val="0"/>
          <w:sz w:val="32"/>
          <w:szCs w:val="32"/>
          <w14:textFill>
            <w14:solidFill>
              <w14:schemeClr w14:val="tx1"/>
            </w14:solidFill>
          </w14:textFill>
        </w:rPr>
        <w:t>部位、共</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有</w:t>
      </w:r>
      <w:r>
        <w:rPr>
          <w:rFonts w:hint="default" w:ascii="Times New Roman" w:hAnsi="Times New Roman" w:eastAsia="仿宋_GB2312" w:cs="Times New Roman"/>
          <w:color w:val="000000" w:themeColor="text1"/>
          <w:kern w:val="0"/>
          <w:sz w:val="32"/>
          <w:szCs w:val="32"/>
          <w14:textFill>
            <w14:solidFill>
              <w14:schemeClr w14:val="tx1"/>
            </w14:solidFill>
          </w14:textFill>
        </w:rPr>
        <w:t>设施设备经营</w:t>
      </w:r>
      <w:r>
        <w:rPr>
          <w:rFonts w:hint="default" w:ascii="Times New Roman" w:hAnsi="Times New Roman" w:eastAsia="仿宋_GB2312" w:cs="Times New Roman"/>
          <w:bCs/>
          <w:color w:val="000000" w:themeColor="text1"/>
          <w:sz w:val="32"/>
          <w:szCs w:val="32"/>
          <w14:textFill>
            <w14:solidFill>
              <w14:schemeClr w14:val="tx1"/>
            </w14:solidFill>
          </w14:textFill>
        </w:rPr>
        <w:t>产生的收入，在扣除合理成本之后</w:t>
      </w:r>
      <w:r>
        <w:rPr>
          <w:rFonts w:hint="default" w:ascii="Times New Roman" w:hAnsi="Times New Roman" w:eastAsia="仿宋_GB2312" w:cs="Times New Roman"/>
          <w:color w:val="000000" w:themeColor="text1"/>
          <w:kern w:val="0"/>
          <w:sz w:val="32"/>
          <w:szCs w:val="32"/>
          <w14:textFill>
            <w14:solidFill>
              <w14:schemeClr w14:val="tx1"/>
            </w14:solidFill>
          </w14:textFill>
        </w:rPr>
        <w:t>所得收益</w:t>
      </w:r>
      <w:r>
        <w:rPr>
          <w:rFonts w:hint="default" w:ascii="Times New Roman" w:hAnsi="Times New Roman" w:eastAsia="仿宋_GB2312" w:cs="Times New Roman"/>
          <w:color w:val="000000" w:themeColor="text1"/>
          <w:sz w:val="32"/>
          <w:szCs w:val="32"/>
          <w14:textFill>
            <w14:solidFill>
              <w14:schemeClr w14:val="tx1"/>
            </w14:solidFill>
          </w14:textFill>
        </w:rPr>
        <w:t>；</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共用部位被依法征收的补偿费；</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共有资金产生的孳息；</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其他合法收入。</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本物业管理区域共有部分收益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按前期物业服务协议约定由业主及物业服务企业按比例分配；没有约定的，</w:t>
      </w:r>
      <w:r>
        <w:rPr>
          <w:rFonts w:hint="default" w:ascii="Times New Roman" w:hAnsi="Times New Roman" w:eastAsia="仿宋_GB2312" w:cs="Times New Roman"/>
          <w:color w:val="auto"/>
          <w:kern w:val="0"/>
          <w:sz w:val="32"/>
          <w:szCs w:val="32"/>
        </w:rPr>
        <w:t>利用共用部位、共用设施设备经营</w:t>
      </w:r>
      <w:r>
        <w:rPr>
          <w:rFonts w:hint="default" w:ascii="Times New Roman" w:hAnsi="Times New Roman" w:eastAsia="仿宋_GB2312" w:cs="Times New Roman"/>
          <w:bCs/>
          <w:color w:val="auto"/>
          <w:sz w:val="32"/>
          <w:szCs w:val="32"/>
        </w:rPr>
        <w:t>产生收入</w:t>
      </w:r>
      <w:r>
        <w:rPr>
          <w:rFonts w:hint="eastAsia" w:ascii="Times New Roman" w:hAnsi="Times New Roman" w:eastAsia="仿宋_GB2312" w:cs="Times New Roman"/>
          <w:bCs/>
          <w:color w:val="auto"/>
          <w:sz w:val="32"/>
          <w:szCs w:val="32"/>
          <w:lang w:eastAsia="zh-CN"/>
        </w:rPr>
        <w:t>的</w:t>
      </w:r>
      <w:r>
        <w:rPr>
          <w:rFonts w:hint="eastAsia" w:ascii="Times New Roman" w:hAnsi="Times New Roman" w:eastAsia="仿宋_GB2312" w:cs="Times New Roman"/>
          <w:bCs/>
          <w:color w:val="auto"/>
          <w:sz w:val="32"/>
          <w:szCs w:val="32"/>
          <w:lang w:val="en-US" w:eastAsia="zh-CN"/>
        </w:rPr>
        <w:t>30%作为</w:t>
      </w:r>
      <w:r>
        <w:rPr>
          <w:rFonts w:hint="default" w:ascii="Times New Roman" w:hAnsi="Times New Roman" w:eastAsia="仿宋_GB2312" w:cs="Times New Roman"/>
          <w:color w:val="auto"/>
          <w:sz w:val="32"/>
          <w:szCs w:val="32"/>
          <w:lang w:eastAsia="zh-CN"/>
        </w:rPr>
        <w:t>物业服务企业的合理成本</w:t>
      </w:r>
      <w:r>
        <w:rPr>
          <w:rFonts w:hint="eastAsia" w:ascii="Times New Roman" w:hAnsi="Times New Roman" w:eastAsia="仿宋_GB2312" w:cs="Times New Roman"/>
          <w:color w:val="auto"/>
          <w:sz w:val="32"/>
          <w:szCs w:val="32"/>
          <w:lang w:eastAsia="zh-CN"/>
        </w:rPr>
        <w:t>，扣除</w:t>
      </w:r>
      <w:r>
        <w:rPr>
          <w:rFonts w:hint="default" w:ascii="Times New Roman" w:hAnsi="Times New Roman" w:eastAsia="仿宋_GB2312" w:cs="Times New Roman"/>
          <w:color w:val="auto"/>
          <w:sz w:val="32"/>
          <w:szCs w:val="32"/>
          <w:lang w:eastAsia="zh-CN"/>
        </w:rPr>
        <w:t>后归全体业主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归全体业主公共部分收益原则上用于本年度内物业管理区域的设备设施、环境绿化等事项的优化提升，投入部分不少于本年度公共部分收益的50%以上，本年度未使用的节余部分归集到小区专项维修资金账户。本物业管理区域共有部分收益，按照业主专有部分占建筑物总面积和总户数的比例，表决使用。</w:t>
      </w:r>
      <w:r>
        <w:rPr>
          <w:rFonts w:hint="default" w:ascii="Times New Roman" w:hAnsi="Times New Roman" w:eastAsia="仿宋_GB2312" w:cs="Times New Roman"/>
          <w:color w:val="000000" w:themeColor="text1"/>
          <w:sz w:val="32"/>
          <w:szCs w:val="32"/>
          <w14:textFill>
            <w14:solidFill>
              <w14:schemeClr w14:val="tx1"/>
            </w14:solidFill>
          </w14:textFill>
        </w:rPr>
        <w:t>禁止任何单位、个人侵占、处分或者改作他用。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不得将公有资金以现金、购买实物等分配给业主。</w:t>
      </w:r>
    </w:p>
    <w:p>
      <w:pPr>
        <w:spacing w:line="56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0"/>
          <w:sz w:val="32"/>
          <w:szCs w:val="32"/>
        </w:rPr>
        <w:t>第</w:t>
      </w:r>
      <w:r>
        <w:rPr>
          <w:rFonts w:hint="eastAsia" w:ascii="Times New Roman" w:hAnsi="Times New Roman" w:eastAsia="仿宋_GB2312" w:cs="Times New Roman"/>
          <w:b/>
          <w:bCs/>
          <w:color w:val="auto"/>
          <w:kern w:val="0"/>
          <w:sz w:val="32"/>
          <w:szCs w:val="32"/>
          <w:lang w:eastAsia="zh-CN"/>
        </w:rPr>
        <w:t>三十</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利用</w:t>
      </w:r>
      <w:r>
        <w:rPr>
          <w:rFonts w:hint="default" w:ascii="Times New Roman" w:hAnsi="Times New Roman" w:eastAsia="仿宋_GB2312" w:cs="Times New Roman"/>
          <w:color w:val="auto"/>
          <w:sz w:val="32"/>
          <w:szCs w:val="32"/>
          <w:lang w:eastAsia="zh-CN"/>
        </w:rPr>
        <w:t>本</w:t>
      </w:r>
      <w:r>
        <w:rPr>
          <w:rFonts w:hint="default" w:ascii="Times New Roman" w:hAnsi="Times New Roman" w:eastAsia="仿宋_GB2312" w:cs="Times New Roman"/>
          <w:color w:val="auto"/>
          <w:sz w:val="32"/>
          <w:szCs w:val="32"/>
        </w:rPr>
        <w:t>物业管理区域共有物业进行经营活动的，应当由全体业主共同决定</w:t>
      </w:r>
      <w:bookmarkStart w:id="4" w:name="_Hlk23868165"/>
      <w:r>
        <w:rPr>
          <w:rFonts w:hint="default" w:ascii="Times New Roman" w:hAnsi="Times New Roman" w:eastAsia="仿宋_GB2312" w:cs="Times New Roman"/>
          <w:color w:val="auto"/>
          <w:sz w:val="32"/>
          <w:szCs w:val="32"/>
        </w:rPr>
        <w:t>，</w:t>
      </w:r>
      <w:bookmarkStart w:id="5" w:name="_Hlk15555036"/>
      <w:r>
        <w:rPr>
          <w:rFonts w:hint="default" w:ascii="Times New Roman" w:hAnsi="Times New Roman" w:eastAsia="仿宋_GB2312" w:cs="Times New Roman"/>
          <w:color w:val="auto"/>
          <w:sz w:val="32"/>
          <w:szCs w:val="32"/>
        </w:rPr>
        <w:t>其收益属于全体业主共有。</w:t>
      </w:r>
      <w:bookmarkEnd w:id="4"/>
      <w:r>
        <w:rPr>
          <w:rFonts w:hint="default" w:ascii="Times New Roman" w:hAnsi="Times New Roman" w:eastAsia="仿宋_GB2312" w:cs="Times New Roman"/>
          <w:color w:val="auto"/>
          <w:sz w:val="32"/>
          <w:szCs w:val="32"/>
        </w:rPr>
        <w:t>可能损害特定业主就其专有部分享有的合法权益的，</w:t>
      </w:r>
      <w:bookmarkEnd w:id="5"/>
      <w:r>
        <w:rPr>
          <w:rFonts w:hint="default" w:ascii="Times New Roman" w:hAnsi="Times New Roman" w:eastAsia="仿宋_GB2312" w:cs="Times New Roman"/>
          <w:color w:val="auto"/>
          <w:sz w:val="32"/>
          <w:szCs w:val="32"/>
        </w:rPr>
        <w:t>还应当经有利害关系的业主同意。</w:t>
      </w:r>
    </w:p>
    <w:p>
      <w:pPr>
        <w:spacing w:line="560" w:lineRule="exact"/>
        <w:ind w:firstLine="640" w:firstLineChars="200"/>
        <w:rPr>
          <w:rFonts w:hint="default" w:ascii="Times New Roman" w:hAnsi="Times New Roman" w:eastAsia="仿宋_GB2312" w:cs="Times New Roman"/>
          <w:color w:val="auto"/>
          <w:sz w:val="32"/>
          <w:szCs w:val="32"/>
        </w:rPr>
      </w:pPr>
      <w:bookmarkStart w:id="6" w:name="_Hlk15555049"/>
      <w:r>
        <w:rPr>
          <w:rFonts w:hint="default" w:ascii="Times New Roman" w:hAnsi="Times New Roman" w:eastAsia="仿宋_GB2312" w:cs="Times New Roman"/>
          <w:color w:val="auto"/>
          <w:sz w:val="32"/>
          <w:szCs w:val="32"/>
        </w:rPr>
        <w:t>任何单位和个人</w:t>
      </w:r>
      <w:bookmarkEnd w:id="6"/>
      <w:r>
        <w:rPr>
          <w:rFonts w:hint="default" w:ascii="Times New Roman" w:hAnsi="Times New Roman" w:eastAsia="仿宋_GB2312" w:cs="Times New Roman"/>
          <w:color w:val="auto"/>
          <w:sz w:val="32"/>
          <w:szCs w:val="32"/>
        </w:rPr>
        <w:t>不得擅自处分属于全体业主的共有物业。</w:t>
      </w:r>
    </w:p>
    <w:p>
      <w:pPr>
        <w:pStyle w:val="2"/>
        <w:rPr>
          <w:rFonts w:hint="default"/>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beforeAutospacing="0" w:afterAutospacing="0" w:line="570" w:lineRule="exact"/>
        <w:ind w:left="0"/>
        <w:jc w:val="center"/>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w:t>
      </w:r>
      <w:r>
        <w:rPr>
          <w:rFonts w:hint="eastAsia" w:ascii="Times New Roman" w:hAnsi="Times New Roman" w:eastAsia="黑体" w:cs="Times New Roman"/>
          <w:color w:val="000000" w:themeColor="text1"/>
          <w:sz w:val="32"/>
          <w:szCs w:val="32"/>
          <w:lang w:eastAsia="zh-CN"/>
          <w14:textFill>
            <w14:solidFill>
              <w14:schemeClr w14:val="tx1"/>
            </w14:solidFill>
          </w14:textFill>
        </w:rPr>
        <w:t>八</w:t>
      </w:r>
      <w:r>
        <w:rPr>
          <w:rFonts w:hint="default" w:ascii="Times New Roman" w:hAnsi="Times New Roman" w:eastAsia="黑体" w:cs="Times New Roman"/>
          <w:color w:val="000000" w:themeColor="text1"/>
          <w:sz w:val="32"/>
          <w:szCs w:val="32"/>
          <w14:textFill>
            <w14:solidFill>
              <w14:schemeClr w14:val="tx1"/>
            </w14:solidFill>
          </w14:textFill>
        </w:rPr>
        <w:t xml:space="preserve">章  </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违约责任</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2"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第三十</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一</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条 </w:t>
      </w:r>
      <w:r>
        <w:rPr>
          <w:rFonts w:hint="default" w:ascii="Times New Roman" w:hAnsi="Times New Roman" w:eastAsia="仿宋_GB2312" w:cs="Times New Roman"/>
          <w:b w:val="0"/>
          <w:bCs w:val="0"/>
          <w:color w:val="auto"/>
          <w:sz w:val="32"/>
          <w:szCs w:val="32"/>
          <w:lang w:val="en-US" w:eastAsia="zh-CN"/>
        </w:rPr>
        <w:t>业主或者物业使用人未能遵守法律、法规的规定或者本规约的约定存在以下行为的，</w:t>
      </w:r>
      <w:r>
        <w:rPr>
          <w:rFonts w:hint="eastAsia" w:ascii="Times New Roman" w:hAnsi="Times New Roman" w:eastAsia="仿宋_GB2312" w:cs="Times New Roman"/>
          <w:b w:val="0"/>
          <w:bCs w:val="0"/>
          <w:color w:val="auto"/>
          <w:sz w:val="32"/>
          <w:szCs w:val="32"/>
          <w:lang w:val="en-US" w:eastAsia="zh-CN"/>
        </w:rPr>
        <w:t>前期</w:t>
      </w:r>
      <w:r>
        <w:rPr>
          <w:rFonts w:hint="default" w:ascii="Times New Roman" w:hAnsi="Times New Roman" w:eastAsia="仿宋_GB2312" w:cs="Times New Roman"/>
          <w:b w:val="0"/>
          <w:bCs w:val="0"/>
          <w:color w:val="auto"/>
          <w:sz w:val="32"/>
          <w:szCs w:val="32"/>
          <w:lang w:val="en-US" w:eastAsia="zh-CN"/>
        </w:rPr>
        <w:t>物业服务合同有约定违约责任的，按照</w:t>
      </w:r>
      <w:r>
        <w:rPr>
          <w:rFonts w:hint="eastAsia" w:ascii="Times New Roman" w:hAnsi="Times New Roman" w:eastAsia="仿宋_GB2312" w:cs="Times New Roman"/>
          <w:b w:val="0"/>
          <w:bCs w:val="0"/>
          <w:color w:val="auto"/>
          <w:sz w:val="32"/>
          <w:szCs w:val="32"/>
          <w:lang w:val="en-US" w:eastAsia="zh-CN"/>
        </w:rPr>
        <w:t>前期</w:t>
      </w:r>
      <w:r>
        <w:rPr>
          <w:rFonts w:hint="default" w:ascii="Times New Roman" w:hAnsi="Times New Roman" w:eastAsia="仿宋_GB2312" w:cs="Times New Roman"/>
          <w:b w:val="0"/>
          <w:bCs w:val="0"/>
          <w:color w:val="auto"/>
          <w:sz w:val="32"/>
          <w:szCs w:val="32"/>
          <w:lang w:val="en-US" w:eastAsia="zh-CN"/>
        </w:rPr>
        <w:t>物业服务合同处理；</w:t>
      </w:r>
      <w:r>
        <w:rPr>
          <w:rFonts w:hint="eastAsia" w:ascii="Times New Roman" w:hAnsi="Times New Roman" w:eastAsia="仿宋_GB2312" w:cs="Times New Roman"/>
          <w:b w:val="0"/>
          <w:bCs w:val="0"/>
          <w:color w:val="auto"/>
          <w:sz w:val="32"/>
          <w:szCs w:val="32"/>
          <w:lang w:val="en-US" w:eastAsia="zh-CN"/>
        </w:rPr>
        <w:t>前期</w:t>
      </w:r>
      <w:r>
        <w:rPr>
          <w:rFonts w:hint="default" w:ascii="Times New Roman" w:hAnsi="Times New Roman" w:eastAsia="仿宋_GB2312" w:cs="Times New Roman"/>
          <w:b w:val="0"/>
          <w:bCs w:val="0"/>
          <w:color w:val="auto"/>
          <w:sz w:val="32"/>
          <w:szCs w:val="32"/>
          <w:lang w:val="en-US" w:eastAsia="zh-CN"/>
        </w:rPr>
        <w:t>物业服务合同未就有关行为约定违约责任的，</w:t>
      </w:r>
      <w:r>
        <w:rPr>
          <w:rFonts w:hint="eastAsia" w:ascii="Times New Roman" w:hAnsi="Times New Roman" w:eastAsia="仿宋_GB2312" w:cs="Times New Roman"/>
          <w:b w:val="0"/>
          <w:bCs w:val="0"/>
          <w:color w:val="auto"/>
          <w:sz w:val="32"/>
          <w:szCs w:val="32"/>
          <w:lang w:val="en-US" w:eastAsia="zh-CN"/>
        </w:rPr>
        <w:t>授权</w:t>
      </w:r>
      <w:r>
        <w:rPr>
          <w:rFonts w:hint="default" w:ascii="Times New Roman" w:hAnsi="Times New Roman" w:eastAsia="仿宋_GB2312" w:cs="Times New Roman"/>
          <w:b w:val="0"/>
          <w:bCs w:val="0"/>
          <w:color w:val="auto"/>
          <w:sz w:val="32"/>
          <w:szCs w:val="32"/>
          <w:lang w:val="en-US" w:eastAsia="zh-CN"/>
        </w:rPr>
        <w:t>物业服务企业责令有关业主或者物业使用人限期改正，限期未能改正的，</w:t>
      </w:r>
      <w:r>
        <w:rPr>
          <w:rFonts w:hint="eastAsia" w:ascii="Times New Roman" w:hAnsi="Times New Roman" w:eastAsia="仿宋_GB2312" w:cs="Times New Roman"/>
          <w:b w:val="0"/>
          <w:bCs w:val="0"/>
          <w:color w:val="auto"/>
          <w:sz w:val="32"/>
          <w:szCs w:val="32"/>
          <w:lang w:val="en-US" w:eastAsia="zh-CN"/>
        </w:rPr>
        <w:t>委托</w:t>
      </w:r>
      <w:r>
        <w:rPr>
          <w:rFonts w:hint="default" w:ascii="Times New Roman" w:hAnsi="Times New Roman" w:eastAsia="仿宋_GB2312" w:cs="Times New Roman"/>
          <w:b w:val="0"/>
          <w:bCs w:val="0"/>
          <w:color w:val="auto"/>
          <w:sz w:val="32"/>
          <w:szCs w:val="32"/>
          <w:lang w:val="en-US" w:eastAsia="zh-CN"/>
        </w:rPr>
        <w:t>物业服务企业按照每日【   】元/每次【     】元向</w:t>
      </w:r>
      <w:r>
        <w:rPr>
          <w:rFonts w:hint="eastAsia" w:ascii="Times New Roman" w:hAnsi="Times New Roman" w:eastAsia="仿宋_GB2312" w:cs="Times New Roman"/>
          <w:b w:val="0"/>
          <w:bCs w:val="0"/>
          <w:color w:val="auto"/>
          <w:sz w:val="32"/>
          <w:szCs w:val="32"/>
          <w:lang w:val="en-US" w:eastAsia="zh-CN"/>
        </w:rPr>
        <w:t>代为收取违</w:t>
      </w:r>
      <w:r>
        <w:rPr>
          <w:rFonts w:hint="default" w:ascii="Times New Roman" w:hAnsi="Times New Roman" w:eastAsia="仿宋_GB2312" w:cs="Times New Roman"/>
          <w:b w:val="0"/>
          <w:bCs w:val="0"/>
          <w:color w:val="auto"/>
          <w:sz w:val="32"/>
          <w:szCs w:val="32"/>
          <w:lang w:val="en-US" w:eastAsia="zh-CN"/>
        </w:rPr>
        <w:t>约金，物业服务企业应当有关违约金的收入全部纳入业主共有收益账户管理：</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（一）未能按照前期物业服务合同的约定按时缴纳物业服务费、水电费、住宅专项维修资金等相关费用；</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（二）未能依法配合物业服务企业执行政府依法实施的应急处置措施或者其他管理措施（含违建停工措施）；</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（三）参加业主大会会议、业主大会筹备成立等物业管理活动过程中，未能根据政府有关部门、村（居）民委员会的指导意见完成真实、准确的信息提供和公开以及有关参选承诺工作；</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（四）在物业服务区域内、互联网或者其他空间采取不合理的维权措施，扰乱社会公共秩序或者邻里安宁生活的。</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2" w:firstLineChars="200"/>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第三十</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业主在物业管理活动中（包括但不限于业主大会筹备成立、业主委员会选举）作出的陈述存在虚假记载、误导性陈述或者遗漏的，或者业主未能听从政府有关部门、村（居）民委员会的指导意见完成有关参选承诺、信息公开或者其他的，或者当选业主代表、业主委员会委员后未能履行有关参选承诺的，本物业服务区域内的任一业主有权责令其于</w:t>
      </w:r>
      <w:r>
        <w:rPr>
          <w:rFonts w:hint="default" w:ascii="Times New Roman" w:hAnsi="Times New Roman" w:eastAsia="仿宋_GB2312" w:cs="Times New Roman"/>
          <w:b w:val="0"/>
          <w:bCs w:val="0"/>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个工作日内改正，逾期未能改正或者无法改正的，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本物业服务区域内的任一业主有权请求镇人民政府（街道办事处）确定代表人选过程中不予考虑违约业主，或者业主委员会选举过程中对违约业主标记予以警示并阐明其违约理由。</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2" w:firstLineChars="200"/>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u w:val="none"/>
          <w:lang w:val="en-US" w:eastAsia="zh-CN"/>
          <w14:textFill>
            <w14:solidFill>
              <w14:schemeClr w14:val="tx1"/>
            </w14:solidFill>
          </w14:textFill>
        </w:rPr>
        <w:t>第三十</w:t>
      </w:r>
      <w:r>
        <w:rPr>
          <w:rFonts w:hint="eastAsia" w:ascii="Times New Roman" w:hAnsi="Times New Roman" w:eastAsia="仿宋_GB2312" w:cs="Times New Roman"/>
          <w:b/>
          <w:bCs/>
          <w:color w:val="000000" w:themeColor="text1"/>
          <w:sz w:val="32"/>
          <w:szCs w:val="32"/>
          <w:u w:val="none"/>
          <w:lang w:val="en-US"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u w:val="none"/>
          <w:lang w:val="en-US" w:eastAsia="zh-CN"/>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物业服务企业根据本规约代为收取的违约金未能专户管理，致使业主共同利益受损的，或者物业服务企业违反法律和合同约定，侵占公共收益的，应</w:t>
      </w:r>
      <w:r>
        <w:rPr>
          <w:rFonts w:hint="default" w:ascii="Times New Roman" w:hAnsi="Times New Roman" w:eastAsia="仿宋_GB2312" w:cs="Times New Roman"/>
          <w:b w:val="0"/>
          <w:bCs w:val="0"/>
          <w:color w:val="000000"/>
          <w:sz w:val="32"/>
          <w:szCs w:val="32"/>
          <w:u w:val="none"/>
          <w:lang w:val="en-US" w:eastAsia="zh-CN"/>
        </w:rPr>
        <w:t>按共有收益管理有关规定</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承担相应的法律责任。</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beforeAutospacing="0" w:afterAutospacing="0" w:line="570" w:lineRule="exact"/>
        <w:ind w:left="0"/>
        <w:jc w:val="center"/>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九</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章 附则</w:t>
      </w:r>
    </w:p>
    <w:p>
      <w:pPr>
        <w:keepNext w:val="0"/>
        <w:keepLines w:val="0"/>
        <w:pageBreakBefore w:val="0"/>
        <w:kinsoku/>
        <w:wordWrap/>
        <w:overflowPunct/>
        <w:topLinePunct w:val="0"/>
        <w:autoSpaceDE/>
        <w:autoSpaceDN/>
        <w:bidi w:val="0"/>
        <w:spacing w:beforeAutospacing="0" w:afterAutospacing="0" w:line="570" w:lineRule="exact"/>
        <w:ind w:left="0"/>
        <w:jc w:val="center"/>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beforeAutospacing="0" w:afterAutospacing="0" w:line="570" w:lineRule="exact"/>
        <w:ind w:left="0"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三十</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四</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为维护业主的共同权益，本物业管理区域内全体业主同意在物业管理活动中授予物业服务企业以下权利：</w:t>
      </w:r>
    </w:p>
    <w:p>
      <w:pPr>
        <w:keepNext w:val="0"/>
        <w:keepLines w:val="0"/>
        <w:pageBreakBefore w:val="0"/>
        <w:kinsoku/>
        <w:wordWrap/>
        <w:overflowPunct/>
        <w:topLinePunct w:val="0"/>
        <w:autoSpaceDE/>
        <w:autoSpaceDN/>
        <w:bidi w:val="0"/>
        <w:spacing w:beforeAutospacing="0" w:afterAutospacing="0" w:line="570" w:lineRule="exact"/>
        <w:ind w:left="0" w:firstLine="48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（一）根据法律、法规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规定和本规约、前期物业服务合同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约定，制定必要的物业管理制度，并督促业主、物业使用人遵守、执行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70" w:lineRule="exact"/>
        <w:ind w:left="0" w:firstLine="48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（二）以规劝</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、公示、上报、诉讼</w:t>
      </w:r>
      <w:r>
        <w:rPr>
          <w:rFonts w:hint="default" w:ascii="Times New Roman" w:hAnsi="Times New Roman" w:eastAsia="仿宋_GB2312" w:cs="Times New Roman"/>
          <w:color w:val="000000" w:themeColor="text1"/>
          <w:sz w:val="32"/>
          <w:szCs w:val="32"/>
          <w14:textFill>
            <w14:solidFill>
              <w14:schemeClr w14:val="tx1"/>
            </w14:solidFill>
          </w14:textFill>
        </w:rPr>
        <w:t>等方式制止业主、物业使用人违反本规约等物业管理制度的行为；</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482" w:firstLineChars="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（三）在本物业管理区域内公示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或向相应主管部门报告</w:t>
      </w:r>
      <w:r>
        <w:rPr>
          <w:rFonts w:hint="default" w:ascii="Times New Roman" w:hAnsi="Times New Roman" w:eastAsia="仿宋_GB2312" w:cs="Times New Roman"/>
          <w:color w:val="000000" w:themeColor="text1"/>
          <w:sz w:val="32"/>
          <w:szCs w:val="32"/>
          <w14:textFill>
            <w14:solidFill>
              <w14:schemeClr w14:val="tx1"/>
            </w14:solidFill>
          </w14:textFill>
        </w:rPr>
        <w:t>不遵守本规约等物业管理制度的业主、物业使用人的姓名及违约事实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482"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（四）有权对恶意堵塞道路、小区出入口、消防通道的车辆进行锁车及移车，并收取每次</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元的移车费，且不承担车辆移动过程中的损失及损坏；</w:t>
      </w:r>
    </w:p>
    <w:p>
      <w:pPr>
        <w:keepNext w:val="0"/>
        <w:keepLines w:val="0"/>
        <w:pageBreakBefore w:val="0"/>
        <w:kinsoku/>
        <w:wordWrap/>
        <w:overflowPunct/>
        <w:topLinePunct w:val="0"/>
        <w:autoSpaceDE/>
        <w:autoSpaceDN/>
        <w:bidi w:val="0"/>
        <w:spacing w:beforeAutospacing="0" w:afterAutospacing="0" w:line="570" w:lineRule="exact"/>
        <w:ind w:left="0" w:firstLine="624" w:firstLineChars="195"/>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（五）有权对占用公共地方的堆放物品（公共楼道、电梯厅、架空层、消防通道摆放的鞋柜、自行车、儿童车等各种杂物）清理并不承担因清理而产生的任何损失</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70" w:lineRule="exact"/>
        <w:ind w:left="0" w:firstLine="624" w:firstLineChars="195"/>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小</w:t>
      </w:r>
      <w:r>
        <w:rPr>
          <w:rFonts w:hint="default" w:ascii="Times New Roman" w:hAnsi="Times New Roman" w:eastAsia="仿宋_GB2312" w:cs="Times New Roman"/>
          <w:color w:val="000000" w:themeColor="text1"/>
          <w:sz w:val="32"/>
          <w:szCs w:val="32"/>
          <w14:textFill>
            <w14:solidFill>
              <w14:schemeClr w14:val="tx1"/>
            </w14:solidFill>
          </w14:textFill>
        </w:rPr>
        <w:t>区内发生意外、紧急或特殊事件（如火灾、疫情或紧急停水、停电、停气等）如有需要，业主及物业使用人应积极配合、协助相关部门及物业服务企业采取应急措施。</w:t>
      </w:r>
    </w:p>
    <w:p>
      <w:pPr>
        <w:shd w:val="clear" w:color="auto" w:fill="FFFFFF"/>
        <w:spacing w:before="0" w:beforeAutospacing="0" w:after="0" w:afterAutospacing="0" w:line="600" w:lineRule="exact"/>
        <w:ind w:firstLine="642" w:firstLineChars="200"/>
        <w:jc w:val="both"/>
        <w:rPr>
          <w:rFonts w:hint="default" w:ascii="Times New Roman" w:hAnsi="Times New Roman" w:eastAsia="仿宋_GB2312"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第三十</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五</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kern w:val="0"/>
          <w:sz w:val="32"/>
          <w:szCs w:val="32"/>
          <w:lang w:eastAsia="zh-CN"/>
          <w14:textFill>
            <w14:solidFill>
              <w14:schemeClr w14:val="tx1"/>
            </w14:solidFill>
          </w14:textFill>
        </w:rPr>
        <w:t>本规约</w:t>
      </w:r>
      <w:r>
        <w:rPr>
          <w:rFonts w:hint="default" w:ascii="Times New Roman" w:hAnsi="Times New Roman" w:eastAsia="仿宋_GB2312" w:cs="Times New Roman"/>
          <w:b/>
          <w:bCs/>
          <w:color w:val="000000" w:themeColor="text1"/>
          <w:kern w:val="0"/>
          <w:sz w:val="32"/>
          <w:szCs w:val="32"/>
          <w14:textFill>
            <w14:solidFill>
              <w14:schemeClr w14:val="tx1"/>
            </w14:solidFill>
          </w14:textFill>
        </w:rPr>
        <w:t>业主的认定</w:t>
      </w:r>
      <w:r>
        <w:rPr>
          <w:rFonts w:hint="default" w:ascii="Times New Roman" w:hAnsi="Times New Roman" w:eastAsia="仿宋_GB2312" w:cs="Times New Roman"/>
          <w:b/>
          <w:bCs/>
          <w:color w:val="000000" w:themeColor="text1"/>
          <w:kern w:val="0"/>
          <w:sz w:val="32"/>
          <w:szCs w:val="32"/>
          <w:lang w:eastAsia="zh-CN"/>
          <w14:textFill>
            <w14:solidFill>
              <w14:schemeClr w14:val="tx1"/>
            </w14:solidFill>
          </w14:textFill>
        </w:rPr>
        <w:t>：</w:t>
      </w:r>
    </w:p>
    <w:p>
      <w:pPr>
        <w:shd w:val="clear" w:color="auto" w:fill="FFFFFF"/>
        <w:spacing w:before="0" w:beforeAutospacing="0" w:after="0" w:afterAutospacing="0" w:line="600" w:lineRule="exact"/>
        <w:ind w:firstLine="640" w:firstLineChars="200"/>
        <w:jc w:val="both"/>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kern w:val="0"/>
          <w:sz w:val="32"/>
          <w:szCs w:val="32"/>
          <w14:textFill>
            <w14:solidFill>
              <w14:schemeClr w14:val="tx1"/>
            </w14:solidFill>
          </w14:textFill>
        </w:rPr>
        <w:t>依法登记取得建筑物专有部分所有权的人（即在登记簿上记载的名字）；</w:t>
      </w:r>
    </w:p>
    <w:p>
      <w:pPr>
        <w:shd w:val="clear" w:color="auto" w:fill="FFFFFF"/>
        <w:spacing w:before="0" w:beforeAutospacing="0" w:after="0" w:afterAutospacing="0" w:line="600" w:lineRule="exact"/>
        <w:ind w:firstLine="640" w:firstLineChars="200"/>
        <w:jc w:val="both"/>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kern w:val="0"/>
          <w:sz w:val="32"/>
          <w:szCs w:val="32"/>
          <w14:textFill>
            <w14:solidFill>
              <w14:schemeClr w14:val="tx1"/>
            </w14:solidFill>
          </w14:textFill>
        </w:rPr>
        <w:t>基于房屋买卖等民事法律行为，已经合法占有建筑物专有部分，但尚未依法办理所有权登记的人，凭备案的购房合同可以认定为业主；</w:t>
      </w:r>
    </w:p>
    <w:p>
      <w:pPr>
        <w:shd w:val="clear" w:color="auto" w:fill="FFFFFF"/>
        <w:spacing w:before="0" w:beforeAutospacing="0" w:after="0" w:afterAutospacing="0" w:line="600" w:lineRule="exact"/>
        <w:ind w:firstLine="640" w:firstLineChars="200"/>
        <w:jc w:val="both"/>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kern w:val="0"/>
          <w:sz w:val="32"/>
          <w:szCs w:val="32"/>
          <w14:textFill>
            <w14:solidFill>
              <w14:schemeClr w14:val="tx1"/>
            </w14:solidFill>
          </w14:textFill>
        </w:rPr>
        <w:t>因人民法院、仲裁委员会的法律文书或者人民政府的征收决定等发生效力，导致物权设立、变更、转让而取得物权的人；</w:t>
      </w:r>
    </w:p>
    <w:p>
      <w:pPr>
        <w:keepNext w:val="0"/>
        <w:keepLines w:val="0"/>
        <w:pageBreakBefore w:val="0"/>
        <w:widowControl/>
        <w:shd w:val="clear" w:color="auto" w:fill="auto"/>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kern w:val="0"/>
          <w:sz w:val="32"/>
          <w:szCs w:val="32"/>
          <w14:textFill>
            <w14:solidFill>
              <w14:schemeClr w14:val="tx1"/>
            </w14:solidFill>
          </w14:textFill>
        </w:rPr>
        <w:t>因依法继承或者受遗赠发生效力取得物权的人</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p>
    <w:p>
      <w:pPr>
        <w:keepNext w:val="0"/>
        <w:keepLines w:val="0"/>
        <w:pageBreakBefore w:val="0"/>
        <w:widowControl/>
        <w:shd w:val="clear" w:color="auto" w:fill="auto"/>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五）</w:t>
      </w:r>
      <w:r>
        <w:rPr>
          <w:rFonts w:hint="default" w:ascii="Times New Roman" w:hAnsi="Times New Roman" w:eastAsia="仿宋_GB2312" w:cs="Times New Roman"/>
          <w:color w:val="000000" w:themeColor="text1"/>
          <w:kern w:val="0"/>
          <w:sz w:val="32"/>
          <w:szCs w:val="32"/>
          <w14:textFill>
            <w14:solidFill>
              <w14:schemeClr w14:val="tx1"/>
            </w14:solidFill>
          </w14:textFill>
        </w:rPr>
        <w:t>具有构造上和利用上的独立性、不属于违法违章建筑且可以进行权属区分的车位、摊位等特定空间或者其他房屋</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所有权人（亦为专有部分所有权人）。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left="0" w:firstLine="642"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第三十</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六</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本规约自首位物业买受人承诺之日（  年  月  日）起生效，至业主大会制定的管理规约生效之日终止。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left="0"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附件：</w:t>
      </w:r>
      <w:r>
        <w:rPr>
          <w:rFonts w:hint="default" w:ascii="Times New Roman" w:hAnsi="Times New Roman" w:eastAsia="仿宋_GB2312" w:cs="Times New Roman"/>
          <w:color w:val="000000" w:themeColor="text1"/>
          <w:sz w:val="32"/>
          <w:szCs w:val="32"/>
          <w14:textFill>
            <w14:solidFill>
              <w14:schemeClr w14:val="tx1"/>
            </w14:solidFill>
          </w14:textFill>
        </w:rPr>
        <w:t>1.规划平面图</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1920" w:firstLineChars="6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业主</w:t>
      </w:r>
      <w:r>
        <w:rPr>
          <w:rFonts w:hint="default" w:ascii="Times New Roman" w:hAnsi="Times New Roman" w:eastAsia="仿宋_GB2312" w:cs="Times New Roman"/>
          <w:color w:val="000000" w:themeColor="text1"/>
          <w:sz w:val="32"/>
          <w:szCs w:val="32"/>
          <w14:textFill>
            <w14:solidFill>
              <w14:schemeClr w14:val="tx1"/>
            </w14:solidFill>
          </w14:textFill>
        </w:rPr>
        <w:t>承诺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书</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规划平面图</w:t>
      </w:r>
    </w:p>
    <w:p>
      <w:pPr>
        <w:keepNext w:val="0"/>
        <w:keepLines w:val="0"/>
        <w:pageBreakBefore w:val="0"/>
        <w:kinsoku/>
        <w:wordWrap/>
        <w:overflowPunct/>
        <w:topLinePunct w:val="0"/>
        <w:autoSpaceDE/>
        <w:autoSpaceDN/>
        <w:bidi w:val="0"/>
        <w:spacing w:beforeAutospacing="0" w:afterAutospacing="0" w:line="570" w:lineRule="exact"/>
        <w:ind w:left="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（粘贴在以下空白处）</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r>
        <w:rPr>
          <w:rFonts w:hint="default" w:ascii="Times New Roman" w:hAnsi="Times New Roman" w:eastAsia="仿宋_GB2312" w:cs="Times New Roman"/>
          <w:color w:val="000000" w:themeColor="text1"/>
          <w:sz w:val="32"/>
          <w:szCs w:val="32"/>
          <w:lang w:eastAsia="zh-CN"/>
          <w14:textFill>
            <w14:solidFill>
              <w14:schemeClr w14:val="tx1"/>
            </w14:solidFill>
          </w14:textFill>
        </w:rPr>
        <w:t>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业主</w:t>
      </w:r>
      <w:r>
        <w:rPr>
          <w:rFonts w:hint="default" w:ascii="Times New Roman" w:hAnsi="Times New Roman" w:eastAsia="方正小标宋简体" w:cs="Times New Roman"/>
          <w:color w:val="000000" w:themeColor="text1"/>
          <w:sz w:val="44"/>
          <w:szCs w:val="44"/>
          <w14:textFill>
            <w14:solidFill>
              <w14:schemeClr w14:val="tx1"/>
            </w14:solidFill>
          </w14:textFill>
        </w:rPr>
        <w:t>承诺书</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本人是</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小区</w:t>
      </w:r>
      <w:r>
        <w:rPr>
          <w:rFonts w:hint="default" w:ascii="Times New Roman" w:hAnsi="Times New Roman" w:eastAsia="仿宋_GB2312" w:cs="Times New Roman"/>
          <w:color w:val="000000" w:themeColor="text1"/>
          <w:sz w:val="32"/>
          <w:szCs w:val="32"/>
          <w14:textFill>
            <w14:solidFill>
              <w14:schemeClr w14:val="tx1"/>
            </w14:solidFill>
          </w14:textFill>
        </w:rPr>
        <w:t>名称及具体位置，以下称该物业）的物业买受人，为维护本物业全体业主的共同利益，本人承诺如下：</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一、本人已阅读《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物业</w:t>
      </w:r>
      <w:r>
        <w:rPr>
          <w:rFonts w:hint="default" w:ascii="Times New Roman" w:hAnsi="Times New Roman" w:eastAsia="仿宋_GB2312" w:cs="Times New Roman"/>
          <w:color w:val="000000" w:themeColor="text1"/>
          <w:sz w:val="32"/>
          <w:szCs w:val="32"/>
          <w14:textFill>
            <w14:solidFill>
              <w14:schemeClr w14:val="tx1"/>
            </w14:solidFill>
          </w14:textFill>
        </w:rPr>
        <w:t>管理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临时规</w:t>
      </w:r>
      <w:r>
        <w:rPr>
          <w:rFonts w:hint="default" w:ascii="Times New Roman" w:hAnsi="Times New Roman" w:eastAsia="仿宋_GB2312" w:cs="Times New Roman"/>
          <w:color w:val="000000" w:themeColor="text1"/>
          <w:sz w:val="32"/>
          <w:szCs w:val="32"/>
          <w14:textFill>
            <w14:solidFill>
              <w14:schemeClr w14:val="tx1"/>
            </w14:solidFill>
          </w14:textFill>
        </w:rPr>
        <w:t>约》。</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二、同意履行、遵守并督促该物业有关人士履行、遵守本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规</w:t>
      </w:r>
      <w:r>
        <w:rPr>
          <w:rFonts w:hint="default" w:ascii="Times New Roman" w:hAnsi="Times New Roman" w:eastAsia="仿宋_GB2312" w:cs="Times New Roman"/>
          <w:color w:val="000000" w:themeColor="text1"/>
          <w:sz w:val="32"/>
          <w:szCs w:val="32"/>
          <w14:textFill>
            <w14:solidFill>
              <w14:schemeClr w14:val="tx1"/>
            </w14:solidFill>
          </w14:textFill>
        </w:rPr>
        <w:t>约。</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三、本人同意承担违反本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规</w:t>
      </w:r>
      <w:r>
        <w:rPr>
          <w:rFonts w:hint="default" w:ascii="Times New Roman" w:hAnsi="Times New Roman" w:eastAsia="仿宋_GB2312" w:cs="Times New Roman"/>
          <w:color w:val="000000" w:themeColor="text1"/>
          <w:sz w:val="32"/>
          <w:szCs w:val="32"/>
          <w14:textFill>
            <w14:solidFill>
              <w14:schemeClr w14:val="tx1"/>
            </w14:solidFill>
          </w14:textFill>
        </w:rPr>
        <w:t>约的相应责任，并同意对该物业的使用人违反本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规</w:t>
      </w:r>
      <w:r>
        <w:rPr>
          <w:rFonts w:hint="default" w:ascii="Times New Roman" w:hAnsi="Times New Roman" w:eastAsia="仿宋_GB2312" w:cs="Times New Roman"/>
          <w:color w:val="000000" w:themeColor="text1"/>
          <w:sz w:val="32"/>
          <w:szCs w:val="32"/>
          <w14:textFill>
            <w14:solidFill>
              <w14:schemeClr w14:val="tx1"/>
            </w14:solidFill>
          </w14:textFill>
        </w:rPr>
        <w:t>约的行为承担连带责任。</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四、本人同意转让该物业时取得物业受让人签署的本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规</w:t>
      </w:r>
      <w:r>
        <w:rPr>
          <w:rFonts w:hint="default" w:ascii="Times New Roman" w:hAnsi="Times New Roman" w:eastAsia="仿宋_GB2312" w:cs="Times New Roman"/>
          <w:color w:val="000000" w:themeColor="text1"/>
          <w:sz w:val="32"/>
          <w:szCs w:val="32"/>
          <w14:textFill>
            <w14:solidFill>
              <w14:schemeClr w14:val="tx1"/>
            </w14:solidFill>
          </w14:textFill>
        </w:rPr>
        <w:t>约承诺书并送交</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物业服务公司</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（该小区物业服务公司名称）</w:t>
      </w:r>
      <w:r>
        <w:rPr>
          <w:rFonts w:hint="default" w:ascii="Times New Roman" w:hAnsi="Times New Roman" w:eastAsia="仿宋_GB2312" w:cs="Times New Roman"/>
          <w:color w:val="000000" w:themeColor="text1"/>
          <w:sz w:val="32"/>
          <w:szCs w:val="32"/>
          <w14:textFill>
            <w14:solidFill>
              <w14:schemeClr w14:val="tx1"/>
            </w14:solidFill>
          </w14:textFill>
        </w:rPr>
        <w:t>，物业服务公司在收到物业受</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让</w:t>
      </w:r>
      <w:r>
        <w:rPr>
          <w:rFonts w:hint="default" w:ascii="Times New Roman" w:hAnsi="Times New Roman" w:eastAsia="仿宋_GB2312" w:cs="Times New Roman"/>
          <w:color w:val="000000" w:themeColor="text1"/>
          <w:sz w:val="32"/>
          <w:szCs w:val="32"/>
          <w14:textFill>
            <w14:solidFill>
              <w14:schemeClr w14:val="tx1"/>
            </w14:solidFill>
          </w14:textFill>
        </w:rPr>
        <w:t>人签署的承诺书前，本承诺书继续有效。</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五、本人如对本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规</w:t>
      </w:r>
      <w:r>
        <w:rPr>
          <w:rFonts w:hint="default" w:ascii="Times New Roman" w:hAnsi="Times New Roman" w:eastAsia="仿宋_GB2312" w:cs="Times New Roman"/>
          <w:color w:val="000000" w:themeColor="text1"/>
          <w:sz w:val="32"/>
          <w:szCs w:val="32"/>
          <w14:textFill>
            <w14:solidFill>
              <w14:schemeClr w14:val="tx1"/>
            </w14:solidFill>
          </w14:textFill>
        </w:rPr>
        <w:t>约中的部分内容及条款存在疑问将保留意见，待业主委员会成立之后向其反映，但在业主委员会成立并制定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相关管理规约</w:t>
      </w:r>
      <w:r>
        <w:rPr>
          <w:rFonts w:hint="default" w:ascii="Times New Roman" w:hAnsi="Times New Roman" w:eastAsia="仿宋_GB2312" w:cs="Times New Roman"/>
          <w:color w:val="000000" w:themeColor="text1"/>
          <w:sz w:val="32"/>
          <w:szCs w:val="32"/>
          <w14:textFill>
            <w14:solidFill>
              <w14:schemeClr w14:val="tx1"/>
            </w14:solidFill>
          </w14:textFill>
        </w:rPr>
        <w:t>之前，承诺遵守本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规</w:t>
      </w:r>
      <w:r>
        <w:rPr>
          <w:rFonts w:hint="default" w:ascii="Times New Roman" w:hAnsi="Times New Roman" w:eastAsia="仿宋_GB2312" w:cs="Times New Roman"/>
          <w:color w:val="000000" w:themeColor="text1"/>
          <w:sz w:val="32"/>
          <w:szCs w:val="32"/>
          <w14:textFill>
            <w14:solidFill>
              <w14:schemeClr w14:val="tx1"/>
            </w14:solidFill>
          </w14:textFill>
        </w:rPr>
        <w:t>约的所有内容。</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3520" w:firstLineChars="11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业主（或委托人）签章：  </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3520" w:firstLineChars="11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时间：</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sectPr>
      <w:footerReference r:id="rId3" w:type="default"/>
      <w:pgSz w:w="11906" w:h="16838"/>
      <w:pgMar w:top="1440" w:right="1474" w:bottom="1440" w:left="1474"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6"/>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90AB2"/>
    <w:multiLevelType w:val="singleLevel"/>
    <w:tmpl w:val="FDB90AB2"/>
    <w:lvl w:ilvl="0" w:tentative="0">
      <w:start w:val="9"/>
      <w:numFmt w:val="chineseCounting"/>
      <w:suff w:val="nothing"/>
      <w:lvlText w:val="（%1）"/>
      <w:lvlJc w:val="left"/>
      <w:rPr>
        <w:rFonts w:hint="eastAsia"/>
      </w:rPr>
    </w:lvl>
  </w:abstractNum>
  <w:abstractNum w:abstractNumId="1">
    <w:nsid w:val="FEBA322D"/>
    <w:multiLevelType w:val="singleLevel"/>
    <w:tmpl w:val="FEBA322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2NTQ5OGFjODk5NzU3NTg3OGI5Njc4OTgzMjJmYmEifQ=="/>
  </w:docVars>
  <w:rsids>
    <w:rsidRoot w:val="00000000"/>
    <w:rsid w:val="0003492D"/>
    <w:rsid w:val="00D2220C"/>
    <w:rsid w:val="00E07ACB"/>
    <w:rsid w:val="00FA2F8E"/>
    <w:rsid w:val="012F5F9F"/>
    <w:rsid w:val="01662201"/>
    <w:rsid w:val="017442FA"/>
    <w:rsid w:val="01836EB9"/>
    <w:rsid w:val="01BE038F"/>
    <w:rsid w:val="0212598F"/>
    <w:rsid w:val="023E370E"/>
    <w:rsid w:val="024E4B4B"/>
    <w:rsid w:val="02C23A2E"/>
    <w:rsid w:val="02D73965"/>
    <w:rsid w:val="031511C4"/>
    <w:rsid w:val="039E4046"/>
    <w:rsid w:val="03FA49E7"/>
    <w:rsid w:val="03FE4AE7"/>
    <w:rsid w:val="048F44A4"/>
    <w:rsid w:val="04930218"/>
    <w:rsid w:val="05081E83"/>
    <w:rsid w:val="054347A9"/>
    <w:rsid w:val="05772BBC"/>
    <w:rsid w:val="059B5141"/>
    <w:rsid w:val="059CAC1A"/>
    <w:rsid w:val="05AA2D29"/>
    <w:rsid w:val="060E6BAD"/>
    <w:rsid w:val="0662515D"/>
    <w:rsid w:val="06652463"/>
    <w:rsid w:val="067DD49D"/>
    <w:rsid w:val="06A5EE64"/>
    <w:rsid w:val="06C22953"/>
    <w:rsid w:val="074B1659"/>
    <w:rsid w:val="0756C632"/>
    <w:rsid w:val="079E666A"/>
    <w:rsid w:val="08005A40"/>
    <w:rsid w:val="082740A4"/>
    <w:rsid w:val="08275C22"/>
    <w:rsid w:val="08406CE4"/>
    <w:rsid w:val="08AB1592"/>
    <w:rsid w:val="09175C96"/>
    <w:rsid w:val="093C6D7E"/>
    <w:rsid w:val="095A3DD5"/>
    <w:rsid w:val="097A7FD3"/>
    <w:rsid w:val="09EB664E"/>
    <w:rsid w:val="09F064E7"/>
    <w:rsid w:val="0A081EEC"/>
    <w:rsid w:val="0AAE35C0"/>
    <w:rsid w:val="0AB37212"/>
    <w:rsid w:val="0ADD2C14"/>
    <w:rsid w:val="0AF24E16"/>
    <w:rsid w:val="0AF7D18D"/>
    <w:rsid w:val="0BBA11FA"/>
    <w:rsid w:val="0BE90308"/>
    <w:rsid w:val="0BF21DA7"/>
    <w:rsid w:val="0BFA415D"/>
    <w:rsid w:val="0C304C60"/>
    <w:rsid w:val="0C5447CC"/>
    <w:rsid w:val="0CB26948"/>
    <w:rsid w:val="0CFFDB06"/>
    <w:rsid w:val="0D3F3A0E"/>
    <w:rsid w:val="0E0E3A44"/>
    <w:rsid w:val="0E5201B2"/>
    <w:rsid w:val="0E5A03D3"/>
    <w:rsid w:val="0E72396F"/>
    <w:rsid w:val="0E777246"/>
    <w:rsid w:val="0E925DBF"/>
    <w:rsid w:val="0EA245DA"/>
    <w:rsid w:val="0EA31232"/>
    <w:rsid w:val="0EBF2371"/>
    <w:rsid w:val="0ECEC1DF"/>
    <w:rsid w:val="0EF860D0"/>
    <w:rsid w:val="0EFF5705"/>
    <w:rsid w:val="0F155DB4"/>
    <w:rsid w:val="0F210B10"/>
    <w:rsid w:val="0F7F89C3"/>
    <w:rsid w:val="0F8B4135"/>
    <w:rsid w:val="0F972887"/>
    <w:rsid w:val="0F9E9664"/>
    <w:rsid w:val="0FB158B8"/>
    <w:rsid w:val="0FB4475D"/>
    <w:rsid w:val="0FC26E71"/>
    <w:rsid w:val="0FD3668F"/>
    <w:rsid w:val="0FD9AC3F"/>
    <w:rsid w:val="0FE7470A"/>
    <w:rsid w:val="0FF19EF2"/>
    <w:rsid w:val="0FFF0DBC"/>
    <w:rsid w:val="10473061"/>
    <w:rsid w:val="109776BD"/>
    <w:rsid w:val="10C12D15"/>
    <w:rsid w:val="11813B0A"/>
    <w:rsid w:val="11853A27"/>
    <w:rsid w:val="11A07C7B"/>
    <w:rsid w:val="11EC59AB"/>
    <w:rsid w:val="122136E2"/>
    <w:rsid w:val="12577104"/>
    <w:rsid w:val="127D7E87"/>
    <w:rsid w:val="12F0682B"/>
    <w:rsid w:val="130D010A"/>
    <w:rsid w:val="138340BA"/>
    <w:rsid w:val="13AE71F7"/>
    <w:rsid w:val="13FEF1DF"/>
    <w:rsid w:val="141D14AB"/>
    <w:rsid w:val="14207760"/>
    <w:rsid w:val="143A6CDD"/>
    <w:rsid w:val="150C6762"/>
    <w:rsid w:val="15236784"/>
    <w:rsid w:val="152DCECE"/>
    <w:rsid w:val="15442C35"/>
    <w:rsid w:val="15995C85"/>
    <w:rsid w:val="15E765B7"/>
    <w:rsid w:val="16397360"/>
    <w:rsid w:val="163C5679"/>
    <w:rsid w:val="1663076D"/>
    <w:rsid w:val="168A4093"/>
    <w:rsid w:val="16B6B85F"/>
    <w:rsid w:val="16BCABCE"/>
    <w:rsid w:val="16CC28AA"/>
    <w:rsid w:val="16EC163A"/>
    <w:rsid w:val="16F45869"/>
    <w:rsid w:val="173900A5"/>
    <w:rsid w:val="178C784F"/>
    <w:rsid w:val="17AC050B"/>
    <w:rsid w:val="17B4502F"/>
    <w:rsid w:val="17D98614"/>
    <w:rsid w:val="17E25FF4"/>
    <w:rsid w:val="17E6668B"/>
    <w:rsid w:val="17FAF59A"/>
    <w:rsid w:val="18131D1F"/>
    <w:rsid w:val="18163ECA"/>
    <w:rsid w:val="18396509"/>
    <w:rsid w:val="183C2E96"/>
    <w:rsid w:val="18C21CEF"/>
    <w:rsid w:val="195F6E0C"/>
    <w:rsid w:val="197FCB68"/>
    <w:rsid w:val="1986540C"/>
    <w:rsid w:val="199C3115"/>
    <w:rsid w:val="19B149ED"/>
    <w:rsid w:val="19FD1E73"/>
    <w:rsid w:val="1A2C4218"/>
    <w:rsid w:val="1A530AF8"/>
    <w:rsid w:val="1A6D8DAD"/>
    <w:rsid w:val="1A7C5F3D"/>
    <w:rsid w:val="1AE14356"/>
    <w:rsid w:val="1AF406FF"/>
    <w:rsid w:val="1B43291B"/>
    <w:rsid w:val="1B506DE6"/>
    <w:rsid w:val="1B5FB53C"/>
    <w:rsid w:val="1B62F1A3"/>
    <w:rsid w:val="1B7165AA"/>
    <w:rsid w:val="1BB47375"/>
    <w:rsid w:val="1BBE6445"/>
    <w:rsid w:val="1BCC974C"/>
    <w:rsid w:val="1BE834C2"/>
    <w:rsid w:val="1BEF4F86"/>
    <w:rsid w:val="1BFD51C0"/>
    <w:rsid w:val="1BFFFE56"/>
    <w:rsid w:val="1C377D5A"/>
    <w:rsid w:val="1C623DEF"/>
    <w:rsid w:val="1CFFBF91"/>
    <w:rsid w:val="1D0A0962"/>
    <w:rsid w:val="1D306B0A"/>
    <w:rsid w:val="1D571475"/>
    <w:rsid w:val="1DB3131C"/>
    <w:rsid w:val="1DDFC69D"/>
    <w:rsid w:val="1DED2E9B"/>
    <w:rsid w:val="1DF61EC7"/>
    <w:rsid w:val="1DFD399F"/>
    <w:rsid w:val="1DFF0FD8"/>
    <w:rsid w:val="1DFF72F4"/>
    <w:rsid w:val="1DFFB495"/>
    <w:rsid w:val="1E3F3E49"/>
    <w:rsid w:val="1E5853B3"/>
    <w:rsid w:val="1EBB0E28"/>
    <w:rsid w:val="1EBF4B06"/>
    <w:rsid w:val="1EEFD315"/>
    <w:rsid w:val="1EF21D90"/>
    <w:rsid w:val="1EFE9B84"/>
    <w:rsid w:val="1F697642"/>
    <w:rsid w:val="1F7EFD7F"/>
    <w:rsid w:val="1FAE69B2"/>
    <w:rsid w:val="1FB8148A"/>
    <w:rsid w:val="1FBA7123"/>
    <w:rsid w:val="1FCF6E73"/>
    <w:rsid w:val="1FDD69C2"/>
    <w:rsid w:val="1FE349E8"/>
    <w:rsid w:val="1FEEFC9E"/>
    <w:rsid w:val="1FEFD0EF"/>
    <w:rsid w:val="1FF2B842"/>
    <w:rsid w:val="1FFB33B6"/>
    <w:rsid w:val="1FFDA77F"/>
    <w:rsid w:val="1FFF901B"/>
    <w:rsid w:val="20183B39"/>
    <w:rsid w:val="20855A40"/>
    <w:rsid w:val="20A0436C"/>
    <w:rsid w:val="211D59BC"/>
    <w:rsid w:val="21917ABE"/>
    <w:rsid w:val="21985E1B"/>
    <w:rsid w:val="21A730ED"/>
    <w:rsid w:val="21B55BF5"/>
    <w:rsid w:val="21D003F5"/>
    <w:rsid w:val="21E416EB"/>
    <w:rsid w:val="225002BD"/>
    <w:rsid w:val="226F2247"/>
    <w:rsid w:val="22F755D7"/>
    <w:rsid w:val="2304505A"/>
    <w:rsid w:val="233042E4"/>
    <w:rsid w:val="234A5FD0"/>
    <w:rsid w:val="2355768F"/>
    <w:rsid w:val="235FF950"/>
    <w:rsid w:val="23991E57"/>
    <w:rsid w:val="23B84356"/>
    <w:rsid w:val="23FFD958"/>
    <w:rsid w:val="24BD11D1"/>
    <w:rsid w:val="24E86717"/>
    <w:rsid w:val="257B1932"/>
    <w:rsid w:val="258637F5"/>
    <w:rsid w:val="258C1362"/>
    <w:rsid w:val="25C650DC"/>
    <w:rsid w:val="25D02FFD"/>
    <w:rsid w:val="25DEA975"/>
    <w:rsid w:val="267A225A"/>
    <w:rsid w:val="268C4D86"/>
    <w:rsid w:val="26B03371"/>
    <w:rsid w:val="26C32B62"/>
    <w:rsid w:val="26FFE269"/>
    <w:rsid w:val="27320E29"/>
    <w:rsid w:val="277DC3B5"/>
    <w:rsid w:val="27882C92"/>
    <w:rsid w:val="27BE60C0"/>
    <w:rsid w:val="27E56B08"/>
    <w:rsid w:val="288D2648"/>
    <w:rsid w:val="28CF517E"/>
    <w:rsid w:val="29130B4E"/>
    <w:rsid w:val="295F5E43"/>
    <w:rsid w:val="296D20FA"/>
    <w:rsid w:val="298E56A9"/>
    <w:rsid w:val="29972021"/>
    <w:rsid w:val="29AB636F"/>
    <w:rsid w:val="29D50BB4"/>
    <w:rsid w:val="2A7C5242"/>
    <w:rsid w:val="2A84246F"/>
    <w:rsid w:val="2A9B4B91"/>
    <w:rsid w:val="2AA67265"/>
    <w:rsid w:val="2AD7067E"/>
    <w:rsid w:val="2AF701F4"/>
    <w:rsid w:val="2B2E545E"/>
    <w:rsid w:val="2B717952"/>
    <w:rsid w:val="2B7B6E0A"/>
    <w:rsid w:val="2BBE332D"/>
    <w:rsid w:val="2BDF8C5C"/>
    <w:rsid w:val="2BE10FDC"/>
    <w:rsid w:val="2BE7BCD2"/>
    <w:rsid w:val="2BEC66B7"/>
    <w:rsid w:val="2BF7D9CC"/>
    <w:rsid w:val="2BFBB15E"/>
    <w:rsid w:val="2BFD1B79"/>
    <w:rsid w:val="2BFE85BE"/>
    <w:rsid w:val="2BFFA85A"/>
    <w:rsid w:val="2C0107AD"/>
    <w:rsid w:val="2C106849"/>
    <w:rsid w:val="2C7A3CBD"/>
    <w:rsid w:val="2C7AA70F"/>
    <w:rsid w:val="2C892158"/>
    <w:rsid w:val="2C977A3E"/>
    <w:rsid w:val="2CAD5E46"/>
    <w:rsid w:val="2CC84F9A"/>
    <w:rsid w:val="2D0637A8"/>
    <w:rsid w:val="2D1E6D44"/>
    <w:rsid w:val="2D2D342B"/>
    <w:rsid w:val="2D59FE76"/>
    <w:rsid w:val="2D6A3327"/>
    <w:rsid w:val="2DE111BA"/>
    <w:rsid w:val="2DEF9F49"/>
    <w:rsid w:val="2DFA60D7"/>
    <w:rsid w:val="2E641177"/>
    <w:rsid w:val="2E7FE45C"/>
    <w:rsid w:val="2E935F8A"/>
    <w:rsid w:val="2E971D21"/>
    <w:rsid w:val="2E976FA7"/>
    <w:rsid w:val="2EA54512"/>
    <w:rsid w:val="2EDF72B3"/>
    <w:rsid w:val="2EF1A839"/>
    <w:rsid w:val="2EFC4E63"/>
    <w:rsid w:val="2EFDBF3F"/>
    <w:rsid w:val="2EFF0BCA"/>
    <w:rsid w:val="2F041F69"/>
    <w:rsid w:val="2F0F0769"/>
    <w:rsid w:val="2F171668"/>
    <w:rsid w:val="2F2E028B"/>
    <w:rsid w:val="2F416D1A"/>
    <w:rsid w:val="2F75B0CD"/>
    <w:rsid w:val="2F77694C"/>
    <w:rsid w:val="2F7A7A32"/>
    <w:rsid w:val="2F9021AE"/>
    <w:rsid w:val="2FDBB2E5"/>
    <w:rsid w:val="2FDE2314"/>
    <w:rsid w:val="2FDF88F7"/>
    <w:rsid w:val="2FDF9BC6"/>
    <w:rsid w:val="2FE06533"/>
    <w:rsid w:val="2FECC14F"/>
    <w:rsid w:val="2FF6C4A6"/>
    <w:rsid w:val="2FF75DEF"/>
    <w:rsid w:val="2FFDC136"/>
    <w:rsid w:val="2FFF2C1C"/>
    <w:rsid w:val="2FFF5FF1"/>
    <w:rsid w:val="2FFF69AE"/>
    <w:rsid w:val="2FFFBB09"/>
    <w:rsid w:val="300541EB"/>
    <w:rsid w:val="30110564"/>
    <w:rsid w:val="30165838"/>
    <w:rsid w:val="301E705B"/>
    <w:rsid w:val="303625F7"/>
    <w:rsid w:val="30581A45"/>
    <w:rsid w:val="306842A0"/>
    <w:rsid w:val="30806292"/>
    <w:rsid w:val="309C1FFA"/>
    <w:rsid w:val="30A13F14"/>
    <w:rsid w:val="30BB2AFC"/>
    <w:rsid w:val="30BF25EC"/>
    <w:rsid w:val="30CD6E71"/>
    <w:rsid w:val="31306CA6"/>
    <w:rsid w:val="313A7EC4"/>
    <w:rsid w:val="31576CC8"/>
    <w:rsid w:val="3174606B"/>
    <w:rsid w:val="31876FCA"/>
    <w:rsid w:val="31B57F66"/>
    <w:rsid w:val="31C1BE3F"/>
    <w:rsid w:val="31D976DD"/>
    <w:rsid w:val="31E7004C"/>
    <w:rsid w:val="31F4F3F3"/>
    <w:rsid w:val="31F525A0"/>
    <w:rsid w:val="31F6592D"/>
    <w:rsid w:val="31FE335B"/>
    <w:rsid w:val="31FFCF4C"/>
    <w:rsid w:val="323B0183"/>
    <w:rsid w:val="327B021F"/>
    <w:rsid w:val="32AF0CA3"/>
    <w:rsid w:val="32D06D32"/>
    <w:rsid w:val="32EBEF66"/>
    <w:rsid w:val="32ED7777"/>
    <w:rsid w:val="32FD564D"/>
    <w:rsid w:val="332B6EE1"/>
    <w:rsid w:val="332E17B4"/>
    <w:rsid w:val="334B5433"/>
    <w:rsid w:val="33780551"/>
    <w:rsid w:val="33E12DF1"/>
    <w:rsid w:val="33F91240"/>
    <w:rsid w:val="340F5638"/>
    <w:rsid w:val="34202DAA"/>
    <w:rsid w:val="343513B8"/>
    <w:rsid w:val="3482405C"/>
    <w:rsid w:val="34BB4627"/>
    <w:rsid w:val="34C61C19"/>
    <w:rsid w:val="34E3457E"/>
    <w:rsid w:val="34E645EB"/>
    <w:rsid w:val="350B4052"/>
    <w:rsid w:val="35133C86"/>
    <w:rsid w:val="35156C7E"/>
    <w:rsid w:val="3529272A"/>
    <w:rsid w:val="35351ED5"/>
    <w:rsid w:val="3568363A"/>
    <w:rsid w:val="356D0868"/>
    <w:rsid w:val="357439C7"/>
    <w:rsid w:val="35BB51C0"/>
    <w:rsid w:val="35DB7EC8"/>
    <w:rsid w:val="35DFB798"/>
    <w:rsid w:val="35E9D877"/>
    <w:rsid w:val="35EFFC9F"/>
    <w:rsid w:val="35F55753"/>
    <w:rsid w:val="36290FA4"/>
    <w:rsid w:val="36835E6A"/>
    <w:rsid w:val="369721FC"/>
    <w:rsid w:val="36A42684"/>
    <w:rsid w:val="36A93B22"/>
    <w:rsid w:val="36B41E9C"/>
    <w:rsid w:val="36E42DAC"/>
    <w:rsid w:val="36F154C9"/>
    <w:rsid w:val="36F72AEA"/>
    <w:rsid w:val="378B3228"/>
    <w:rsid w:val="37991DE9"/>
    <w:rsid w:val="37A244A9"/>
    <w:rsid w:val="37AD03F4"/>
    <w:rsid w:val="37C7408D"/>
    <w:rsid w:val="37C87FD8"/>
    <w:rsid w:val="37EF8DD6"/>
    <w:rsid w:val="37EFD9BE"/>
    <w:rsid w:val="37FD529D"/>
    <w:rsid w:val="37FDCAC5"/>
    <w:rsid w:val="37FDF607"/>
    <w:rsid w:val="37FE7B9E"/>
    <w:rsid w:val="37FF03B7"/>
    <w:rsid w:val="37FF183D"/>
    <w:rsid w:val="37FF58D1"/>
    <w:rsid w:val="37FFC2E8"/>
    <w:rsid w:val="37FFEED8"/>
    <w:rsid w:val="380D00E1"/>
    <w:rsid w:val="381551E7"/>
    <w:rsid w:val="38345A6E"/>
    <w:rsid w:val="388F7447"/>
    <w:rsid w:val="389B1E7A"/>
    <w:rsid w:val="38A54202"/>
    <w:rsid w:val="38BE1C6E"/>
    <w:rsid w:val="38D52EB5"/>
    <w:rsid w:val="38F75A3F"/>
    <w:rsid w:val="39000E19"/>
    <w:rsid w:val="395F177D"/>
    <w:rsid w:val="39BE6FCD"/>
    <w:rsid w:val="39F04F71"/>
    <w:rsid w:val="39FF06AA"/>
    <w:rsid w:val="3A571AE7"/>
    <w:rsid w:val="3A65919E"/>
    <w:rsid w:val="3A774034"/>
    <w:rsid w:val="3ABB3B29"/>
    <w:rsid w:val="3B16A090"/>
    <w:rsid w:val="3B66AE6B"/>
    <w:rsid w:val="3B6F1CE9"/>
    <w:rsid w:val="3B8B5D0C"/>
    <w:rsid w:val="3B8F077B"/>
    <w:rsid w:val="3B9F00A0"/>
    <w:rsid w:val="3BB72FAA"/>
    <w:rsid w:val="3BB7E296"/>
    <w:rsid w:val="3BBA96F0"/>
    <w:rsid w:val="3BD781B0"/>
    <w:rsid w:val="3BDD6D3F"/>
    <w:rsid w:val="3BDFA506"/>
    <w:rsid w:val="3BED6EE9"/>
    <w:rsid w:val="3BEE3C89"/>
    <w:rsid w:val="3BF56775"/>
    <w:rsid w:val="3BFD6775"/>
    <w:rsid w:val="3BFE9FF8"/>
    <w:rsid w:val="3BFFE45A"/>
    <w:rsid w:val="3C0435A9"/>
    <w:rsid w:val="3C7C75E3"/>
    <w:rsid w:val="3CB78020"/>
    <w:rsid w:val="3CDE065A"/>
    <w:rsid w:val="3CE77152"/>
    <w:rsid w:val="3CFF1F36"/>
    <w:rsid w:val="3CFF6058"/>
    <w:rsid w:val="3D102D0C"/>
    <w:rsid w:val="3D2C763A"/>
    <w:rsid w:val="3D3B2DAC"/>
    <w:rsid w:val="3D3FD394"/>
    <w:rsid w:val="3D5E45DB"/>
    <w:rsid w:val="3D67F68E"/>
    <w:rsid w:val="3D6BBF94"/>
    <w:rsid w:val="3DBB357D"/>
    <w:rsid w:val="3DC9D2A0"/>
    <w:rsid w:val="3DD7351B"/>
    <w:rsid w:val="3DDF77C5"/>
    <w:rsid w:val="3DDFB2BB"/>
    <w:rsid w:val="3DED4A77"/>
    <w:rsid w:val="3DEE37C0"/>
    <w:rsid w:val="3DFD9682"/>
    <w:rsid w:val="3E1B3487"/>
    <w:rsid w:val="3E281B70"/>
    <w:rsid w:val="3E2ECB28"/>
    <w:rsid w:val="3E3144D7"/>
    <w:rsid w:val="3E3D3743"/>
    <w:rsid w:val="3E4142D5"/>
    <w:rsid w:val="3E4516CA"/>
    <w:rsid w:val="3E51228B"/>
    <w:rsid w:val="3E5F36DB"/>
    <w:rsid w:val="3E6D6931"/>
    <w:rsid w:val="3E6FDD4B"/>
    <w:rsid w:val="3E6FE947"/>
    <w:rsid w:val="3E7BEBAD"/>
    <w:rsid w:val="3E7E7642"/>
    <w:rsid w:val="3EA121C3"/>
    <w:rsid w:val="3EA320F3"/>
    <w:rsid w:val="3EAB0813"/>
    <w:rsid w:val="3EB5957A"/>
    <w:rsid w:val="3EDACBD2"/>
    <w:rsid w:val="3EDF2FFA"/>
    <w:rsid w:val="3EE3E7CD"/>
    <w:rsid w:val="3EE772DF"/>
    <w:rsid w:val="3EED526B"/>
    <w:rsid w:val="3EEF5310"/>
    <w:rsid w:val="3EFB934E"/>
    <w:rsid w:val="3EFBC807"/>
    <w:rsid w:val="3EFF0F8F"/>
    <w:rsid w:val="3F378871"/>
    <w:rsid w:val="3F3C76A8"/>
    <w:rsid w:val="3F3FF3D9"/>
    <w:rsid w:val="3F5FFDB4"/>
    <w:rsid w:val="3F6FD379"/>
    <w:rsid w:val="3F7B55E4"/>
    <w:rsid w:val="3F7E7F6B"/>
    <w:rsid w:val="3F93D9E0"/>
    <w:rsid w:val="3F9AFC75"/>
    <w:rsid w:val="3F9BAC38"/>
    <w:rsid w:val="3F9DFC74"/>
    <w:rsid w:val="3FB3156E"/>
    <w:rsid w:val="3FB721E0"/>
    <w:rsid w:val="3FB74A66"/>
    <w:rsid w:val="3FBD1A25"/>
    <w:rsid w:val="3FBE5D23"/>
    <w:rsid w:val="3FBFAB04"/>
    <w:rsid w:val="3FC775BB"/>
    <w:rsid w:val="3FD07161"/>
    <w:rsid w:val="3FD5DAF1"/>
    <w:rsid w:val="3FD61AA4"/>
    <w:rsid w:val="3FD757FC"/>
    <w:rsid w:val="3FDD8465"/>
    <w:rsid w:val="3FDDC8D6"/>
    <w:rsid w:val="3FDDE333"/>
    <w:rsid w:val="3FDEF2A7"/>
    <w:rsid w:val="3FE38432"/>
    <w:rsid w:val="3FEF1C7F"/>
    <w:rsid w:val="3FEFFEF3"/>
    <w:rsid w:val="3FF70D24"/>
    <w:rsid w:val="3FF74265"/>
    <w:rsid w:val="3FF7D6C2"/>
    <w:rsid w:val="3FFA7EE7"/>
    <w:rsid w:val="3FFB82BB"/>
    <w:rsid w:val="3FFBCF44"/>
    <w:rsid w:val="3FFD4CEC"/>
    <w:rsid w:val="3FFD6B60"/>
    <w:rsid w:val="3FFDAA74"/>
    <w:rsid w:val="3FFDC560"/>
    <w:rsid w:val="3FFE2F73"/>
    <w:rsid w:val="3FFF7CF7"/>
    <w:rsid w:val="3FFF7FC6"/>
    <w:rsid w:val="3FFFEBC1"/>
    <w:rsid w:val="3FFFEDAE"/>
    <w:rsid w:val="40284592"/>
    <w:rsid w:val="40A56901"/>
    <w:rsid w:val="40A9184D"/>
    <w:rsid w:val="4101455B"/>
    <w:rsid w:val="410C40C4"/>
    <w:rsid w:val="41807B75"/>
    <w:rsid w:val="429C3DDE"/>
    <w:rsid w:val="42A0180B"/>
    <w:rsid w:val="42B5384F"/>
    <w:rsid w:val="42BA672A"/>
    <w:rsid w:val="42F4BFD9"/>
    <w:rsid w:val="42FB3958"/>
    <w:rsid w:val="430E28F6"/>
    <w:rsid w:val="431E796B"/>
    <w:rsid w:val="434A3F97"/>
    <w:rsid w:val="43A15B81"/>
    <w:rsid w:val="43AE2740"/>
    <w:rsid w:val="43F98422"/>
    <w:rsid w:val="442742D8"/>
    <w:rsid w:val="44562E10"/>
    <w:rsid w:val="44584157"/>
    <w:rsid w:val="44D379A3"/>
    <w:rsid w:val="4529367E"/>
    <w:rsid w:val="459050A5"/>
    <w:rsid w:val="459E29AE"/>
    <w:rsid w:val="45A38811"/>
    <w:rsid w:val="45C158EF"/>
    <w:rsid w:val="463C1F0E"/>
    <w:rsid w:val="463E4F22"/>
    <w:rsid w:val="463E5681"/>
    <w:rsid w:val="46651743"/>
    <w:rsid w:val="467F154A"/>
    <w:rsid w:val="46E6047B"/>
    <w:rsid w:val="46E91D19"/>
    <w:rsid w:val="47252FDA"/>
    <w:rsid w:val="475FC923"/>
    <w:rsid w:val="47737835"/>
    <w:rsid w:val="47BB6B47"/>
    <w:rsid w:val="47E9729E"/>
    <w:rsid w:val="47EA8336"/>
    <w:rsid w:val="47F486D2"/>
    <w:rsid w:val="47FF4DC7"/>
    <w:rsid w:val="481553CE"/>
    <w:rsid w:val="487B312F"/>
    <w:rsid w:val="48981D61"/>
    <w:rsid w:val="48A217B6"/>
    <w:rsid w:val="48D83DF3"/>
    <w:rsid w:val="492B6A64"/>
    <w:rsid w:val="4952738F"/>
    <w:rsid w:val="495B4E84"/>
    <w:rsid w:val="49916930"/>
    <w:rsid w:val="49C820BA"/>
    <w:rsid w:val="49EE0567"/>
    <w:rsid w:val="49FEFE35"/>
    <w:rsid w:val="4A192915"/>
    <w:rsid w:val="4A315EB1"/>
    <w:rsid w:val="4A791606"/>
    <w:rsid w:val="4ACA1E61"/>
    <w:rsid w:val="4ACC5FBD"/>
    <w:rsid w:val="4AFF27A9"/>
    <w:rsid w:val="4B174A38"/>
    <w:rsid w:val="4B490FD8"/>
    <w:rsid w:val="4B7EC315"/>
    <w:rsid w:val="4B7F912F"/>
    <w:rsid w:val="4B8D2C4D"/>
    <w:rsid w:val="4BAB3A41"/>
    <w:rsid w:val="4BD7A26F"/>
    <w:rsid w:val="4BF31C00"/>
    <w:rsid w:val="4BF9074A"/>
    <w:rsid w:val="4BFC9E5F"/>
    <w:rsid w:val="4BFFA734"/>
    <w:rsid w:val="4BFFEABB"/>
    <w:rsid w:val="4C174E88"/>
    <w:rsid w:val="4C2475A2"/>
    <w:rsid w:val="4C430CC4"/>
    <w:rsid w:val="4C64235E"/>
    <w:rsid w:val="4CA02E7A"/>
    <w:rsid w:val="4CBF09F6"/>
    <w:rsid w:val="4CE26757"/>
    <w:rsid w:val="4CE27936"/>
    <w:rsid w:val="4CEC60BF"/>
    <w:rsid w:val="4D2FE835"/>
    <w:rsid w:val="4D3B35E9"/>
    <w:rsid w:val="4D492641"/>
    <w:rsid w:val="4D6614CB"/>
    <w:rsid w:val="4D7304FC"/>
    <w:rsid w:val="4D85531E"/>
    <w:rsid w:val="4D87BEB5"/>
    <w:rsid w:val="4DB21C0D"/>
    <w:rsid w:val="4DB84D64"/>
    <w:rsid w:val="4DDA9519"/>
    <w:rsid w:val="4DF60BB9"/>
    <w:rsid w:val="4DFB3095"/>
    <w:rsid w:val="4DFB3A44"/>
    <w:rsid w:val="4DFDE5B1"/>
    <w:rsid w:val="4E352C75"/>
    <w:rsid w:val="4E51559A"/>
    <w:rsid w:val="4E6FD58A"/>
    <w:rsid w:val="4E95F79C"/>
    <w:rsid w:val="4EBFF82C"/>
    <w:rsid w:val="4EC72777"/>
    <w:rsid w:val="4EEB3C25"/>
    <w:rsid w:val="4F1E9680"/>
    <w:rsid w:val="4F3686AB"/>
    <w:rsid w:val="4F38383D"/>
    <w:rsid w:val="4F3FB5F9"/>
    <w:rsid w:val="4F45ECF1"/>
    <w:rsid w:val="4F4A3571"/>
    <w:rsid w:val="4F5F46C2"/>
    <w:rsid w:val="4F701229"/>
    <w:rsid w:val="4F7AC9E0"/>
    <w:rsid w:val="4F7EF104"/>
    <w:rsid w:val="4F960289"/>
    <w:rsid w:val="4FAE74E8"/>
    <w:rsid w:val="4FDFB4E4"/>
    <w:rsid w:val="4FE21A99"/>
    <w:rsid w:val="4FE7DFA8"/>
    <w:rsid w:val="4FF77255"/>
    <w:rsid w:val="4FF81E47"/>
    <w:rsid w:val="4FFDC274"/>
    <w:rsid w:val="4FFF3FB8"/>
    <w:rsid w:val="502E6B39"/>
    <w:rsid w:val="505B36CB"/>
    <w:rsid w:val="507F724A"/>
    <w:rsid w:val="50FE10CD"/>
    <w:rsid w:val="510B1E2B"/>
    <w:rsid w:val="5118565F"/>
    <w:rsid w:val="514364CA"/>
    <w:rsid w:val="515B3813"/>
    <w:rsid w:val="51932FAD"/>
    <w:rsid w:val="51DA6E6F"/>
    <w:rsid w:val="51FED7AB"/>
    <w:rsid w:val="521B5B53"/>
    <w:rsid w:val="527FD5A8"/>
    <w:rsid w:val="528C242D"/>
    <w:rsid w:val="52B5044E"/>
    <w:rsid w:val="52DF96BD"/>
    <w:rsid w:val="530A729F"/>
    <w:rsid w:val="53185577"/>
    <w:rsid w:val="532450B8"/>
    <w:rsid w:val="535F673D"/>
    <w:rsid w:val="537D9C55"/>
    <w:rsid w:val="53923591"/>
    <w:rsid w:val="53964FD7"/>
    <w:rsid w:val="53AB2D8C"/>
    <w:rsid w:val="53BF28EA"/>
    <w:rsid w:val="53EA6052"/>
    <w:rsid w:val="53ED1AC4"/>
    <w:rsid w:val="53FBE0F9"/>
    <w:rsid w:val="54670790"/>
    <w:rsid w:val="547E4938"/>
    <w:rsid w:val="548924CF"/>
    <w:rsid w:val="54AE49A2"/>
    <w:rsid w:val="54CE45D6"/>
    <w:rsid w:val="54D538DD"/>
    <w:rsid w:val="54FEDD0B"/>
    <w:rsid w:val="55770320"/>
    <w:rsid w:val="559E111A"/>
    <w:rsid w:val="55BC6FE7"/>
    <w:rsid w:val="55BD733B"/>
    <w:rsid w:val="55F22689"/>
    <w:rsid w:val="55F52488"/>
    <w:rsid w:val="561D378D"/>
    <w:rsid w:val="56240464"/>
    <w:rsid w:val="565F4553"/>
    <w:rsid w:val="566C0E17"/>
    <w:rsid w:val="566FC098"/>
    <w:rsid w:val="568B6949"/>
    <w:rsid w:val="568C78F2"/>
    <w:rsid w:val="569F42CD"/>
    <w:rsid w:val="56BE3405"/>
    <w:rsid w:val="56C67275"/>
    <w:rsid w:val="56D22275"/>
    <w:rsid w:val="56E6195C"/>
    <w:rsid w:val="56E66C3E"/>
    <w:rsid w:val="56E81364"/>
    <w:rsid w:val="56FB59FE"/>
    <w:rsid w:val="56FC57B0"/>
    <w:rsid w:val="56FD831A"/>
    <w:rsid w:val="56FE51AB"/>
    <w:rsid w:val="570A74D8"/>
    <w:rsid w:val="571ADE1D"/>
    <w:rsid w:val="57680A38"/>
    <w:rsid w:val="576C85FD"/>
    <w:rsid w:val="5775D6C1"/>
    <w:rsid w:val="579042A8"/>
    <w:rsid w:val="579FBC60"/>
    <w:rsid w:val="57AFB9D0"/>
    <w:rsid w:val="57BD6FD6"/>
    <w:rsid w:val="57D7A961"/>
    <w:rsid w:val="57DE8229"/>
    <w:rsid w:val="57DEF8C6"/>
    <w:rsid w:val="57EDB137"/>
    <w:rsid w:val="57EE9BC4"/>
    <w:rsid w:val="57EF2B87"/>
    <w:rsid w:val="57F35E43"/>
    <w:rsid w:val="57F758C6"/>
    <w:rsid w:val="57FF4FBB"/>
    <w:rsid w:val="5806190D"/>
    <w:rsid w:val="58130E52"/>
    <w:rsid w:val="583468E2"/>
    <w:rsid w:val="5854456A"/>
    <w:rsid w:val="585D76C0"/>
    <w:rsid w:val="58D345D7"/>
    <w:rsid w:val="58DF70CB"/>
    <w:rsid w:val="58E135DE"/>
    <w:rsid w:val="590429E2"/>
    <w:rsid w:val="590C10C3"/>
    <w:rsid w:val="59404954"/>
    <w:rsid w:val="596C17A0"/>
    <w:rsid w:val="598A371A"/>
    <w:rsid w:val="59B9557B"/>
    <w:rsid w:val="59EFCB78"/>
    <w:rsid w:val="59FF17D6"/>
    <w:rsid w:val="5A0B75EC"/>
    <w:rsid w:val="5A3572F7"/>
    <w:rsid w:val="5A382820"/>
    <w:rsid w:val="5A64198B"/>
    <w:rsid w:val="5A8B33BB"/>
    <w:rsid w:val="5AA71908"/>
    <w:rsid w:val="5AB3646E"/>
    <w:rsid w:val="5ABA133E"/>
    <w:rsid w:val="5AEEA379"/>
    <w:rsid w:val="5AEF6907"/>
    <w:rsid w:val="5AF71FA2"/>
    <w:rsid w:val="5AFD6D3F"/>
    <w:rsid w:val="5AFFFB4C"/>
    <w:rsid w:val="5B0809D5"/>
    <w:rsid w:val="5B0E34B0"/>
    <w:rsid w:val="5B139311"/>
    <w:rsid w:val="5B1618A9"/>
    <w:rsid w:val="5B2FA171"/>
    <w:rsid w:val="5B3DFB24"/>
    <w:rsid w:val="5B76B50A"/>
    <w:rsid w:val="5B7F0E11"/>
    <w:rsid w:val="5B8F1728"/>
    <w:rsid w:val="5B9B1B49"/>
    <w:rsid w:val="5BB9F124"/>
    <w:rsid w:val="5BBEB242"/>
    <w:rsid w:val="5BC782F0"/>
    <w:rsid w:val="5BD462C2"/>
    <w:rsid w:val="5BD78520"/>
    <w:rsid w:val="5BEFBCF3"/>
    <w:rsid w:val="5BFF1659"/>
    <w:rsid w:val="5BFF83BE"/>
    <w:rsid w:val="5C2D5CE7"/>
    <w:rsid w:val="5C430038"/>
    <w:rsid w:val="5C534E4A"/>
    <w:rsid w:val="5C7F7F0E"/>
    <w:rsid w:val="5C82259C"/>
    <w:rsid w:val="5C9329A2"/>
    <w:rsid w:val="5CD7D14A"/>
    <w:rsid w:val="5CDA0051"/>
    <w:rsid w:val="5CED4A1E"/>
    <w:rsid w:val="5CF3E0CF"/>
    <w:rsid w:val="5CF96767"/>
    <w:rsid w:val="5CFC298F"/>
    <w:rsid w:val="5CFFAA3B"/>
    <w:rsid w:val="5D15486D"/>
    <w:rsid w:val="5D22539D"/>
    <w:rsid w:val="5D3CC164"/>
    <w:rsid w:val="5D7EA438"/>
    <w:rsid w:val="5D7F9C5F"/>
    <w:rsid w:val="5D9F4BB3"/>
    <w:rsid w:val="5DAF51DE"/>
    <w:rsid w:val="5DB524FD"/>
    <w:rsid w:val="5DBB6386"/>
    <w:rsid w:val="5DBE3557"/>
    <w:rsid w:val="5DD7CB99"/>
    <w:rsid w:val="5DDE7829"/>
    <w:rsid w:val="5DE146E8"/>
    <w:rsid w:val="5DE77076"/>
    <w:rsid w:val="5DEDDB34"/>
    <w:rsid w:val="5DEF5572"/>
    <w:rsid w:val="5DFBB28F"/>
    <w:rsid w:val="5DFD8E46"/>
    <w:rsid w:val="5E015742"/>
    <w:rsid w:val="5E2BA8C5"/>
    <w:rsid w:val="5E4E0CE4"/>
    <w:rsid w:val="5E7B0D5B"/>
    <w:rsid w:val="5E7F3C21"/>
    <w:rsid w:val="5E8C8210"/>
    <w:rsid w:val="5EB19274"/>
    <w:rsid w:val="5EB66F91"/>
    <w:rsid w:val="5EB7ED69"/>
    <w:rsid w:val="5ECF08AA"/>
    <w:rsid w:val="5EDD933C"/>
    <w:rsid w:val="5EDF14B5"/>
    <w:rsid w:val="5EF047C8"/>
    <w:rsid w:val="5EF70753"/>
    <w:rsid w:val="5EF72B0F"/>
    <w:rsid w:val="5EFA7CCD"/>
    <w:rsid w:val="5EFB2B42"/>
    <w:rsid w:val="5EFB914D"/>
    <w:rsid w:val="5EFF72B5"/>
    <w:rsid w:val="5F2770E8"/>
    <w:rsid w:val="5F2F1E76"/>
    <w:rsid w:val="5F376153"/>
    <w:rsid w:val="5F5B11F2"/>
    <w:rsid w:val="5F6D308F"/>
    <w:rsid w:val="5F7D9663"/>
    <w:rsid w:val="5F7F9609"/>
    <w:rsid w:val="5FA82319"/>
    <w:rsid w:val="5FAF121F"/>
    <w:rsid w:val="5FAFC1B5"/>
    <w:rsid w:val="5FB035D0"/>
    <w:rsid w:val="5FB412F8"/>
    <w:rsid w:val="5FBD15C9"/>
    <w:rsid w:val="5FBD244C"/>
    <w:rsid w:val="5FBDA9EA"/>
    <w:rsid w:val="5FBF845A"/>
    <w:rsid w:val="5FBFFD93"/>
    <w:rsid w:val="5FC7E20A"/>
    <w:rsid w:val="5FD926C4"/>
    <w:rsid w:val="5FDD6E0D"/>
    <w:rsid w:val="5FDF2DFE"/>
    <w:rsid w:val="5FDF9EA8"/>
    <w:rsid w:val="5FEBC5FA"/>
    <w:rsid w:val="5FEED14A"/>
    <w:rsid w:val="5FEF889A"/>
    <w:rsid w:val="5FF4C72A"/>
    <w:rsid w:val="5FF7B0E5"/>
    <w:rsid w:val="5FF7E02B"/>
    <w:rsid w:val="5FF9370B"/>
    <w:rsid w:val="5FF93E09"/>
    <w:rsid w:val="5FFA3AB9"/>
    <w:rsid w:val="5FFBBFFF"/>
    <w:rsid w:val="5FFDD487"/>
    <w:rsid w:val="5FFE8F0D"/>
    <w:rsid w:val="5FFECF75"/>
    <w:rsid w:val="5FFF0338"/>
    <w:rsid w:val="5FFF3524"/>
    <w:rsid w:val="5FFF904E"/>
    <w:rsid w:val="60735B74"/>
    <w:rsid w:val="607F100E"/>
    <w:rsid w:val="60980263"/>
    <w:rsid w:val="60C15F69"/>
    <w:rsid w:val="60EE553E"/>
    <w:rsid w:val="61553A84"/>
    <w:rsid w:val="618664E7"/>
    <w:rsid w:val="619965A8"/>
    <w:rsid w:val="61A134C4"/>
    <w:rsid w:val="61C552A5"/>
    <w:rsid w:val="61EF7215"/>
    <w:rsid w:val="61F7BBC1"/>
    <w:rsid w:val="61FE8D52"/>
    <w:rsid w:val="622B0FE0"/>
    <w:rsid w:val="6235D771"/>
    <w:rsid w:val="625377DF"/>
    <w:rsid w:val="626B41C4"/>
    <w:rsid w:val="62975ADA"/>
    <w:rsid w:val="62D10A2C"/>
    <w:rsid w:val="62F835B8"/>
    <w:rsid w:val="63151305"/>
    <w:rsid w:val="63464323"/>
    <w:rsid w:val="635D166D"/>
    <w:rsid w:val="6386723C"/>
    <w:rsid w:val="6397ABD6"/>
    <w:rsid w:val="63BFD95A"/>
    <w:rsid w:val="63D74019"/>
    <w:rsid w:val="63DA673D"/>
    <w:rsid w:val="63FB736B"/>
    <w:rsid w:val="63FE6B24"/>
    <w:rsid w:val="63FF0976"/>
    <w:rsid w:val="63FF630F"/>
    <w:rsid w:val="640A3855"/>
    <w:rsid w:val="64C32A82"/>
    <w:rsid w:val="64F426B5"/>
    <w:rsid w:val="64FF0119"/>
    <w:rsid w:val="64FF194D"/>
    <w:rsid w:val="65216F42"/>
    <w:rsid w:val="6525440C"/>
    <w:rsid w:val="652B2057"/>
    <w:rsid w:val="652EB684"/>
    <w:rsid w:val="659B9C69"/>
    <w:rsid w:val="65BE55ED"/>
    <w:rsid w:val="65BFC8F1"/>
    <w:rsid w:val="65BFF3B6"/>
    <w:rsid w:val="65D72AF6"/>
    <w:rsid w:val="65DA1749"/>
    <w:rsid w:val="65E5FF52"/>
    <w:rsid w:val="65FEC220"/>
    <w:rsid w:val="65FF3F9C"/>
    <w:rsid w:val="665F2177"/>
    <w:rsid w:val="66815672"/>
    <w:rsid w:val="66C72691"/>
    <w:rsid w:val="66F74737"/>
    <w:rsid w:val="66FB71D3"/>
    <w:rsid w:val="66FD6F78"/>
    <w:rsid w:val="66FEA332"/>
    <w:rsid w:val="6728721E"/>
    <w:rsid w:val="6733414C"/>
    <w:rsid w:val="674C3ED2"/>
    <w:rsid w:val="67674C85"/>
    <w:rsid w:val="676B72B3"/>
    <w:rsid w:val="67780823"/>
    <w:rsid w:val="677FC794"/>
    <w:rsid w:val="6794163D"/>
    <w:rsid w:val="67BFB637"/>
    <w:rsid w:val="67BFEE14"/>
    <w:rsid w:val="67DDAA66"/>
    <w:rsid w:val="67DF15AF"/>
    <w:rsid w:val="67E3F248"/>
    <w:rsid w:val="67F71C03"/>
    <w:rsid w:val="67F77875"/>
    <w:rsid w:val="67F7DAC6"/>
    <w:rsid w:val="67FBB0AF"/>
    <w:rsid w:val="67FC1695"/>
    <w:rsid w:val="67FE1F0E"/>
    <w:rsid w:val="67FF8CDD"/>
    <w:rsid w:val="682B7F8C"/>
    <w:rsid w:val="683D65D8"/>
    <w:rsid w:val="683F7593"/>
    <w:rsid w:val="68444934"/>
    <w:rsid w:val="686617EC"/>
    <w:rsid w:val="68AC4472"/>
    <w:rsid w:val="68AF633D"/>
    <w:rsid w:val="68DB72BC"/>
    <w:rsid w:val="68ED0674"/>
    <w:rsid w:val="69072D8A"/>
    <w:rsid w:val="69536887"/>
    <w:rsid w:val="695F3583"/>
    <w:rsid w:val="69646B5E"/>
    <w:rsid w:val="699058CF"/>
    <w:rsid w:val="69980CF9"/>
    <w:rsid w:val="69B20170"/>
    <w:rsid w:val="69B63002"/>
    <w:rsid w:val="69BEAD97"/>
    <w:rsid w:val="69DD7448"/>
    <w:rsid w:val="69F1A42A"/>
    <w:rsid w:val="69FD47F7"/>
    <w:rsid w:val="69FF12EF"/>
    <w:rsid w:val="6A647785"/>
    <w:rsid w:val="6A722147"/>
    <w:rsid w:val="6A9BDAF3"/>
    <w:rsid w:val="6AAFA489"/>
    <w:rsid w:val="6AC15264"/>
    <w:rsid w:val="6AD675F1"/>
    <w:rsid w:val="6AD84AA3"/>
    <w:rsid w:val="6AE7F10D"/>
    <w:rsid w:val="6AFBD913"/>
    <w:rsid w:val="6AFC16CB"/>
    <w:rsid w:val="6AFEDFE8"/>
    <w:rsid w:val="6B596BBE"/>
    <w:rsid w:val="6B600921"/>
    <w:rsid w:val="6B77953A"/>
    <w:rsid w:val="6B89397D"/>
    <w:rsid w:val="6B995DCA"/>
    <w:rsid w:val="6B9F6951"/>
    <w:rsid w:val="6BA45509"/>
    <w:rsid w:val="6BB5F169"/>
    <w:rsid w:val="6BBF609E"/>
    <w:rsid w:val="6BBFEF4B"/>
    <w:rsid w:val="6BD180C6"/>
    <w:rsid w:val="6BDE2EF9"/>
    <w:rsid w:val="6BDF933C"/>
    <w:rsid w:val="6BE6F85A"/>
    <w:rsid w:val="6BF7487C"/>
    <w:rsid w:val="6BFBDFC2"/>
    <w:rsid w:val="6BFE598F"/>
    <w:rsid w:val="6BFEC238"/>
    <w:rsid w:val="6BFF22EF"/>
    <w:rsid w:val="6BFF30E1"/>
    <w:rsid w:val="6C0821C4"/>
    <w:rsid w:val="6C0A7EB8"/>
    <w:rsid w:val="6C39779E"/>
    <w:rsid w:val="6C617B0A"/>
    <w:rsid w:val="6C6E3BB0"/>
    <w:rsid w:val="6C724E51"/>
    <w:rsid w:val="6C879385"/>
    <w:rsid w:val="6CBC5076"/>
    <w:rsid w:val="6CCFCF2E"/>
    <w:rsid w:val="6CFFBBF0"/>
    <w:rsid w:val="6D033285"/>
    <w:rsid w:val="6D086CCA"/>
    <w:rsid w:val="6D37CD89"/>
    <w:rsid w:val="6D4C3CEE"/>
    <w:rsid w:val="6D5BBC98"/>
    <w:rsid w:val="6D741A8D"/>
    <w:rsid w:val="6D8D74BE"/>
    <w:rsid w:val="6D956F53"/>
    <w:rsid w:val="6D9F63AF"/>
    <w:rsid w:val="6DA4492E"/>
    <w:rsid w:val="6DAB2FF5"/>
    <w:rsid w:val="6DADDC2F"/>
    <w:rsid w:val="6DBE8E30"/>
    <w:rsid w:val="6DCA5B51"/>
    <w:rsid w:val="6DCDB21F"/>
    <w:rsid w:val="6DD7260E"/>
    <w:rsid w:val="6DF69FB5"/>
    <w:rsid w:val="6DFF7130"/>
    <w:rsid w:val="6DFFEAA4"/>
    <w:rsid w:val="6E157770"/>
    <w:rsid w:val="6E295706"/>
    <w:rsid w:val="6E4F1D1F"/>
    <w:rsid w:val="6E6E0BD2"/>
    <w:rsid w:val="6E6F9F73"/>
    <w:rsid w:val="6EAFC6D6"/>
    <w:rsid w:val="6ED81D61"/>
    <w:rsid w:val="6ED86157"/>
    <w:rsid w:val="6ED924EF"/>
    <w:rsid w:val="6EDBEC80"/>
    <w:rsid w:val="6EEF450D"/>
    <w:rsid w:val="6EFC36E1"/>
    <w:rsid w:val="6EFDEFC8"/>
    <w:rsid w:val="6EFF10F9"/>
    <w:rsid w:val="6EFFC908"/>
    <w:rsid w:val="6F095771"/>
    <w:rsid w:val="6F1FADD3"/>
    <w:rsid w:val="6F3B0AFB"/>
    <w:rsid w:val="6F576761"/>
    <w:rsid w:val="6F667AFB"/>
    <w:rsid w:val="6F685A10"/>
    <w:rsid w:val="6F6B1443"/>
    <w:rsid w:val="6F6B5321"/>
    <w:rsid w:val="6F6E27E9"/>
    <w:rsid w:val="6F75CBAC"/>
    <w:rsid w:val="6F7B774C"/>
    <w:rsid w:val="6F7B8361"/>
    <w:rsid w:val="6F7DA57E"/>
    <w:rsid w:val="6F7FEC10"/>
    <w:rsid w:val="6F8E2ADE"/>
    <w:rsid w:val="6F9DD71D"/>
    <w:rsid w:val="6FAF3E92"/>
    <w:rsid w:val="6FAFF6FD"/>
    <w:rsid w:val="6FBB27F8"/>
    <w:rsid w:val="6FCD6C06"/>
    <w:rsid w:val="6FDAA559"/>
    <w:rsid w:val="6FDB700B"/>
    <w:rsid w:val="6FDE52DE"/>
    <w:rsid w:val="6FDF44E1"/>
    <w:rsid w:val="6FE26C9C"/>
    <w:rsid w:val="6FE75BEB"/>
    <w:rsid w:val="6FE7F685"/>
    <w:rsid w:val="6FEBC4CD"/>
    <w:rsid w:val="6FED2F86"/>
    <w:rsid w:val="6FEEFB32"/>
    <w:rsid w:val="6FEF8134"/>
    <w:rsid w:val="6FEF9A8C"/>
    <w:rsid w:val="6FF675DF"/>
    <w:rsid w:val="6FF73280"/>
    <w:rsid w:val="6FF73B8E"/>
    <w:rsid w:val="6FF7DE25"/>
    <w:rsid w:val="6FF93807"/>
    <w:rsid w:val="6FFDAA52"/>
    <w:rsid w:val="6FFE7C17"/>
    <w:rsid w:val="6FFF2470"/>
    <w:rsid w:val="6FFF438D"/>
    <w:rsid w:val="6FFF5693"/>
    <w:rsid w:val="6FFFCC0C"/>
    <w:rsid w:val="701D5CDC"/>
    <w:rsid w:val="702C7724"/>
    <w:rsid w:val="704C4F43"/>
    <w:rsid w:val="704E4817"/>
    <w:rsid w:val="707C55FA"/>
    <w:rsid w:val="707C70D1"/>
    <w:rsid w:val="70A95C23"/>
    <w:rsid w:val="70C552ED"/>
    <w:rsid w:val="70E1568B"/>
    <w:rsid w:val="70E37389"/>
    <w:rsid w:val="70EB2664"/>
    <w:rsid w:val="70FC03A8"/>
    <w:rsid w:val="713FAE05"/>
    <w:rsid w:val="71C02738"/>
    <w:rsid w:val="71EF09D3"/>
    <w:rsid w:val="71F723B8"/>
    <w:rsid w:val="71FE6A84"/>
    <w:rsid w:val="71FEF3DE"/>
    <w:rsid w:val="72125E1C"/>
    <w:rsid w:val="722678E9"/>
    <w:rsid w:val="723D1919"/>
    <w:rsid w:val="72404633"/>
    <w:rsid w:val="72482A68"/>
    <w:rsid w:val="72BF2E0D"/>
    <w:rsid w:val="72C7DBCF"/>
    <w:rsid w:val="72CE9E6D"/>
    <w:rsid w:val="72DB431A"/>
    <w:rsid w:val="72DC25AE"/>
    <w:rsid w:val="72EE4E2A"/>
    <w:rsid w:val="73135E00"/>
    <w:rsid w:val="7336D95D"/>
    <w:rsid w:val="7353375D"/>
    <w:rsid w:val="73727608"/>
    <w:rsid w:val="73744807"/>
    <w:rsid w:val="73B2330F"/>
    <w:rsid w:val="73B8A577"/>
    <w:rsid w:val="73CDCD0A"/>
    <w:rsid w:val="73D2EAA3"/>
    <w:rsid w:val="73DF3D71"/>
    <w:rsid w:val="73DF58B0"/>
    <w:rsid w:val="73E6120B"/>
    <w:rsid w:val="73E713CD"/>
    <w:rsid w:val="73EF040C"/>
    <w:rsid w:val="73FB9B84"/>
    <w:rsid w:val="747F0576"/>
    <w:rsid w:val="74AC660E"/>
    <w:rsid w:val="74DE565F"/>
    <w:rsid w:val="74DECB98"/>
    <w:rsid w:val="74E27C24"/>
    <w:rsid w:val="74F49EB4"/>
    <w:rsid w:val="74FBBB43"/>
    <w:rsid w:val="74FEC88E"/>
    <w:rsid w:val="752E71F4"/>
    <w:rsid w:val="75454A9D"/>
    <w:rsid w:val="756B1839"/>
    <w:rsid w:val="75776AA7"/>
    <w:rsid w:val="757DE146"/>
    <w:rsid w:val="75947170"/>
    <w:rsid w:val="759AD6D4"/>
    <w:rsid w:val="759F2846"/>
    <w:rsid w:val="75B762CC"/>
    <w:rsid w:val="75D5A3A1"/>
    <w:rsid w:val="75DA199F"/>
    <w:rsid w:val="75DF08F3"/>
    <w:rsid w:val="75DF6AF0"/>
    <w:rsid w:val="75ED5D32"/>
    <w:rsid w:val="75EF3771"/>
    <w:rsid w:val="75EF464F"/>
    <w:rsid w:val="75F02CCF"/>
    <w:rsid w:val="75F75632"/>
    <w:rsid w:val="75FAC80E"/>
    <w:rsid w:val="75FBF836"/>
    <w:rsid w:val="75FEEC5E"/>
    <w:rsid w:val="76143E0D"/>
    <w:rsid w:val="76320737"/>
    <w:rsid w:val="763F4004"/>
    <w:rsid w:val="76517D59"/>
    <w:rsid w:val="766703E1"/>
    <w:rsid w:val="766FD26D"/>
    <w:rsid w:val="769DA235"/>
    <w:rsid w:val="769F6E4E"/>
    <w:rsid w:val="76A809F9"/>
    <w:rsid w:val="76A92BCA"/>
    <w:rsid w:val="76CE0460"/>
    <w:rsid w:val="76CF831D"/>
    <w:rsid w:val="76D8093F"/>
    <w:rsid w:val="76DEE95C"/>
    <w:rsid w:val="76E1F05C"/>
    <w:rsid w:val="76FA0204"/>
    <w:rsid w:val="76FBB967"/>
    <w:rsid w:val="76FD1EC9"/>
    <w:rsid w:val="76FFCFDC"/>
    <w:rsid w:val="77334767"/>
    <w:rsid w:val="773D8221"/>
    <w:rsid w:val="7753FEAE"/>
    <w:rsid w:val="775DAB44"/>
    <w:rsid w:val="775EB0F2"/>
    <w:rsid w:val="775FA5F5"/>
    <w:rsid w:val="775FEE8B"/>
    <w:rsid w:val="77774CF3"/>
    <w:rsid w:val="777A063B"/>
    <w:rsid w:val="777FD306"/>
    <w:rsid w:val="777FE570"/>
    <w:rsid w:val="778F6087"/>
    <w:rsid w:val="77B3821B"/>
    <w:rsid w:val="77BE1734"/>
    <w:rsid w:val="77C17FC5"/>
    <w:rsid w:val="77DFE2DE"/>
    <w:rsid w:val="77E7A7C2"/>
    <w:rsid w:val="77EF3646"/>
    <w:rsid w:val="77EF45F5"/>
    <w:rsid w:val="77EF7FAB"/>
    <w:rsid w:val="77F5434D"/>
    <w:rsid w:val="77F5BE06"/>
    <w:rsid w:val="77F70093"/>
    <w:rsid w:val="77F74095"/>
    <w:rsid w:val="77FA4D9D"/>
    <w:rsid w:val="77FB1ACB"/>
    <w:rsid w:val="77FB24BA"/>
    <w:rsid w:val="77FB6139"/>
    <w:rsid w:val="77FFB150"/>
    <w:rsid w:val="77FFB529"/>
    <w:rsid w:val="77FFD5B2"/>
    <w:rsid w:val="77FFF7C2"/>
    <w:rsid w:val="78164FB4"/>
    <w:rsid w:val="7824328B"/>
    <w:rsid w:val="7857572B"/>
    <w:rsid w:val="785B73AC"/>
    <w:rsid w:val="78684FD6"/>
    <w:rsid w:val="78A537D4"/>
    <w:rsid w:val="78B595C7"/>
    <w:rsid w:val="78B5D556"/>
    <w:rsid w:val="78BF1EC0"/>
    <w:rsid w:val="78E48238"/>
    <w:rsid w:val="78FA4CE0"/>
    <w:rsid w:val="78FE481A"/>
    <w:rsid w:val="794A7BB4"/>
    <w:rsid w:val="794BDCF9"/>
    <w:rsid w:val="795FF437"/>
    <w:rsid w:val="79650C6A"/>
    <w:rsid w:val="796FBB2A"/>
    <w:rsid w:val="7978D6D1"/>
    <w:rsid w:val="797F41E7"/>
    <w:rsid w:val="797F932E"/>
    <w:rsid w:val="799B46F6"/>
    <w:rsid w:val="799F6A47"/>
    <w:rsid w:val="79CF5FD2"/>
    <w:rsid w:val="79DFD042"/>
    <w:rsid w:val="79ED55C4"/>
    <w:rsid w:val="79FE1109"/>
    <w:rsid w:val="79FF7833"/>
    <w:rsid w:val="7A2024AD"/>
    <w:rsid w:val="7A3EB4FC"/>
    <w:rsid w:val="7A4A3F6C"/>
    <w:rsid w:val="7A51F17D"/>
    <w:rsid w:val="7A545B1C"/>
    <w:rsid w:val="7A55D6E8"/>
    <w:rsid w:val="7A560055"/>
    <w:rsid w:val="7A561A7E"/>
    <w:rsid w:val="7A5D8EB7"/>
    <w:rsid w:val="7A76C1E7"/>
    <w:rsid w:val="7A7A4CFD"/>
    <w:rsid w:val="7ABDC025"/>
    <w:rsid w:val="7ABDD3E8"/>
    <w:rsid w:val="7ABF391E"/>
    <w:rsid w:val="7AC76F5C"/>
    <w:rsid w:val="7AD63D87"/>
    <w:rsid w:val="7ADB7CAE"/>
    <w:rsid w:val="7AEF0116"/>
    <w:rsid w:val="7AFB751E"/>
    <w:rsid w:val="7AFF3125"/>
    <w:rsid w:val="7AFF7029"/>
    <w:rsid w:val="7AFFD02C"/>
    <w:rsid w:val="7B0C0CD3"/>
    <w:rsid w:val="7B0E14C5"/>
    <w:rsid w:val="7B1DBED3"/>
    <w:rsid w:val="7B1FBBBB"/>
    <w:rsid w:val="7B22508E"/>
    <w:rsid w:val="7B3FBE90"/>
    <w:rsid w:val="7B47A19B"/>
    <w:rsid w:val="7B570A6A"/>
    <w:rsid w:val="7B5F05A8"/>
    <w:rsid w:val="7B6E65F3"/>
    <w:rsid w:val="7B6F6629"/>
    <w:rsid w:val="7B73890C"/>
    <w:rsid w:val="7B77389E"/>
    <w:rsid w:val="7B7C60DD"/>
    <w:rsid w:val="7B7EC740"/>
    <w:rsid w:val="7B7ECD22"/>
    <w:rsid w:val="7B7FBA01"/>
    <w:rsid w:val="7B7FC52B"/>
    <w:rsid w:val="7B8ED04D"/>
    <w:rsid w:val="7B9F2801"/>
    <w:rsid w:val="7B9F994D"/>
    <w:rsid w:val="7BADFC4C"/>
    <w:rsid w:val="7BAFDBDE"/>
    <w:rsid w:val="7BB74871"/>
    <w:rsid w:val="7BBECB18"/>
    <w:rsid w:val="7BBF8753"/>
    <w:rsid w:val="7BCBFEFB"/>
    <w:rsid w:val="7BCDD310"/>
    <w:rsid w:val="7BD43AD4"/>
    <w:rsid w:val="7BDF29E1"/>
    <w:rsid w:val="7BDF913E"/>
    <w:rsid w:val="7BDF994C"/>
    <w:rsid w:val="7BDFABEC"/>
    <w:rsid w:val="7BE63862"/>
    <w:rsid w:val="7BE8645E"/>
    <w:rsid w:val="7BE97FBC"/>
    <w:rsid w:val="7BEB9DE9"/>
    <w:rsid w:val="7BEBD735"/>
    <w:rsid w:val="7BEF0146"/>
    <w:rsid w:val="7BF42D23"/>
    <w:rsid w:val="7BF71564"/>
    <w:rsid w:val="7BF72B14"/>
    <w:rsid w:val="7BFB1CD4"/>
    <w:rsid w:val="7BFBD060"/>
    <w:rsid w:val="7BFBE7F5"/>
    <w:rsid w:val="7BFC5E0B"/>
    <w:rsid w:val="7BFEF6D7"/>
    <w:rsid w:val="7BFF14DA"/>
    <w:rsid w:val="7BFF1A2F"/>
    <w:rsid w:val="7BFF2FB2"/>
    <w:rsid w:val="7BFF86AA"/>
    <w:rsid w:val="7BFF8783"/>
    <w:rsid w:val="7BFF8D22"/>
    <w:rsid w:val="7BFFD261"/>
    <w:rsid w:val="7BFFD686"/>
    <w:rsid w:val="7C1F710A"/>
    <w:rsid w:val="7C2D79D7"/>
    <w:rsid w:val="7C3864ED"/>
    <w:rsid w:val="7C3C62C9"/>
    <w:rsid w:val="7C3FA8AF"/>
    <w:rsid w:val="7C6360D2"/>
    <w:rsid w:val="7C644CB4"/>
    <w:rsid w:val="7C6D24C9"/>
    <w:rsid w:val="7C7542F8"/>
    <w:rsid w:val="7C7F279F"/>
    <w:rsid w:val="7C831CEC"/>
    <w:rsid w:val="7C846C54"/>
    <w:rsid w:val="7CA3413D"/>
    <w:rsid w:val="7CA3E458"/>
    <w:rsid w:val="7CC31A61"/>
    <w:rsid w:val="7CE87DA1"/>
    <w:rsid w:val="7CF0EE7B"/>
    <w:rsid w:val="7CF20C20"/>
    <w:rsid w:val="7CF45DBC"/>
    <w:rsid w:val="7CFAB749"/>
    <w:rsid w:val="7CFCFA17"/>
    <w:rsid w:val="7CFDA61F"/>
    <w:rsid w:val="7CFEC41A"/>
    <w:rsid w:val="7CFF6829"/>
    <w:rsid w:val="7D1DEEAF"/>
    <w:rsid w:val="7D278E1F"/>
    <w:rsid w:val="7D3E32B3"/>
    <w:rsid w:val="7D502D5B"/>
    <w:rsid w:val="7D576AE0"/>
    <w:rsid w:val="7D675B56"/>
    <w:rsid w:val="7D759AF6"/>
    <w:rsid w:val="7D772BD4"/>
    <w:rsid w:val="7D7B4255"/>
    <w:rsid w:val="7D7DAB5C"/>
    <w:rsid w:val="7D7F24B4"/>
    <w:rsid w:val="7D872C8C"/>
    <w:rsid w:val="7D99DDBD"/>
    <w:rsid w:val="7DAD61CB"/>
    <w:rsid w:val="7DB7988F"/>
    <w:rsid w:val="7DBBB9FD"/>
    <w:rsid w:val="7DBD6866"/>
    <w:rsid w:val="7DBE1952"/>
    <w:rsid w:val="7DBE255F"/>
    <w:rsid w:val="7DD6DA54"/>
    <w:rsid w:val="7DD90130"/>
    <w:rsid w:val="7DD9F6F6"/>
    <w:rsid w:val="7DDB8481"/>
    <w:rsid w:val="7DDC3D97"/>
    <w:rsid w:val="7DDC68C6"/>
    <w:rsid w:val="7DDCE425"/>
    <w:rsid w:val="7DDD542C"/>
    <w:rsid w:val="7DDFA6CE"/>
    <w:rsid w:val="7DDFDA9B"/>
    <w:rsid w:val="7DEF3916"/>
    <w:rsid w:val="7DEF4A79"/>
    <w:rsid w:val="7DEF726C"/>
    <w:rsid w:val="7DF5A361"/>
    <w:rsid w:val="7DF77713"/>
    <w:rsid w:val="7DF7A4F3"/>
    <w:rsid w:val="7DF99EA1"/>
    <w:rsid w:val="7DFAEDB9"/>
    <w:rsid w:val="7DFB5980"/>
    <w:rsid w:val="7DFE176A"/>
    <w:rsid w:val="7DFE51D3"/>
    <w:rsid w:val="7DFE9C3E"/>
    <w:rsid w:val="7DFE9E09"/>
    <w:rsid w:val="7DFEBC04"/>
    <w:rsid w:val="7DFEEA7C"/>
    <w:rsid w:val="7DFF0256"/>
    <w:rsid w:val="7DFFD306"/>
    <w:rsid w:val="7E18F7C2"/>
    <w:rsid w:val="7E27AA0C"/>
    <w:rsid w:val="7E3BB78F"/>
    <w:rsid w:val="7E3E7A1C"/>
    <w:rsid w:val="7E4B22E0"/>
    <w:rsid w:val="7E5CF10B"/>
    <w:rsid w:val="7E6FA472"/>
    <w:rsid w:val="7E7723AC"/>
    <w:rsid w:val="7E7D37C6"/>
    <w:rsid w:val="7E7F07D6"/>
    <w:rsid w:val="7E7F15C2"/>
    <w:rsid w:val="7E7F585C"/>
    <w:rsid w:val="7E7F6C1D"/>
    <w:rsid w:val="7E7FDDC5"/>
    <w:rsid w:val="7E95C137"/>
    <w:rsid w:val="7E9730F1"/>
    <w:rsid w:val="7E9BE3EE"/>
    <w:rsid w:val="7E9C39D3"/>
    <w:rsid w:val="7EA337AF"/>
    <w:rsid w:val="7EAB8852"/>
    <w:rsid w:val="7EBCA407"/>
    <w:rsid w:val="7EBDB20F"/>
    <w:rsid w:val="7EBE90A7"/>
    <w:rsid w:val="7EBF8096"/>
    <w:rsid w:val="7EBFAD01"/>
    <w:rsid w:val="7ED2DCCE"/>
    <w:rsid w:val="7EDA196C"/>
    <w:rsid w:val="7EDB5003"/>
    <w:rsid w:val="7EE362CA"/>
    <w:rsid w:val="7EEBAEB9"/>
    <w:rsid w:val="7EEEE3F1"/>
    <w:rsid w:val="7EF64677"/>
    <w:rsid w:val="7EF65F71"/>
    <w:rsid w:val="7EF693F8"/>
    <w:rsid w:val="7EF73F91"/>
    <w:rsid w:val="7EF76B91"/>
    <w:rsid w:val="7EF92EF9"/>
    <w:rsid w:val="7EFABD23"/>
    <w:rsid w:val="7EFAF087"/>
    <w:rsid w:val="7EFC5216"/>
    <w:rsid w:val="7EFE41F0"/>
    <w:rsid w:val="7EFEBBB3"/>
    <w:rsid w:val="7EFF04EF"/>
    <w:rsid w:val="7EFF1934"/>
    <w:rsid w:val="7EFF746D"/>
    <w:rsid w:val="7EFFA4F2"/>
    <w:rsid w:val="7EFFBA1A"/>
    <w:rsid w:val="7EFFDC0A"/>
    <w:rsid w:val="7EFFDCCF"/>
    <w:rsid w:val="7EFFEA92"/>
    <w:rsid w:val="7F0D50B3"/>
    <w:rsid w:val="7F1B6A68"/>
    <w:rsid w:val="7F2EE3B8"/>
    <w:rsid w:val="7F37703B"/>
    <w:rsid w:val="7F3E74DC"/>
    <w:rsid w:val="7F3F4E2A"/>
    <w:rsid w:val="7F3F62C6"/>
    <w:rsid w:val="7F4B4273"/>
    <w:rsid w:val="7F4F2CB2"/>
    <w:rsid w:val="7F4F3459"/>
    <w:rsid w:val="7F5C4045"/>
    <w:rsid w:val="7F5E7FD0"/>
    <w:rsid w:val="7F5F0814"/>
    <w:rsid w:val="7F5F46D7"/>
    <w:rsid w:val="7F63AC31"/>
    <w:rsid w:val="7F6BE08E"/>
    <w:rsid w:val="7F6F1258"/>
    <w:rsid w:val="7F7122D0"/>
    <w:rsid w:val="7F772887"/>
    <w:rsid w:val="7F7746EA"/>
    <w:rsid w:val="7F776EB9"/>
    <w:rsid w:val="7F7CE0D5"/>
    <w:rsid w:val="7F7D579B"/>
    <w:rsid w:val="7F7D58EC"/>
    <w:rsid w:val="7F7D7348"/>
    <w:rsid w:val="7F7E451A"/>
    <w:rsid w:val="7F7EBB5E"/>
    <w:rsid w:val="7F7EDC2C"/>
    <w:rsid w:val="7F7F4978"/>
    <w:rsid w:val="7F7F895D"/>
    <w:rsid w:val="7F7FE3FF"/>
    <w:rsid w:val="7F875086"/>
    <w:rsid w:val="7F8BC739"/>
    <w:rsid w:val="7F8E45B1"/>
    <w:rsid w:val="7F952EAA"/>
    <w:rsid w:val="7F9736BF"/>
    <w:rsid w:val="7F9BE0C6"/>
    <w:rsid w:val="7F9C1D37"/>
    <w:rsid w:val="7F9CC8F8"/>
    <w:rsid w:val="7F9D4E8C"/>
    <w:rsid w:val="7F9D8C4C"/>
    <w:rsid w:val="7F9F0E7B"/>
    <w:rsid w:val="7FA406C3"/>
    <w:rsid w:val="7FA6C7CB"/>
    <w:rsid w:val="7FA7397D"/>
    <w:rsid w:val="7FAD63CC"/>
    <w:rsid w:val="7FAE8029"/>
    <w:rsid w:val="7FAEAB25"/>
    <w:rsid w:val="7FAF34C9"/>
    <w:rsid w:val="7FB31AB9"/>
    <w:rsid w:val="7FB3D2CE"/>
    <w:rsid w:val="7FB75527"/>
    <w:rsid w:val="7FB7ABB2"/>
    <w:rsid w:val="7FB7C67E"/>
    <w:rsid w:val="7FBA9A8C"/>
    <w:rsid w:val="7FBB34FF"/>
    <w:rsid w:val="7FBC115E"/>
    <w:rsid w:val="7FBCE07C"/>
    <w:rsid w:val="7FBDC0E3"/>
    <w:rsid w:val="7FBDF1EB"/>
    <w:rsid w:val="7FBF059B"/>
    <w:rsid w:val="7FBF078F"/>
    <w:rsid w:val="7FBF214E"/>
    <w:rsid w:val="7FBF296B"/>
    <w:rsid w:val="7FBF2B14"/>
    <w:rsid w:val="7FBF45A1"/>
    <w:rsid w:val="7FBF60F6"/>
    <w:rsid w:val="7FBFAB84"/>
    <w:rsid w:val="7FBFF11A"/>
    <w:rsid w:val="7FC2BBC3"/>
    <w:rsid w:val="7FC3C4EE"/>
    <w:rsid w:val="7FC7CFCD"/>
    <w:rsid w:val="7FCDCEE5"/>
    <w:rsid w:val="7FCE29D5"/>
    <w:rsid w:val="7FCE97B6"/>
    <w:rsid w:val="7FCF2026"/>
    <w:rsid w:val="7FCF92B4"/>
    <w:rsid w:val="7FD14ACB"/>
    <w:rsid w:val="7FD5969D"/>
    <w:rsid w:val="7FD670E3"/>
    <w:rsid w:val="7FD77270"/>
    <w:rsid w:val="7FD7DEB8"/>
    <w:rsid w:val="7FDB75F9"/>
    <w:rsid w:val="7FDD3BA9"/>
    <w:rsid w:val="7FDDC41D"/>
    <w:rsid w:val="7FDED193"/>
    <w:rsid w:val="7FDF0B4D"/>
    <w:rsid w:val="7FDF0E45"/>
    <w:rsid w:val="7FDF3C0E"/>
    <w:rsid w:val="7FDF4439"/>
    <w:rsid w:val="7FDF967B"/>
    <w:rsid w:val="7FDFC9C7"/>
    <w:rsid w:val="7FDFE21D"/>
    <w:rsid w:val="7FE565DC"/>
    <w:rsid w:val="7FE79435"/>
    <w:rsid w:val="7FEBEF40"/>
    <w:rsid w:val="7FED6A5E"/>
    <w:rsid w:val="7FED755B"/>
    <w:rsid w:val="7FEE6068"/>
    <w:rsid w:val="7FEEEDD1"/>
    <w:rsid w:val="7FEF266F"/>
    <w:rsid w:val="7FEF2D69"/>
    <w:rsid w:val="7FEF5AF8"/>
    <w:rsid w:val="7FEF9577"/>
    <w:rsid w:val="7FF2327C"/>
    <w:rsid w:val="7FF2C06B"/>
    <w:rsid w:val="7FF5C05F"/>
    <w:rsid w:val="7FF71002"/>
    <w:rsid w:val="7FF74B3D"/>
    <w:rsid w:val="7FF7AF69"/>
    <w:rsid w:val="7FF7DEEC"/>
    <w:rsid w:val="7FF7E0AA"/>
    <w:rsid w:val="7FF86178"/>
    <w:rsid w:val="7FF90378"/>
    <w:rsid w:val="7FF9B1C2"/>
    <w:rsid w:val="7FF9D81E"/>
    <w:rsid w:val="7FFA1B03"/>
    <w:rsid w:val="7FFA239F"/>
    <w:rsid w:val="7FFA9051"/>
    <w:rsid w:val="7FFB1B18"/>
    <w:rsid w:val="7FFB200E"/>
    <w:rsid w:val="7FFB68B5"/>
    <w:rsid w:val="7FFBFCBA"/>
    <w:rsid w:val="7FFC7062"/>
    <w:rsid w:val="7FFCC203"/>
    <w:rsid w:val="7FFD0247"/>
    <w:rsid w:val="7FFD7642"/>
    <w:rsid w:val="7FFD790C"/>
    <w:rsid w:val="7FFD87FF"/>
    <w:rsid w:val="7FFE083F"/>
    <w:rsid w:val="7FFE5818"/>
    <w:rsid w:val="7FFE64D7"/>
    <w:rsid w:val="7FFEC87A"/>
    <w:rsid w:val="7FFED813"/>
    <w:rsid w:val="7FFF015C"/>
    <w:rsid w:val="7FFF1B15"/>
    <w:rsid w:val="7FFF23F4"/>
    <w:rsid w:val="7FFF262C"/>
    <w:rsid w:val="7FFF2E08"/>
    <w:rsid w:val="7FFF33A2"/>
    <w:rsid w:val="7FFF56AC"/>
    <w:rsid w:val="7FFF5E8C"/>
    <w:rsid w:val="7FFF67D2"/>
    <w:rsid w:val="7FFF78DC"/>
    <w:rsid w:val="7FFF9462"/>
    <w:rsid w:val="7FFFA1FA"/>
    <w:rsid w:val="7FFFB60F"/>
    <w:rsid w:val="7FFFBC78"/>
    <w:rsid w:val="7FFFBECB"/>
    <w:rsid w:val="7FFFCA11"/>
    <w:rsid w:val="7FFFD9AC"/>
    <w:rsid w:val="7FFFF35B"/>
    <w:rsid w:val="863E7AEB"/>
    <w:rsid w:val="864F5813"/>
    <w:rsid w:val="873F2367"/>
    <w:rsid w:val="87F558F5"/>
    <w:rsid w:val="87FF8D9F"/>
    <w:rsid w:val="8B5B534C"/>
    <w:rsid w:val="8B74F4F1"/>
    <w:rsid w:val="8B7F1B4E"/>
    <w:rsid w:val="8BEC9CB4"/>
    <w:rsid w:val="8CE3016F"/>
    <w:rsid w:val="8DFFD156"/>
    <w:rsid w:val="8F57BF31"/>
    <w:rsid w:val="8FF16380"/>
    <w:rsid w:val="8FF74C60"/>
    <w:rsid w:val="8FFC0818"/>
    <w:rsid w:val="90F7C7FD"/>
    <w:rsid w:val="919DDDF7"/>
    <w:rsid w:val="927F5358"/>
    <w:rsid w:val="93BE751C"/>
    <w:rsid w:val="93DB51AE"/>
    <w:rsid w:val="94B72244"/>
    <w:rsid w:val="95EFD2BE"/>
    <w:rsid w:val="95F5E315"/>
    <w:rsid w:val="96BD4764"/>
    <w:rsid w:val="9778D18C"/>
    <w:rsid w:val="979BA78E"/>
    <w:rsid w:val="97BF4E00"/>
    <w:rsid w:val="97E73229"/>
    <w:rsid w:val="97E76CC4"/>
    <w:rsid w:val="997F50B8"/>
    <w:rsid w:val="99979342"/>
    <w:rsid w:val="99FAF632"/>
    <w:rsid w:val="9AF984D4"/>
    <w:rsid w:val="9B1F0289"/>
    <w:rsid w:val="9B74B566"/>
    <w:rsid w:val="9BBF8777"/>
    <w:rsid w:val="9BCF1E3A"/>
    <w:rsid w:val="9BE59055"/>
    <w:rsid w:val="9BFA502C"/>
    <w:rsid w:val="9BFF9DAB"/>
    <w:rsid w:val="9C57F628"/>
    <w:rsid w:val="9D0F7FC9"/>
    <w:rsid w:val="9D4B5CFF"/>
    <w:rsid w:val="9D7BA492"/>
    <w:rsid w:val="9DBF9F86"/>
    <w:rsid w:val="9DDF61E7"/>
    <w:rsid w:val="9DFBBF00"/>
    <w:rsid w:val="9EC4034B"/>
    <w:rsid w:val="9ED576D6"/>
    <w:rsid w:val="9EE2311D"/>
    <w:rsid w:val="9EEE5AB4"/>
    <w:rsid w:val="9EFB6BB0"/>
    <w:rsid w:val="9F6FF83F"/>
    <w:rsid w:val="9F7AEAA1"/>
    <w:rsid w:val="9F7F3EBE"/>
    <w:rsid w:val="9F7F41EE"/>
    <w:rsid w:val="9F7F8E24"/>
    <w:rsid w:val="9F9EF695"/>
    <w:rsid w:val="9FBDA227"/>
    <w:rsid w:val="9FDEB259"/>
    <w:rsid w:val="9FDF7C57"/>
    <w:rsid w:val="9FF6FB87"/>
    <w:rsid w:val="9FF726BC"/>
    <w:rsid w:val="9FF76186"/>
    <w:rsid w:val="A3FD3F72"/>
    <w:rsid w:val="A48B7BF1"/>
    <w:rsid w:val="A6DC4258"/>
    <w:rsid w:val="A6F61331"/>
    <w:rsid w:val="A6FD007C"/>
    <w:rsid w:val="A73FC8C2"/>
    <w:rsid w:val="A75EEED4"/>
    <w:rsid w:val="A7AF1D4D"/>
    <w:rsid w:val="A7FFA270"/>
    <w:rsid w:val="AB4BDEDF"/>
    <w:rsid w:val="ABD7C43C"/>
    <w:rsid w:val="ABDC536A"/>
    <w:rsid w:val="ABFEB0AE"/>
    <w:rsid w:val="ACDCD176"/>
    <w:rsid w:val="ACEF5579"/>
    <w:rsid w:val="AD2D1F57"/>
    <w:rsid w:val="AD5F5AE9"/>
    <w:rsid w:val="ADEBF874"/>
    <w:rsid w:val="AE45E2D3"/>
    <w:rsid w:val="AE7EEB6F"/>
    <w:rsid w:val="AEBFB33E"/>
    <w:rsid w:val="AEFF1F6E"/>
    <w:rsid w:val="AF4430E1"/>
    <w:rsid w:val="AF4F33B8"/>
    <w:rsid w:val="AF5DDA16"/>
    <w:rsid w:val="AF651FA9"/>
    <w:rsid w:val="AF7BE297"/>
    <w:rsid w:val="AF9DC186"/>
    <w:rsid w:val="AFBF7348"/>
    <w:rsid w:val="AFC115B6"/>
    <w:rsid w:val="AFDBA861"/>
    <w:rsid w:val="AFF59CA9"/>
    <w:rsid w:val="AFFD62CA"/>
    <w:rsid w:val="AFFF02F3"/>
    <w:rsid w:val="AFFFB8FA"/>
    <w:rsid w:val="B0FF33B5"/>
    <w:rsid w:val="B17E5786"/>
    <w:rsid w:val="B2D74D19"/>
    <w:rsid w:val="B2DD0D41"/>
    <w:rsid w:val="B2EB2850"/>
    <w:rsid w:val="B2FAA81E"/>
    <w:rsid w:val="B33F4077"/>
    <w:rsid w:val="B3575CEA"/>
    <w:rsid w:val="B3BE2EA5"/>
    <w:rsid w:val="B3CEF581"/>
    <w:rsid w:val="B3F6890F"/>
    <w:rsid w:val="B476044E"/>
    <w:rsid w:val="B49E0D89"/>
    <w:rsid w:val="B4C58F32"/>
    <w:rsid w:val="B56F95D0"/>
    <w:rsid w:val="B56FE329"/>
    <w:rsid w:val="B57EA128"/>
    <w:rsid w:val="B5EF80B2"/>
    <w:rsid w:val="B62F3C99"/>
    <w:rsid w:val="B6B71150"/>
    <w:rsid w:val="B6EA117E"/>
    <w:rsid w:val="B6FA4657"/>
    <w:rsid w:val="B6FE4A3F"/>
    <w:rsid w:val="B7628F06"/>
    <w:rsid w:val="B76FFDCB"/>
    <w:rsid w:val="B77BD3A6"/>
    <w:rsid w:val="B77C202A"/>
    <w:rsid w:val="B77D0F6A"/>
    <w:rsid w:val="B7917635"/>
    <w:rsid w:val="B79B34CA"/>
    <w:rsid w:val="B7C4266B"/>
    <w:rsid w:val="B7CB5DDA"/>
    <w:rsid w:val="B7DF1249"/>
    <w:rsid w:val="B7DF92D4"/>
    <w:rsid w:val="B7E73799"/>
    <w:rsid w:val="B7FADD03"/>
    <w:rsid w:val="B7FB08D0"/>
    <w:rsid w:val="B7FD7A7B"/>
    <w:rsid w:val="B7FDAFA8"/>
    <w:rsid w:val="B7FDC13C"/>
    <w:rsid w:val="B7FDFBE5"/>
    <w:rsid w:val="B7FF80A3"/>
    <w:rsid w:val="B86115BE"/>
    <w:rsid w:val="B8C3184E"/>
    <w:rsid w:val="B97BFC7B"/>
    <w:rsid w:val="B99BA8E4"/>
    <w:rsid w:val="B9EFEF5B"/>
    <w:rsid w:val="B9F1FE86"/>
    <w:rsid w:val="B9FDA357"/>
    <w:rsid w:val="B9FF1278"/>
    <w:rsid w:val="B9FF4C57"/>
    <w:rsid w:val="B9FF61B4"/>
    <w:rsid w:val="B9FFFDE1"/>
    <w:rsid w:val="BA7B23C6"/>
    <w:rsid w:val="BA7F4CC6"/>
    <w:rsid w:val="BAB6104D"/>
    <w:rsid w:val="BAC833B4"/>
    <w:rsid w:val="BAEE5588"/>
    <w:rsid w:val="BB1B8B20"/>
    <w:rsid w:val="BB7F4D61"/>
    <w:rsid w:val="BB9FDE0C"/>
    <w:rsid w:val="BBB376DC"/>
    <w:rsid w:val="BBB906ED"/>
    <w:rsid w:val="BBCE8BB1"/>
    <w:rsid w:val="BBCFC144"/>
    <w:rsid w:val="BBD711CF"/>
    <w:rsid w:val="BBD765AB"/>
    <w:rsid w:val="BBF47A2F"/>
    <w:rsid w:val="BBF789EF"/>
    <w:rsid w:val="BBF7D2FE"/>
    <w:rsid w:val="BBFC126D"/>
    <w:rsid w:val="BBFE23EE"/>
    <w:rsid w:val="BBFFF38A"/>
    <w:rsid w:val="BCEFE87A"/>
    <w:rsid w:val="BCF21C3E"/>
    <w:rsid w:val="BCF6FEA8"/>
    <w:rsid w:val="BCF971C6"/>
    <w:rsid w:val="BD6E34F5"/>
    <w:rsid w:val="BD7D6A6B"/>
    <w:rsid w:val="BD95CC11"/>
    <w:rsid w:val="BD9E3870"/>
    <w:rsid w:val="BDDC01FD"/>
    <w:rsid w:val="BDDF84DA"/>
    <w:rsid w:val="BDEF38E2"/>
    <w:rsid w:val="BDEF82C1"/>
    <w:rsid w:val="BDF613D1"/>
    <w:rsid w:val="BDFB5606"/>
    <w:rsid w:val="BDFC1CD2"/>
    <w:rsid w:val="BDFECEBB"/>
    <w:rsid w:val="BE3F757C"/>
    <w:rsid w:val="BE760312"/>
    <w:rsid w:val="BE9B3605"/>
    <w:rsid w:val="BEBEE32E"/>
    <w:rsid w:val="BEC7BBC7"/>
    <w:rsid w:val="BECF1014"/>
    <w:rsid w:val="BED5F874"/>
    <w:rsid w:val="BEDF7C6F"/>
    <w:rsid w:val="BEDFD218"/>
    <w:rsid w:val="BEE586FA"/>
    <w:rsid w:val="BEEF376E"/>
    <w:rsid w:val="BEF27045"/>
    <w:rsid w:val="BEF77F0F"/>
    <w:rsid w:val="BEFB6B5C"/>
    <w:rsid w:val="BEFF8068"/>
    <w:rsid w:val="BEFFA8DE"/>
    <w:rsid w:val="BF1B8227"/>
    <w:rsid w:val="BF32941C"/>
    <w:rsid w:val="BF3B8468"/>
    <w:rsid w:val="BF3FF9C1"/>
    <w:rsid w:val="BF4E3CDD"/>
    <w:rsid w:val="BF4F99B3"/>
    <w:rsid w:val="BF5F1C6B"/>
    <w:rsid w:val="BF5FE9F9"/>
    <w:rsid w:val="BF6DD2E5"/>
    <w:rsid w:val="BF758A9E"/>
    <w:rsid w:val="BF77F6BB"/>
    <w:rsid w:val="BF7D8C8C"/>
    <w:rsid w:val="BF7E4772"/>
    <w:rsid w:val="BF7F2937"/>
    <w:rsid w:val="BF7FB1B8"/>
    <w:rsid w:val="BF9778DF"/>
    <w:rsid w:val="BFA70BF7"/>
    <w:rsid w:val="BFAF025B"/>
    <w:rsid w:val="BFB3BE06"/>
    <w:rsid w:val="BFB854C4"/>
    <w:rsid w:val="BFB974F5"/>
    <w:rsid w:val="BFBA0974"/>
    <w:rsid w:val="BFC3DD9C"/>
    <w:rsid w:val="BFC3FCFE"/>
    <w:rsid w:val="BFCF3617"/>
    <w:rsid w:val="BFD1074B"/>
    <w:rsid w:val="BFD33245"/>
    <w:rsid w:val="BFE3A787"/>
    <w:rsid w:val="BFED0CCC"/>
    <w:rsid w:val="BFEFB2CB"/>
    <w:rsid w:val="BFF52F36"/>
    <w:rsid w:val="BFF7B59D"/>
    <w:rsid w:val="BFFB3101"/>
    <w:rsid w:val="BFFB9C42"/>
    <w:rsid w:val="BFFF0BBB"/>
    <w:rsid w:val="BFFF11FB"/>
    <w:rsid w:val="BFFF8ECF"/>
    <w:rsid w:val="C2D73E5A"/>
    <w:rsid w:val="C3FE98D1"/>
    <w:rsid w:val="C4BF2C92"/>
    <w:rsid w:val="C53FC4D8"/>
    <w:rsid w:val="C56E1CCF"/>
    <w:rsid w:val="C5BF9ED9"/>
    <w:rsid w:val="C6ED6E71"/>
    <w:rsid w:val="C6FCEDCE"/>
    <w:rsid w:val="C737B35E"/>
    <w:rsid w:val="C75FEDFC"/>
    <w:rsid w:val="C77F354A"/>
    <w:rsid w:val="C7B7D447"/>
    <w:rsid w:val="C7EE7A18"/>
    <w:rsid w:val="C7FD1918"/>
    <w:rsid w:val="C9FF7AC0"/>
    <w:rsid w:val="CAB7A350"/>
    <w:rsid w:val="CADFBD16"/>
    <w:rsid w:val="CBC34DC2"/>
    <w:rsid w:val="CBDFAA07"/>
    <w:rsid w:val="CBF73244"/>
    <w:rsid w:val="CBFBE9B0"/>
    <w:rsid w:val="CBFC8F54"/>
    <w:rsid w:val="CCDD9CF2"/>
    <w:rsid w:val="CCFF319C"/>
    <w:rsid w:val="CD3EDDE9"/>
    <w:rsid w:val="CD950AD9"/>
    <w:rsid w:val="CDA7FEFC"/>
    <w:rsid w:val="CDFF5B1E"/>
    <w:rsid w:val="CE6FCAD1"/>
    <w:rsid w:val="CEFB57D9"/>
    <w:rsid w:val="CEFD1463"/>
    <w:rsid w:val="CEFFF5C1"/>
    <w:rsid w:val="CF2EBE76"/>
    <w:rsid w:val="CF535B2D"/>
    <w:rsid w:val="CF5F5747"/>
    <w:rsid w:val="CF773065"/>
    <w:rsid w:val="CFAEEDA0"/>
    <w:rsid w:val="CFB6C055"/>
    <w:rsid w:val="CFD3394F"/>
    <w:rsid w:val="CFEAB758"/>
    <w:rsid w:val="CFEF16E0"/>
    <w:rsid w:val="CFF5D803"/>
    <w:rsid w:val="CFF79C28"/>
    <w:rsid w:val="CFFD08F1"/>
    <w:rsid w:val="CFFF7263"/>
    <w:rsid w:val="CFFFE458"/>
    <w:rsid w:val="CFFFF73A"/>
    <w:rsid w:val="D0AD3895"/>
    <w:rsid w:val="D13F3409"/>
    <w:rsid w:val="D1EFB1AF"/>
    <w:rsid w:val="D1FD6970"/>
    <w:rsid w:val="D2FF0D1E"/>
    <w:rsid w:val="D3171637"/>
    <w:rsid w:val="D39F1C93"/>
    <w:rsid w:val="D3D7F590"/>
    <w:rsid w:val="D3E7D3F0"/>
    <w:rsid w:val="D4772608"/>
    <w:rsid w:val="D4FE88EA"/>
    <w:rsid w:val="D5A753E2"/>
    <w:rsid w:val="D5CD5322"/>
    <w:rsid w:val="D5EDA34F"/>
    <w:rsid w:val="D63B1751"/>
    <w:rsid w:val="D6670F12"/>
    <w:rsid w:val="D6DD2BDF"/>
    <w:rsid w:val="D6DF9D62"/>
    <w:rsid w:val="D6EF2AD6"/>
    <w:rsid w:val="D76F5B5D"/>
    <w:rsid w:val="D7777077"/>
    <w:rsid w:val="D77E1458"/>
    <w:rsid w:val="D77F0E45"/>
    <w:rsid w:val="D7CFD16E"/>
    <w:rsid w:val="D7D3FE97"/>
    <w:rsid w:val="D7ED1325"/>
    <w:rsid w:val="D7F21600"/>
    <w:rsid w:val="D7F79137"/>
    <w:rsid w:val="D7FBF97B"/>
    <w:rsid w:val="D7FF1D33"/>
    <w:rsid w:val="D7FF33BF"/>
    <w:rsid w:val="D7FF7AC1"/>
    <w:rsid w:val="D7FFA2EF"/>
    <w:rsid w:val="D937C390"/>
    <w:rsid w:val="D97DE6CE"/>
    <w:rsid w:val="D9AF1847"/>
    <w:rsid w:val="D9BF1ABA"/>
    <w:rsid w:val="D9FF29D8"/>
    <w:rsid w:val="DA72415D"/>
    <w:rsid w:val="DA7DE5AE"/>
    <w:rsid w:val="DADB63FE"/>
    <w:rsid w:val="DAF4D766"/>
    <w:rsid w:val="DAFF29F9"/>
    <w:rsid w:val="DB69F1C1"/>
    <w:rsid w:val="DB9F6F89"/>
    <w:rsid w:val="DBB60DFD"/>
    <w:rsid w:val="DBCF705B"/>
    <w:rsid w:val="DBD96572"/>
    <w:rsid w:val="DBEB20DF"/>
    <w:rsid w:val="DBED9866"/>
    <w:rsid w:val="DBEDA0F2"/>
    <w:rsid w:val="DBEEE7CD"/>
    <w:rsid w:val="DBF5F0DD"/>
    <w:rsid w:val="DBF9994D"/>
    <w:rsid w:val="DBFD51D1"/>
    <w:rsid w:val="DCE3A310"/>
    <w:rsid w:val="DCFF7957"/>
    <w:rsid w:val="DD6F92A0"/>
    <w:rsid w:val="DD7F5A52"/>
    <w:rsid w:val="DD7F72BD"/>
    <w:rsid w:val="DDB73F8D"/>
    <w:rsid w:val="DDBED1E4"/>
    <w:rsid w:val="DDBF4A8B"/>
    <w:rsid w:val="DDEA9A7E"/>
    <w:rsid w:val="DDED2DDD"/>
    <w:rsid w:val="DDEF8E74"/>
    <w:rsid w:val="DDF3C69D"/>
    <w:rsid w:val="DDFD226D"/>
    <w:rsid w:val="DDFD3EE6"/>
    <w:rsid w:val="DDFFBD92"/>
    <w:rsid w:val="DDFFBFAA"/>
    <w:rsid w:val="DE330624"/>
    <w:rsid w:val="DE5D9B2B"/>
    <w:rsid w:val="DE765972"/>
    <w:rsid w:val="DE7B0A71"/>
    <w:rsid w:val="DE7B545B"/>
    <w:rsid w:val="DE7F0100"/>
    <w:rsid w:val="DE7F7ECA"/>
    <w:rsid w:val="DE99F254"/>
    <w:rsid w:val="DEAFAEAC"/>
    <w:rsid w:val="DEBF2B13"/>
    <w:rsid w:val="DEDF409D"/>
    <w:rsid w:val="DEFD0592"/>
    <w:rsid w:val="DF1FA23E"/>
    <w:rsid w:val="DF2D452C"/>
    <w:rsid w:val="DF3EFF6B"/>
    <w:rsid w:val="DF3F2205"/>
    <w:rsid w:val="DF3F34A4"/>
    <w:rsid w:val="DF59C838"/>
    <w:rsid w:val="DF5F70CA"/>
    <w:rsid w:val="DF5FE309"/>
    <w:rsid w:val="DF692960"/>
    <w:rsid w:val="DF6BDB6D"/>
    <w:rsid w:val="DF6FA8F6"/>
    <w:rsid w:val="DF703BF3"/>
    <w:rsid w:val="DF72813B"/>
    <w:rsid w:val="DF73E770"/>
    <w:rsid w:val="DF7D8310"/>
    <w:rsid w:val="DF7E7DDE"/>
    <w:rsid w:val="DF7F3B27"/>
    <w:rsid w:val="DF9BEA2F"/>
    <w:rsid w:val="DF9E2FC4"/>
    <w:rsid w:val="DF9E5FDE"/>
    <w:rsid w:val="DFA6B127"/>
    <w:rsid w:val="DFAA26FA"/>
    <w:rsid w:val="DFAF0BD9"/>
    <w:rsid w:val="DFBCB58F"/>
    <w:rsid w:val="DFBD50CA"/>
    <w:rsid w:val="DFBE5F2F"/>
    <w:rsid w:val="DFCFD172"/>
    <w:rsid w:val="DFD1B812"/>
    <w:rsid w:val="DFD1F464"/>
    <w:rsid w:val="DFD51160"/>
    <w:rsid w:val="DFDF8ABE"/>
    <w:rsid w:val="DFDFA32B"/>
    <w:rsid w:val="DFDFA560"/>
    <w:rsid w:val="DFEB4ADC"/>
    <w:rsid w:val="DFEC122F"/>
    <w:rsid w:val="DFED07C7"/>
    <w:rsid w:val="DFEDB2F7"/>
    <w:rsid w:val="DFEEBD69"/>
    <w:rsid w:val="DFEF13F7"/>
    <w:rsid w:val="DFEFD79F"/>
    <w:rsid w:val="DFF2F415"/>
    <w:rsid w:val="DFF7E9E8"/>
    <w:rsid w:val="DFFB1F75"/>
    <w:rsid w:val="DFFBE54E"/>
    <w:rsid w:val="DFFCCCAF"/>
    <w:rsid w:val="DFFD9498"/>
    <w:rsid w:val="DFFDF5FE"/>
    <w:rsid w:val="DFFF011C"/>
    <w:rsid w:val="DFFF0AE5"/>
    <w:rsid w:val="DFFFD535"/>
    <w:rsid w:val="DFFFE8E0"/>
    <w:rsid w:val="E1CC8DF7"/>
    <w:rsid w:val="E2AC0208"/>
    <w:rsid w:val="E2FF28A0"/>
    <w:rsid w:val="E34FD4A1"/>
    <w:rsid w:val="E3D73D1B"/>
    <w:rsid w:val="E3DE1432"/>
    <w:rsid w:val="E3EF371F"/>
    <w:rsid w:val="E3EF83C1"/>
    <w:rsid w:val="E3FE3129"/>
    <w:rsid w:val="E41F9E2B"/>
    <w:rsid w:val="E56D22A2"/>
    <w:rsid w:val="E58E696D"/>
    <w:rsid w:val="E5E7BD7E"/>
    <w:rsid w:val="E5FF111A"/>
    <w:rsid w:val="E5FF3552"/>
    <w:rsid w:val="E5FFDEBC"/>
    <w:rsid w:val="E67D62F0"/>
    <w:rsid w:val="E69F6080"/>
    <w:rsid w:val="E6D2C0C5"/>
    <w:rsid w:val="E6DF965C"/>
    <w:rsid w:val="E6FB8996"/>
    <w:rsid w:val="E6FDFD4C"/>
    <w:rsid w:val="E6FF00C4"/>
    <w:rsid w:val="E6FF963C"/>
    <w:rsid w:val="E70E1F08"/>
    <w:rsid w:val="E7472BD5"/>
    <w:rsid w:val="E75F46A8"/>
    <w:rsid w:val="E77B9FF9"/>
    <w:rsid w:val="E77F3E90"/>
    <w:rsid w:val="E7A9DBC7"/>
    <w:rsid w:val="E7B7303E"/>
    <w:rsid w:val="E7BFB961"/>
    <w:rsid w:val="E7C7BCEA"/>
    <w:rsid w:val="E7DEF348"/>
    <w:rsid w:val="E7DFC697"/>
    <w:rsid w:val="E7E74A23"/>
    <w:rsid w:val="E7EEBA30"/>
    <w:rsid w:val="E7F75963"/>
    <w:rsid w:val="E7FE3BFE"/>
    <w:rsid w:val="E88F9C70"/>
    <w:rsid w:val="E8DF4477"/>
    <w:rsid w:val="E8FAA469"/>
    <w:rsid w:val="E919FA32"/>
    <w:rsid w:val="E9920380"/>
    <w:rsid w:val="E9AFD882"/>
    <w:rsid w:val="E9AFDE57"/>
    <w:rsid w:val="E9BDD95B"/>
    <w:rsid w:val="E9F71EFB"/>
    <w:rsid w:val="E9F74AD4"/>
    <w:rsid w:val="E9FA8808"/>
    <w:rsid w:val="E9FC9A68"/>
    <w:rsid w:val="E9FE66E1"/>
    <w:rsid w:val="EA7F6C01"/>
    <w:rsid w:val="EAFCE1F0"/>
    <w:rsid w:val="EB563AE4"/>
    <w:rsid w:val="EB7FEA22"/>
    <w:rsid w:val="EB976A72"/>
    <w:rsid w:val="EB9B27B1"/>
    <w:rsid w:val="EBBF2BB2"/>
    <w:rsid w:val="EBC68EE6"/>
    <w:rsid w:val="EBDF2600"/>
    <w:rsid w:val="EBDF72AF"/>
    <w:rsid w:val="EBE33F41"/>
    <w:rsid w:val="EBFF65DD"/>
    <w:rsid w:val="EBFFC512"/>
    <w:rsid w:val="EC3F948A"/>
    <w:rsid w:val="EC7768C5"/>
    <w:rsid w:val="ECAE8611"/>
    <w:rsid w:val="ECF4C82A"/>
    <w:rsid w:val="ECFDCA8C"/>
    <w:rsid w:val="ED29CAA3"/>
    <w:rsid w:val="ED2E2760"/>
    <w:rsid w:val="ED5F7668"/>
    <w:rsid w:val="ED7BC9B3"/>
    <w:rsid w:val="ED7E2B66"/>
    <w:rsid w:val="ED7FD60B"/>
    <w:rsid w:val="EDA1F995"/>
    <w:rsid w:val="EDBC943A"/>
    <w:rsid w:val="EDBFB939"/>
    <w:rsid w:val="EDD34A49"/>
    <w:rsid w:val="EDD7CB68"/>
    <w:rsid w:val="EDDD31AA"/>
    <w:rsid w:val="EDE75D22"/>
    <w:rsid w:val="EDE91CC0"/>
    <w:rsid w:val="EDF7C73B"/>
    <w:rsid w:val="EDFF307D"/>
    <w:rsid w:val="EDFFB172"/>
    <w:rsid w:val="EE3F5392"/>
    <w:rsid w:val="EEAD999D"/>
    <w:rsid w:val="EEB57B37"/>
    <w:rsid w:val="EEB63A82"/>
    <w:rsid w:val="EEBE6751"/>
    <w:rsid w:val="EED79FC8"/>
    <w:rsid w:val="EEDEEC83"/>
    <w:rsid w:val="EEDFB5CA"/>
    <w:rsid w:val="EEDFD0CF"/>
    <w:rsid w:val="EEEDB0FD"/>
    <w:rsid w:val="EEF3EB03"/>
    <w:rsid w:val="EEFE8CC7"/>
    <w:rsid w:val="EEFFAC62"/>
    <w:rsid w:val="EF1DE913"/>
    <w:rsid w:val="EF5BCD4A"/>
    <w:rsid w:val="EF5CC554"/>
    <w:rsid w:val="EF5F39DA"/>
    <w:rsid w:val="EF6D1ECC"/>
    <w:rsid w:val="EF6E7C9B"/>
    <w:rsid w:val="EF73C806"/>
    <w:rsid w:val="EF7501F8"/>
    <w:rsid w:val="EF7594AF"/>
    <w:rsid w:val="EF7B084E"/>
    <w:rsid w:val="EF7F528C"/>
    <w:rsid w:val="EF7F59E8"/>
    <w:rsid w:val="EF7F7404"/>
    <w:rsid w:val="EF7FD02E"/>
    <w:rsid w:val="EF7FD8BA"/>
    <w:rsid w:val="EF9389DF"/>
    <w:rsid w:val="EF99DBF2"/>
    <w:rsid w:val="EF9B23D4"/>
    <w:rsid w:val="EFB4A3CD"/>
    <w:rsid w:val="EFB56529"/>
    <w:rsid w:val="EFD2646E"/>
    <w:rsid w:val="EFDA819C"/>
    <w:rsid w:val="EFDB567B"/>
    <w:rsid w:val="EFDFDE79"/>
    <w:rsid w:val="EFEBE749"/>
    <w:rsid w:val="EFEFE1CB"/>
    <w:rsid w:val="EFF50357"/>
    <w:rsid w:val="EFF50850"/>
    <w:rsid w:val="EFF5F235"/>
    <w:rsid w:val="EFF6E4B1"/>
    <w:rsid w:val="EFF7ADB3"/>
    <w:rsid w:val="EFFB4D97"/>
    <w:rsid w:val="EFFB5083"/>
    <w:rsid w:val="EFFBAD16"/>
    <w:rsid w:val="EFFCA82B"/>
    <w:rsid w:val="EFFD0F0E"/>
    <w:rsid w:val="EFFF0AA0"/>
    <w:rsid w:val="EFFF38DC"/>
    <w:rsid w:val="EFFF7219"/>
    <w:rsid w:val="EFFF8A40"/>
    <w:rsid w:val="EFFFF238"/>
    <w:rsid w:val="F0FF04CD"/>
    <w:rsid w:val="F1EA651A"/>
    <w:rsid w:val="F1EFDBC5"/>
    <w:rsid w:val="F1F78F68"/>
    <w:rsid w:val="F1FBC91B"/>
    <w:rsid w:val="F1FF34B2"/>
    <w:rsid w:val="F2631CB2"/>
    <w:rsid w:val="F26F60B6"/>
    <w:rsid w:val="F27F4A07"/>
    <w:rsid w:val="F2B9EF89"/>
    <w:rsid w:val="F2DD7B63"/>
    <w:rsid w:val="F2E53428"/>
    <w:rsid w:val="F2FF0836"/>
    <w:rsid w:val="F2FF24D6"/>
    <w:rsid w:val="F35594FD"/>
    <w:rsid w:val="F37FC8E7"/>
    <w:rsid w:val="F38D895D"/>
    <w:rsid w:val="F3972B55"/>
    <w:rsid w:val="F3BB21EE"/>
    <w:rsid w:val="F3DB5B2C"/>
    <w:rsid w:val="F3DD38C9"/>
    <w:rsid w:val="F3DFE1B1"/>
    <w:rsid w:val="F3EDE5A9"/>
    <w:rsid w:val="F3F38A79"/>
    <w:rsid w:val="F3F701E2"/>
    <w:rsid w:val="F3F7411D"/>
    <w:rsid w:val="F3F93FD6"/>
    <w:rsid w:val="F3FAAF32"/>
    <w:rsid w:val="F3FD0412"/>
    <w:rsid w:val="F3FE814A"/>
    <w:rsid w:val="F3FF062B"/>
    <w:rsid w:val="F3FF849B"/>
    <w:rsid w:val="F46F2F6A"/>
    <w:rsid w:val="F4A7C83E"/>
    <w:rsid w:val="F4EECE61"/>
    <w:rsid w:val="F4F37C5C"/>
    <w:rsid w:val="F53EBC30"/>
    <w:rsid w:val="F57BA5E5"/>
    <w:rsid w:val="F57D008A"/>
    <w:rsid w:val="F57E29EE"/>
    <w:rsid w:val="F57FBE22"/>
    <w:rsid w:val="F58FBCAF"/>
    <w:rsid w:val="F5B75C61"/>
    <w:rsid w:val="F5B7B4A5"/>
    <w:rsid w:val="F5BD85C3"/>
    <w:rsid w:val="F5DB5ECE"/>
    <w:rsid w:val="F5DBAEB6"/>
    <w:rsid w:val="F5DE0EE3"/>
    <w:rsid w:val="F5F51A21"/>
    <w:rsid w:val="F5FCCB14"/>
    <w:rsid w:val="F5FF2D30"/>
    <w:rsid w:val="F5FF8076"/>
    <w:rsid w:val="F5FFC33A"/>
    <w:rsid w:val="F5FFF9A4"/>
    <w:rsid w:val="F63F2DC1"/>
    <w:rsid w:val="F68F77DA"/>
    <w:rsid w:val="F6B75DFE"/>
    <w:rsid w:val="F6B76CC9"/>
    <w:rsid w:val="F6BA26BB"/>
    <w:rsid w:val="F6BFD204"/>
    <w:rsid w:val="F6DFF2D1"/>
    <w:rsid w:val="F6F1B9A8"/>
    <w:rsid w:val="F6F306F2"/>
    <w:rsid w:val="F6F7F14D"/>
    <w:rsid w:val="F6FA3916"/>
    <w:rsid w:val="F6FB6647"/>
    <w:rsid w:val="F6FB8499"/>
    <w:rsid w:val="F6FE2384"/>
    <w:rsid w:val="F6FE8E84"/>
    <w:rsid w:val="F6FF328D"/>
    <w:rsid w:val="F6FF5CD0"/>
    <w:rsid w:val="F72D98A3"/>
    <w:rsid w:val="F735A29E"/>
    <w:rsid w:val="F74F3725"/>
    <w:rsid w:val="F74F3FE6"/>
    <w:rsid w:val="F7685791"/>
    <w:rsid w:val="F76FD33C"/>
    <w:rsid w:val="F77436D2"/>
    <w:rsid w:val="F775E009"/>
    <w:rsid w:val="F77D0EDA"/>
    <w:rsid w:val="F77E5F01"/>
    <w:rsid w:val="F77EBCC8"/>
    <w:rsid w:val="F77F952F"/>
    <w:rsid w:val="F77FDB79"/>
    <w:rsid w:val="F793357C"/>
    <w:rsid w:val="F7B52788"/>
    <w:rsid w:val="F7BCCB85"/>
    <w:rsid w:val="F7C1A25E"/>
    <w:rsid w:val="F7C4CBCC"/>
    <w:rsid w:val="F7DFF589"/>
    <w:rsid w:val="F7E3C86B"/>
    <w:rsid w:val="F7E69306"/>
    <w:rsid w:val="F7E7FA1E"/>
    <w:rsid w:val="F7EA0080"/>
    <w:rsid w:val="F7ED68FD"/>
    <w:rsid w:val="F7ED7E33"/>
    <w:rsid w:val="F7EE52C5"/>
    <w:rsid w:val="F7F78476"/>
    <w:rsid w:val="F7FA4A6F"/>
    <w:rsid w:val="F7FB7104"/>
    <w:rsid w:val="F7FBAC4F"/>
    <w:rsid w:val="F7FBE999"/>
    <w:rsid w:val="F7FBEB73"/>
    <w:rsid w:val="F7FE03FD"/>
    <w:rsid w:val="F7FEBE07"/>
    <w:rsid w:val="F7FEF207"/>
    <w:rsid w:val="F7FF35EB"/>
    <w:rsid w:val="F7FF530E"/>
    <w:rsid w:val="F7FFC746"/>
    <w:rsid w:val="F7FFF3A3"/>
    <w:rsid w:val="F7FFF715"/>
    <w:rsid w:val="F87E2004"/>
    <w:rsid w:val="F8B8DEA9"/>
    <w:rsid w:val="F8B9B75A"/>
    <w:rsid w:val="F8BF296A"/>
    <w:rsid w:val="F8BFEE7A"/>
    <w:rsid w:val="F8EF9342"/>
    <w:rsid w:val="F8FFC7AA"/>
    <w:rsid w:val="F90F51B0"/>
    <w:rsid w:val="F91CD31C"/>
    <w:rsid w:val="F9570AD7"/>
    <w:rsid w:val="F963F8C3"/>
    <w:rsid w:val="F97DAF45"/>
    <w:rsid w:val="F9AC144C"/>
    <w:rsid w:val="F9CF8CB2"/>
    <w:rsid w:val="F9DCDEC0"/>
    <w:rsid w:val="F9DF213C"/>
    <w:rsid w:val="F9F3161F"/>
    <w:rsid w:val="F9FB0274"/>
    <w:rsid w:val="F9FE348B"/>
    <w:rsid w:val="F9FF3C84"/>
    <w:rsid w:val="F9FFFCB2"/>
    <w:rsid w:val="FA22390A"/>
    <w:rsid w:val="FA5DA317"/>
    <w:rsid w:val="FA6FDA0E"/>
    <w:rsid w:val="FA7A06FB"/>
    <w:rsid w:val="FA8FEE86"/>
    <w:rsid w:val="FA9DE47A"/>
    <w:rsid w:val="FA9E6A3C"/>
    <w:rsid w:val="FABB09BB"/>
    <w:rsid w:val="FABD8062"/>
    <w:rsid w:val="FABF6AA2"/>
    <w:rsid w:val="FACF606D"/>
    <w:rsid w:val="FACFDAA9"/>
    <w:rsid w:val="FADD6988"/>
    <w:rsid w:val="FAEBE03D"/>
    <w:rsid w:val="FAEC4AB8"/>
    <w:rsid w:val="FAF41D82"/>
    <w:rsid w:val="FAF4E427"/>
    <w:rsid w:val="FAFB9DAD"/>
    <w:rsid w:val="FAFECDEE"/>
    <w:rsid w:val="FB1D147A"/>
    <w:rsid w:val="FB33A70C"/>
    <w:rsid w:val="FB3BD7B7"/>
    <w:rsid w:val="FB3F8E57"/>
    <w:rsid w:val="FB4B8B33"/>
    <w:rsid w:val="FB6AE788"/>
    <w:rsid w:val="FB6B97FA"/>
    <w:rsid w:val="FB6E079A"/>
    <w:rsid w:val="FB720F0B"/>
    <w:rsid w:val="FB7B25B0"/>
    <w:rsid w:val="FB7E255A"/>
    <w:rsid w:val="FBB39C1F"/>
    <w:rsid w:val="FBB65A93"/>
    <w:rsid w:val="FBB796E6"/>
    <w:rsid w:val="FBB7AD8D"/>
    <w:rsid w:val="FBBCB5A6"/>
    <w:rsid w:val="FBBE03C7"/>
    <w:rsid w:val="FBBF019A"/>
    <w:rsid w:val="FBBFA365"/>
    <w:rsid w:val="FBCBFDCE"/>
    <w:rsid w:val="FBCEA76F"/>
    <w:rsid w:val="FBD7EFCE"/>
    <w:rsid w:val="FBD8F633"/>
    <w:rsid w:val="FBDCA35F"/>
    <w:rsid w:val="FBDD2DFD"/>
    <w:rsid w:val="FBDE9539"/>
    <w:rsid w:val="FBE3828C"/>
    <w:rsid w:val="FBE60D5D"/>
    <w:rsid w:val="FBE63D35"/>
    <w:rsid w:val="FBE99938"/>
    <w:rsid w:val="FBEECA92"/>
    <w:rsid w:val="FBF03B72"/>
    <w:rsid w:val="FBF52714"/>
    <w:rsid w:val="FBF705FA"/>
    <w:rsid w:val="FBF799E9"/>
    <w:rsid w:val="FBF7E3DD"/>
    <w:rsid w:val="FBF85C83"/>
    <w:rsid w:val="FBFB45ED"/>
    <w:rsid w:val="FBFB50EF"/>
    <w:rsid w:val="FBFE9097"/>
    <w:rsid w:val="FBFED8F5"/>
    <w:rsid w:val="FBFF01D7"/>
    <w:rsid w:val="FBFF6BB5"/>
    <w:rsid w:val="FBFF8AAB"/>
    <w:rsid w:val="FBFF8F2B"/>
    <w:rsid w:val="FBFFA55E"/>
    <w:rsid w:val="FBFFBC74"/>
    <w:rsid w:val="FBFFFFFC"/>
    <w:rsid w:val="FC1F1C33"/>
    <w:rsid w:val="FC2F5CF3"/>
    <w:rsid w:val="FC8B75C2"/>
    <w:rsid w:val="FC9A1EE1"/>
    <w:rsid w:val="FC9F74B9"/>
    <w:rsid w:val="FCAF92E7"/>
    <w:rsid w:val="FCCA893F"/>
    <w:rsid w:val="FCDC1F7D"/>
    <w:rsid w:val="FCE827D0"/>
    <w:rsid w:val="FCEEE5A2"/>
    <w:rsid w:val="FCF25017"/>
    <w:rsid w:val="FCFDD347"/>
    <w:rsid w:val="FD338641"/>
    <w:rsid w:val="FD39AEEE"/>
    <w:rsid w:val="FD3F76C2"/>
    <w:rsid w:val="FD765D7B"/>
    <w:rsid w:val="FD7ED7A5"/>
    <w:rsid w:val="FD7EE6D2"/>
    <w:rsid w:val="FD7F34C6"/>
    <w:rsid w:val="FD952538"/>
    <w:rsid w:val="FD9797B3"/>
    <w:rsid w:val="FD97A801"/>
    <w:rsid w:val="FD9F006B"/>
    <w:rsid w:val="FDABA8D4"/>
    <w:rsid w:val="FDADA48D"/>
    <w:rsid w:val="FDB6AC19"/>
    <w:rsid w:val="FDB714A0"/>
    <w:rsid w:val="FDBF3D92"/>
    <w:rsid w:val="FDBFDD25"/>
    <w:rsid w:val="FDC73ED0"/>
    <w:rsid w:val="FDD736E6"/>
    <w:rsid w:val="FDD7A529"/>
    <w:rsid w:val="FDDDC564"/>
    <w:rsid w:val="FDDFFD2D"/>
    <w:rsid w:val="FDE7254A"/>
    <w:rsid w:val="FDEA2A97"/>
    <w:rsid w:val="FDEFA52D"/>
    <w:rsid w:val="FDEFEFFC"/>
    <w:rsid w:val="FDF3AD8C"/>
    <w:rsid w:val="FDF40AF5"/>
    <w:rsid w:val="FDF7D648"/>
    <w:rsid w:val="FDF92BB3"/>
    <w:rsid w:val="FDF9E84C"/>
    <w:rsid w:val="FDFAA887"/>
    <w:rsid w:val="FDFB6698"/>
    <w:rsid w:val="FDFCFD46"/>
    <w:rsid w:val="FDFDBD3D"/>
    <w:rsid w:val="FDFE1ED2"/>
    <w:rsid w:val="FDFE292B"/>
    <w:rsid w:val="FDFE4706"/>
    <w:rsid w:val="FDFF3D77"/>
    <w:rsid w:val="FDFFC1AD"/>
    <w:rsid w:val="FDFFDC97"/>
    <w:rsid w:val="FDFFF8E1"/>
    <w:rsid w:val="FE3F5FA0"/>
    <w:rsid w:val="FE3FC6E8"/>
    <w:rsid w:val="FE3FDABF"/>
    <w:rsid w:val="FE4F4014"/>
    <w:rsid w:val="FE56385D"/>
    <w:rsid w:val="FE67B194"/>
    <w:rsid w:val="FE6C7C13"/>
    <w:rsid w:val="FE734873"/>
    <w:rsid w:val="FE756FF5"/>
    <w:rsid w:val="FE7B471C"/>
    <w:rsid w:val="FE7B7CB0"/>
    <w:rsid w:val="FE7F15DA"/>
    <w:rsid w:val="FE8DCD1E"/>
    <w:rsid w:val="FE8EA858"/>
    <w:rsid w:val="FEAF2110"/>
    <w:rsid w:val="FEAFB0D3"/>
    <w:rsid w:val="FEBBACDA"/>
    <w:rsid w:val="FEBBE378"/>
    <w:rsid w:val="FEBE3F1E"/>
    <w:rsid w:val="FEDE7B06"/>
    <w:rsid w:val="FEDFF6DE"/>
    <w:rsid w:val="FEE1C314"/>
    <w:rsid w:val="FEE3605E"/>
    <w:rsid w:val="FEE6F094"/>
    <w:rsid w:val="FEE72F69"/>
    <w:rsid w:val="FEEBC550"/>
    <w:rsid w:val="FEEC984D"/>
    <w:rsid w:val="FEEEDEEA"/>
    <w:rsid w:val="FEEF6991"/>
    <w:rsid w:val="FEEFF2AB"/>
    <w:rsid w:val="FEEFF7F9"/>
    <w:rsid w:val="FEF32E1B"/>
    <w:rsid w:val="FEF7E88E"/>
    <w:rsid w:val="FEFB1C11"/>
    <w:rsid w:val="FEFB5C14"/>
    <w:rsid w:val="FEFBEA51"/>
    <w:rsid w:val="FEFC0E7D"/>
    <w:rsid w:val="FEFD2008"/>
    <w:rsid w:val="FEFD83C4"/>
    <w:rsid w:val="FEFE8EFA"/>
    <w:rsid w:val="FEFF135F"/>
    <w:rsid w:val="FEFF3192"/>
    <w:rsid w:val="FEFF4AA3"/>
    <w:rsid w:val="FF1E710B"/>
    <w:rsid w:val="FF1F97BB"/>
    <w:rsid w:val="FF399ECA"/>
    <w:rsid w:val="FF3FCA93"/>
    <w:rsid w:val="FF46A45C"/>
    <w:rsid w:val="FF4B4139"/>
    <w:rsid w:val="FF4F1AA3"/>
    <w:rsid w:val="FF59F6EE"/>
    <w:rsid w:val="FF5A0BBC"/>
    <w:rsid w:val="FF5B38F6"/>
    <w:rsid w:val="FF5D2BD8"/>
    <w:rsid w:val="FF5E18A9"/>
    <w:rsid w:val="FF5E28DB"/>
    <w:rsid w:val="FF5F8366"/>
    <w:rsid w:val="FF62727C"/>
    <w:rsid w:val="FF6308AE"/>
    <w:rsid w:val="FF67A626"/>
    <w:rsid w:val="FF6F16D6"/>
    <w:rsid w:val="FF6F4D5A"/>
    <w:rsid w:val="FF6F6F73"/>
    <w:rsid w:val="FF77AC92"/>
    <w:rsid w:val="FF77F679"/>
    <w:rsid w:val="FF79843D"/>
    <w:rsid w:val="FF79D670"/>
    <w:rsid w:val="FF7A0129"/>
    <w:rsid w:val="FF7A4877"/>
    <w:rsid w:val="FF7CB870"/>
    <w:rsid w:val="FF7D5C4D"/>
    <w:rsid w:val="FF7D8D3C"/>
    <w:rsid w:val="FF7D9341"/>
    <w:rsid w:val="FF7DBA31"/>
    <w:rsid w:val="FF7E2721"/>
    <w:rsid w:val="FF7E3E25"/>
    <w:rsid w:val="FF7E4B99"/>
    <w:rsid w:val="FF7E4BBC"/>
    <w:rsid w:val="FF7EA96A"/>
    <w:rsid w:val="FF7F0052"/>
    <w:rsid w:val="FF7FF7F7"/>
    <w:rsid w:val="FF7FF99F"/>
    <w:rsid w:val="FF8BDB98"/>
    <w:rsid w:val="FF914855"/>
    <w:rsid w:val="FF96A17B"/>
    <w:rsid w:val="FF9D0423"/>
    <w:rsid w:val="FF9F8439"/>
    <w:rsid w:val="FF9FA799"/>
    <w:rsid w:val="FF9FF8B4"/>
    <w:rsid w:val="FFA52A4E"/>
    <w:rsid w:val="FFA6D60B"/>
    <w:rsid w:val="FFA7035D"/>
    <w:rsid w:val="FFA78F7F"/>
    <w:rsid w:val="FFAB128F"/>
    <w:rsid w:val="FFAC1EC1"/>
    <w:rsid w:val="FFAE7F1E"/>
    <w:rsid w:val="FFAE9A4F"/>
    <w:rsid w:val="FFAF59CA"/>
    <w:rsid w:val="FFB3B31A"/>
    <w:rsid w:val="FFB74C64"/>
    <w:rsid w:val="FFBA338C"/>
    <w:rsid w:val="FFBB3E47"/>
    <w:rsid w:val="FFBBC832"/>
    <w:rsid w:val="FFBE8513"/>
    <w:rsid w:val="FFD727F0"/>
    <w:rsid w:val="FFD778FE"/>
    <w:rsid w:val="FFD9274E"/>
    <w:rsid w:val="FFD9C005"/>
    <w:rsid w:val="FFDDC04B"/>
    <w:rsid w:val="FFDDF9A4"/>
    <w:rsid w:val="FFDF12BD"/>
    <w:rsid w:val="FFDF1904"/>
    <w:rsid w:val="FFDF60DF"/>
    <w:rsid w:val="FFDF7796"/>
    <w:rsid w:val="FFE550DA"/>
    <w:rsid w:val="FFE58575"/>
    <w:rsid w:val="FFE5D70C"/>
    <w:rsid w:val="FFE6BD09"/>
    <w:rsid w:val="FFE7B0AD"/>
    <w:rsid w:val="FFE94120"/>
    <w:rsid w:val="FFEA8590"/>
    <w:rsid w:val="FFEBA48F"/>
    <w:rsid w:val="FFEE2ACA"/>
    <w:rsid w:val="FFEF03D9"/>
    <w:rsid w:val="FFEF49DA"/>
    <w:rsid w:val="FFEF93F9"/>
    <w:rsid w:val="FFEFCD23"/>
    <w:rsid w:val="FFEFE01A"/>
    <w:rsid w:val="FFF22A1F"/>
    <w:rsid w:val="FFF364C8"/>
    <w:rsid w:val="FFF389BB"/>
    <w:rsid w:val="FFF39C83"/>
    <w:rsid w:val="FFF518FA"/>
    <w:rsid w:val="FFF56610"/>
    <w:rsid w:val="FFF597E0"/>
    <w:rsid w:val="FFF6B7BD"/>
    <w:rsid w:val="FFF6BE23"/>
    <w:rsid w:val="FFF7DEB7"/>
    <w:rsid w:val="FFF7E91A"/>
    <w:rsid w:val="FFF7EE7B"/>
    <w:rsid w:val="FFF9E1DA"/>
    <w:rsid w:val="FFFA2773"/>
    <w:rsid w:val="FFFAA72D"/>
    <w:rsid w:val="FFFB5EC9"/>
    <w:rsid w:val="FFFC9A96"/>
    <w:rsid w:val="FFFD64EF"/>
    <w:rsid w:val="FFFE1B89"/>
    <w:rsid w:val="FFFE2BC5"/>
    <w:rsid w:val="FFFE4906"/>
    <w:rsid w:val="FFFE4941"/>
    <w:rsid w:val="FFFE5D30"/>
    <w:rsid w:val="FFFF1245"/>
    <w:rsid w:val="FFFF1894"/>
    <w:rsid w:val="FFFF20D4"/>
    <w:rsid w:val="FFFF21B6"/>
    <w:rsid w:val="FFFF30D6"/>
    <w:rsid w:val="FFFF364C"/>
    <w:rsid w:val="FFFF37E2"/>
    <w:rsid w:val="FFFF5361"/>
    <w:rsid w:val="FFFF79E8"/>
    <w:rsid w:val="FFFF8771"/>
    <w:rsid w:val="FFFFA4F3"/>
    <w:rsid w:val="FFFFD7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adjustRightInd w:val="0"/>
      <w:snapToGrid w:val="0"/>
      <w:spacing w:line="560" w:lineRule="exact"/>
      <w:ind w:firstLine="200" w:firstLineChars="200"/>
      <w:outlineLvl w:val="2"/>
    </w:pPr>
    <w:rPr>
      <w:rFonts w:ascii="Calibri" w:hAnsi="Calibri" w:eastAsia="黑体"/>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zh-CN" w:bidi="zh-CN"/>
    </w:rPr>
  </w:style>
  <w:style w:type="paragraph" w:styleId="4">
    <w:name w:val="annotation text"/>
    <w:basedOn w:val="1"/>
    <w:qFormat/>
    <w:uiPriority w:val="0"/>
    <w:pPr>
      <w:jc w:val="left"/>
    </w:pPr>
  </w:style>
  <w:style w:type="paragraph" w:styleId="5">
    <w:name w:val="Body Text Indent"/>
    <w:basedOn w:val="1"/>
    <w:qFormat/>
    <w:uiPriority w:val="0"/>
    <w:pPr>
      <w:spacing w:after="120" w:afterLines="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page number"/>
    <w:basedOn w:val="10"/>
    <w:qFormat/>
    <w:uiPriority w:val="0"/>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745</Words>
  <Characters>745</Characters>
  <Lines>0</Lines>
  <Paragraphs>0</Paragraphs>
  <TotalTime>1766</TotalTime>
  <ScaleCrop>false</ScaleCrop>
  <LinksUpToDate>false</LinksUpToDate>
  <CharactersWithSpaces>1563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2014-11-15T04:08:00Z</dcterms:created>
  <dc:creator>Administrator</dc:creator>
  <cp:lastModifiedBy>uos</cp:lastModifiedBy>
  <cp:lastPrinted>2026-01-11T01:56:00Z</cp:lastPrinted>
  <dcterms:modified xsi:type="dcterms:W3CDTF">2026-01-20T10:03:09Z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410B9DAB18FC483CB9248D1CB1266C11_12</vt:lpwstr>
  </property>
  <property fmtid="{D5CDD505-2E9C-101B-9397-08002B2CF9AE}" pid="4" name="KSOTemplateDocerSaveRecord">
    <vt:lpwstr>eyJoZGlkIjoiMWE2NTQ5OGFjODk5NzU3NTg3OGI5Njc4OTgzMjJmYmEiLCJ1c2VySWQiOiIzMDk1ODQzNTcifQ==</vt:lpwstr>
  </property>
</Properties>
</file>