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50FD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Times New Roman" w:hAnsi="Times New Roman" w:eastAsia="黑体" w:cs="Times New Roman"/>
          <w:bCs/>
          <w:spacing w:val="-2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/>
          <w:spacing w:val="-20"/>
          <w:kern w:val="0"/>
          <w:sz w:val="28"/>
          <w:szCs w:val="28"/>
          <w:lang w:val="en-US" w:eastAsia="zh-CN" w:bidi="ar"/>
        </w:rPr>
        <w:t>附件3</w:t>
      </w:r>
    </w:p>
    <w:p w14:paraId="7555DA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Times New Roman" w:hAnsi="Times New Roman" w:eastAsia="黑体" w:cs="Times New Roman"/>
          <w:bCs/>
          <w:spacing w:val="-20"/>
          <w:kern w:val="0"/>
          <w:sz w:val="28"/>
          <w:szCs w:val="28"/>
          <w:lang w:val="en-US" w:eastAsia="zh-CN" w:bidi="ar"/>
        </w:rPr>
      </w:pPr>
    </w:p>
    <w:p w14:paraId="143587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评审标准</w:t>
      </w:r>
      <w:bookmarkEnd w:id="0"/>
    </w:p>
    <w:p w14:paraId="47B693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0F31B143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价格部分（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0 分）</w:t>
      </w:r>
    </w:p>
    <w:p w14:paraId="1D5AB35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投标报价（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分）</w:t>
      </w:r>
    </w:p>
    <w:p w14:paraId="0D39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以所有有效投标报价的算术平均值作为评标基准价。投标报价等于评标基准价的得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0DD3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投标报价高于评标基准价的，每高出 1%，在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分基础上扣 1 分，扣完为止。</w:t>
      </w:r>
    </w:p>
    <w:p w14:paraId="6B745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投标报价低于评标基准价的，每低出 1%，在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分基础上加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分，但加分后总分不超过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分。</w:t>
      </w:r>
    </w:p>
    <w:p w14:paraId="464BE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价格合理性（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分）</w:t>
      </w:r>
    </w:p>
    <w:p w14:paraId="2B0A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对投标人的报价明细进行分析，若价格构成清晰合理，各项费用计算准确，与市场行情相符，可酌情给予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5-15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0284B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若价格明细存在明显不合理之处，如某项费用过高或过低且无合理说明，酌情扣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5-10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分。</w:t>
      </w:r>
    </w:p>
    <w:p w14:paraId="5CEA3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二、质量部分（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0 分）</w:t>
      </w:r>
    </w:p>
    <w:p w14:paraId="5D45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面料质量（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 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</w:p>
    <w:p w14:paraId="18BB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提供面料的材质证明文件，如面料成分检测报告等。若面料材质符合采购要求且质量上乘，可给予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13-20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 w14:paraId="2E49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面料材质基本符合要求，但在某些方面有小瑕疵，如色度略低等，给予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6-12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 w14:paraId="4CB9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面料材质不符合采购要求的，得 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分。</w:t>
      </w:r>
    </w:p>
    <w:p w14:paraId="604B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做工质量（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 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</w:p>
    <w:p w14:paraId="225B9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对投标样品进行实地检查，做工精细，缝线均匀，无明显瑕疵，版型精准，可给予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13-20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 w14:paraId="4784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做工有一些小问题，如个别缝线不匀，版型稍有偏差等，给予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7-12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分。</w:t>
      </w:r>
    </w:p>
    <w:p w14:paraId="23B2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做工存在较多问题，如多处缝线粗糙，版型严重走样等，给予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分。</w:t>
      </w:r>
    </w:p>
    <w:p w14:paraId="0B939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质量稳定性（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分）</w:t>
      </w:r>
    </w:p>
    <w:p w14:paraId="01771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若投标人能提供过往生产的服装质量稳定的相关证明，如长期合作客户的反馈、质量检验记录等，可给予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5-10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 w14:paraId="37D1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无相关质量稳定性证明或质量稳定性存疑的，给予 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566F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质量标准响应（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分）</w:t>
      </w:r>
    </w:p>
    <w:p w14:paraId="2F3D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完全满足采购方提出的质量标准和技术要求的，得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分。</w:t>
      </w:r>
    </w:p>
    <w:p w14:paraId="63ADB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部分满足质量标准和技术要求的，得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1D32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基本不满足质量标准和技术要求的，得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528B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4.执法记录仪固定可参考附件一方案，如有更好方案的可以提出，视情况得0-3分。</w:t>
      </w:r>
    </w:p>
    <w:p w14:paraId="608E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、服务部分（10 分）</w:t>
      </w:r>
    </w:p>
    <w:p w14:paraId="28B0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售后服务承诺（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分）</w:t>
      </w:r>
    </w:p>
    <w:p w14:paraId="79AB3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提供详细的售后服务承诺，包括退换货政策、质量保证期限、维修服务方式等，且服务内容全面、合理，可给予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6A1D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响应速度（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分）</w:t>
      </w:r>
    </w:p>
    <w:p w14:paraId="48E8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承诺在接到采购方售后需求后能快速响应，如在具体时长内做出回复并及时处理问题的，得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0-4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分。</w:t>
      </w:r>
    </w:p>
    <w:p w14:paraId="03AC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在服装采购竞标中，通过以上全面、细致的评分标准，可以较为客观、公正地评选出最适合的供应商，确保采购到质量优良、价格合理、交货及时且服务周到的服装产品。各投标人应根据评分标准，在各个方面做好充分准备，以提高自身的竞争力。 </w:t>
      </w:r>
    </w:p>
    <w:p w14:paraId="3711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1CC62D"/>
    <w:sectPr>
      <w:pgSz w:w="11906" w:h="16838"/>
      <w:pgMar w:top="1701" w:right="1304" w:bottom="1304" w:left="130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86460"/>
    <w:multiLevelType w:val="singleLevel"/>
    <w:tmpl w:val="5D6864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D2D73"/>
    <w:rsid w:val="167D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2025-10-17T01:20:00Z</dcterms:created>
  <dc:creator> 寒</dc:creator>
  <cp:lastModifiedBy> 寒</cp:lastModifiedBy>
  <dcterms:modified xsi:type="dcterms:W3CDTF">2025-10-17T01:20:40Z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C5D4FD390FC64354BBA19764A6939685_11</vt:lpwstr>
  </property>
  <property fmtid="{D5CDD505-2E9C-101B-9397-08002B2CF9AE}" pid="4" name="KSOTemplateDocerSaveRecord">
    <vt:lpwstr>eyJoZGlkIjoiZjQ2OTI3N2JlODFkZmIyYTAwY2EzMGRjMDE2MGIwMDciLCJ1c2VySWQiOiIxMTUxMzAwMjU4In0=</vt:lpwstr>
  </property>
</Properties>
</file>