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Hlk132444035"/>
      <w:bookmarkEnd w:id="0"/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松山湖人才公馆项目资料</w:t>
      </w:r>
    </w:p>
    <w:p>
      <w:pPr>
        <w:widowControl/>
        <w:ind w:firstLine="560" w:firstLineChars="200"/>
        <w:jc w:val="both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一、项目区位介绍</w:t>
      </w: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松山湖人才公馆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位于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东莞市松山湖新城路与玉兰路交汇处西南侧，西侧为华润松湖润府，南侧为东莞职业技术学院，东侧与松山湖国际创新创业社区隔路相望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项目占地面积约 90 亩，总建筑面积约 27.2 万平方米，主要面向高端人才打造集科教融合、人才交流、国际合作于一体的高层次人才社区。</w:t>
      </w:r>
    </w:p>
    <w:p>
      <w:pPr>
        <w:pStyle w:val="2"/>
        <w:ind w:left="0" w:left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5054600"/>
            <wp:effectExtent l="0" t="0" r="1905" b="0"/>
            <wp:docPr id="4" name="图片 4" descr="a75f827a01b64bb180c997400874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5f827a01b64bb180c9974008743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0" w:firstLineChars="200"/>
        <w:jc w:val="both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二、项目交通介绍</w:t>
      </w:r>
    </w:p>
    <w:p>
      <w:pPr>
        <w:widowControl/>
        <w:ind w:firstLine="562" w:firstLineChars="200"/>
        <w:jc w:val="both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1）地铁：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直线距离1km双地铁站，1号线金桔站（预计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年完工），3号线松山湖大学城站（预计2028年建成通车）。</w:t>
      </w:r>
    </w:p>
    <w:p>
      <w:pPr>
        <w:widowControl/>
        <w:ind w:firstLine="562" w:firstLineChars="200"/>
        <w:jc w:val="both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2）公交：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直线距离1km内多个公交站点（元岭村站、教师村站、东莞职业技术学院东门站等），可通达松山湖全域及大岭山、大朗、厚街等东莞其它镇街，及松山湖北站、东莞火车站、汽车东站等交通站点。</w:t>
      </w:r>
    </w:p>
    <w:p>
      <w:pPr>
        <w:pStyle w:val="2"/>
        <w:ind w:left="0" w:leftChars="0" w:firstLine="562" w:firstLineChars="200"/>
        <w:jc w:val="both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3）城轨：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距惠莞城轨松山湖北站约7.9公里，22分钟车程；经城轨一小时通达惠州城区。</w:t>
      </w:r>
    </w:p>
    <w:p>
      <w:pPr>
        <w:ind w:firstLine="562" w:firstLineChars="200"/>
        <w:jc w:val="both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4）高速公路：</w:t>
      </w:r>
    </w:p>
    <w:p>
      <w:pPr>
        <w:ind w:firstLine="562" w:firstLineChars="200"/>
        <w:jc w:val="both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城际：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距莞佛高速、珠三角高速约5km，一小时内畅达广深惠。</w:t>
      </w:r>
    </w:p>
    <w:p>
      <w:pPr>
        <w:ind w:firstLine="562" w:firstLineChars="200"/>
        <w:jc w:val="both"/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城内：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约33分钟可到民盈·国贸中心、汇一城；约16分钟可达松山湖万象汇；基本可实现松山湖20分钟内通勤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2"/>
        <w:jc w:val="both"/>
        <w:rPr>
          <w:rFonts w:hint="eastAsia"/>
        </w:rPr>
      </w:pPr>
    </w:p>
    <w:p>
      <w:pPr>
        <w:widowControl/>
        <w:ind w:firstLine="560" w:firstLineChars="200"/>
        <w:jc w:val="both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三、周边配套</w:t>
      </w: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1.生态配套：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松山湖生态景区、松湖花海、黄花风铃木、桃源公园等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2.商业：自带商业街、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佳纷天地等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3.教育：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华润松湖润府配建24班幼儿园、松山湖中心幼儿园、松山湖中心小学、松山湖实验小学、松山湖第一小学、松山湖第二小学、东莞中学松山湖学校、松山湖实验中学、松山湖北区学校、松山湖未来学校、松山湖莞美学校、松山湖南方外国语学校、东华高级中学（生态园校区）、松山湖清澜山学校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等。</w:t>
      </w: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4.医疗：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松山湖东华医院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pStyle w:val="2"/>
        <w:jc w:val="both"/>
        <w:rPr>
          <w:rFonts w:hint="eastAsia"/>
        </w:rPr>
      </w:pPr>
    </w:p>
    <w:p>
      <w:pPr>
        <w:widowControl/>
        <w:ind w:firstLine="560" w:firstLineChars="200"/>
        <w:jc w:val="both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四、项目规划介绍</w:t>
      </w: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松山湖人才公馆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位于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松山湖新城路与玉兰路交汇处西南侧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，总占地面积约6万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，总建筑面积约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27.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万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，容积率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3.0，绿地率约30%，由13栋住宅组成，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约2000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临街商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，可以满足小区日常的生活需求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pStyle w:val="2"/>
        <w:jc w:val="both"/>
        <w:rPr>
          <w:rFonts w:hint="eastAsia"/>
        </w:rPr>
      </w:pPr>
    </w:p>
    <w:p>
      <w:pPr>
        <w:widowControl/>
        <w:ind w:firstLine="560" w:firstLineChars="200"/>
        <w:jc w:val="both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五、项目产品介绍</w:t>
      </w:r>
    </w:p>
    <w:p>
      <w:pPr>
        <w:widowControl/>
        <w:ind w:firstLine="56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本次推出供应的共有产权住房共7栋楼，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一共有三种户型分别为80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A户型、80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B户型、73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C户型。A+C户型分布于总图的7号12号13号住宅楼，A+B户型分布于总图的8号9号10号11号住宅楼。</w:t>
      </w:r>
    </w:p>
    <w:p>
      <w:pPr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80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A户型建筑面积：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78.72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,套内建筑面积（含阳台）：61.39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、套内建筑面积：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58.91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,得房率77.98%；</w:t>
      </w:r>
    </w:p>
    <w:p>
      <w:pPr>
        <w:pStyle w:val="2"/>
        <w:ind w:left="0" w:leftChars="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drawing>
          <wp:inline distT="0" distB="0" distL="0" distR="0">
            <wp:extent cx="3294380" cy="2879725"/>
            <wp:effectExtent l="0" t="0" r="1270" b="0"/>
            <wp:docPr id="1" name="图片 1" descr="d:\Documents\WeChat Files\momosdede\FileStorage\Temp\9746bd71669ada032bb87700ee9c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momosdede\FileStorage\Temp\9746bd71669ada032bb87700ee9c3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08" r="61757" b="12778"/>
                    <a:stretch>
                      <a:fillRect/>
                    </a:stretch>
                  </pic:blipFill>
                  <pic:spPr>
                    <a:xfrm>
                      <a:off x="0" y="0"/>
                      <a:ext cx="329498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p>
      <w:pPr>
        <w:rPr>
          <w:rFonts w:hint="eastAsia"/>
        </w:rPr>
      </w:pP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80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B户型建筑面积：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78.84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,套内建筑面积（含阳台）：61.48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、套内建筑面积：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58.93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，得房率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77.98%；</w:t>
      </w:r>
    </w:p>
    <w:p>
      <w:pPr>
        <w:pStyle w:val="2"/>
      </w:pPr>
      <w:r>
        <w:drawing>
          <wp:inline distT="0" distB="0" distL="0" distR="0">
            <wp:extent cx="2617470" cy="2879725"/>
            <wp:effectExtent l="0" t="0" r="0" b="0"/>
            <wp:docPr id="5" name="图片 5" descr="d:\Documents\WeChat Files\momosdede\FileStorage\Temp\9746bd71669ada032bb87700ee9c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ocuments\WeChat Files\momosdede\FileStorage\Temp\9746bd71669ada032bb87700ee9c3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32" t="27411" r="34088" b="14156"/>
                    <a:stretch>
                      <a:fillRect/>
                    </a:stretch>
                  </pic:blipFill>
                  <pic:spPr>
                    <a:xfrm>
                      <a:off x="0" y="0"/>
                      <a:ext cx="261764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p>
      <w:pPr>
        <w:pStyle w:val="2"/>
        <w:rPr>
          <w:rFonts w:hint="eastAsia"/>
        </w:rPr>
      </w:pP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73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C户型建筑面积：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71.69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，套内建筑面积（含阳台）：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55.47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、得房率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77.37%；</w:t>
      </w:r>
    </w:p>
    <w:p/>
    <w:p>
      <w:pPr>
        <w:pStyle w:val="2"/>
      </w:pPr>
      <w:r>
        <w:drawing>
          <wp:inline distT="0" distB="0" distL="0" distR="0">
            <wp:extent cx="2604135" cy="2879725"/>
            <wp:effectExtent l="0" t="0" r="5715" b="0"/>
            <wp:docPr id="8" name="图片 8" descr="d:\Documents\WeChat Files\momosdede\FileStorage\Temp\9746bd71669ada032bb87700ee9c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Documents\WeChat Files\momosdede\FileStorage\Temp\9746bd71669ada032bb87700ee9c3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47" t="25683" r="1928" b="13117"/>
                    <a:stretch>
                      <a:fillRect/>
                    </a:stretch>
                  </pic:blipFill>
                  <pic:spPr>
                    <a:xfrm>
                      <a:off x="0" y="0"/>
                      <a:ext cx="260417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RhNDRkNjA4ZjgzYzY2OGJkZDY5ZGZkYzE2MDcifQ=="/>
  </w:docVars>
  <w:rsids>
    <w:rsidRoot w:val="00172A27"/>
    <w:rsid w:val="00291428"/>
    <w:rsid w:val="003C4054"/>
    <w:rsid w:val="00474025"/>
    <w:rsid w:val="004A78FC"/>
    <w:rsid w:val="008070FD"/>
    <w:rsid w:val="008B6CE3"/>
    <w:rsid w:val="00A76335"/>
    <w:rsid w:val="00BC2F23"/>
    <w:rsid w:val="00DA756B"/>
    <w:rsid w:val="0E4B1F3E"/>
    <w:rsid w:val="10EE5FF2"/>
    <w:rsid w:val="15051B34"/>
    <w:rsid w:val="15DD5B72"/>
    <w:rsid w:val="16395FB5"/>
    <w:rsid w:val="16A62408"/>
    <w:rsid w:val="173B5246"/>
    <w:rsid w:val="176D73C9"/>
    <w:rsid w:val="19980FCB"/>
    <w:rsid w:val="22D327D6"/>
    <w:rsid w:val="269633CB"/>
    <w:rsid w:val="2C624BCB"/>
    <w:rsid w:val="2DCD6437"/>
    <w:rsid w:val="30DA21EF"/>
    <w:rsid w:val="315C02D4"/>
    <w:rsid w:val="3A8723CC"/>
    <w:rsid w:val="3BAD79B9"/>
    <w:rsid w:val="47213261"/>
    <w:rsid w:val="4CD46FC7"/>
    <w:rsid w:val="5251006B"/>
    <w:rsid w:val="53041CD1"/>
    <w:rsid w:val="58405511"/>
    <w:rsid w:val="5A61062F"/>
    <w:rsid w:val="5B6A52EA"/>
    <w:rsid w:val="658C6239"/>
    <w:rsid w:val="68B009A7"/>
    <w:rsid w:val="6A477DF5"/>
    <w:rsid w:val="6C4C04D0"/>
    <w:rsid w:val="6DEA7FA1"/>
    <w:rsid w:val="6EAB14DE"/>
    <w:rsid w:val="6F0230C8"/>
    <w:rsid w:val="706546F9"/>
    <w:rsid w:val="74B24B33"/>
    <w:rsid w:val="759F5059"/>
    <w:rsid w:val="76F12BE1"/>
    <w:rsid w:val="7A0620C4"/>
    <w:rsid w:val="7AE8689E"/>
    <w:rsid w:val="7BD56CEA"/>
    <w:rsid w:val="7E743B29"/>
    <w:rsid w:val="BFAF244A"/>
    <w:rsid w:val="F7CFDF7F"/>
    <w:rsid w:val="FE5FC55D"/>
    <w:rsid w:val="FFB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980</Words>
  <Characters>1079</Characters>
  <Lines>8</Lines>
  <Paragraphs>2</Paragraphs>
  <TotalTime>66</TotalTime>
  <ScaleCrop>false</ScaleCrop>
  <LinksUpToDate>false</LinksUpToDate>
  <CharactersWithSpaces>1083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2023-08-30T11:57:00Z</dcterms:created>
  <dc:creator>39207</dc:creator>
  <cp:lastModifiedBy>crazy陈</cp:lastModifiedBy>
  <dcterms:modified xsi:type="dcterms:W3CDTF">2025-10-11T00:55:25Z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D8FA4CDA67BC4B2FB02C1918F5B81B70_13</vt:lpwstr>
  </property>
  <property fmtid="{D5CDD505-2E9C-101B-9397-08002B2CF9AE}" pid="4" name="KSOTemplateDocerSaveRecord">
    <vt:lpwstr>eyJoZGlkIjoiMzEwNTM5NzYwMDRjMzkwZTVkZjY2ODkwMGIxNGU0OTUiLCJ1c2VySWQiOiI2ODU2MjE5ODYifQ==</vt:lpwstr>
  </property>
</Properties>
</file>