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Times New Roman" w:hAnsi="Times New Roman" w:eastAsia="方正小标宋简体" w:cs="Times New Roman"/>
          <w:b w:val="0"/>
          <w:bCs w:val="0"/>
          <w:sz w:val="32"/>
          <w:szCs w:val="32"/>
          <w:lang w:val="en-US" w:eastAsia="zh-CN"/>
        </w:rPr>
      </w:pPr>
      <w:bookmarkStart w:id="0" w:name="_GoBack"/>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5</w:t>
      </w:r>
    </w:p>
    <w:bookmarkEnd w:id="0"/>
    <w:p>
      <w:pPr>
        <w:spacing w:line="360" w:lineRule="auto"/>
        <w:ind w:firstLine="880" w:firstLineChars="20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公证摇号流程及规则</w:t>
      </w:r>
    </w:p>
    <w:p>
      <w:pPr>
        <w:ind w:firstLine="320" w:firstLineChars="10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清溪镇润溪悦里花园</w:t>
      </w:r>
      <w:r>
        <w:rPr>
          <w:rFonts w:hint="eastAsia" w:ascii="楷体_GB2312" w:hAnsi="楷体_GB2312" w:eastAsia="楷体_GB2312" w:cs="楷体_GB2312"/>
          <w:color w:val="000000" w:themeColor="text1"/>
          <w:sz w:val="32"/>
          <w:szCs w:val="32"/>
          <w14:textFill>
            <w14:solidFill>
              <w14:schemeClr w14:val="tx1"/>
            </w14:solidFill>
          </w14:textFill>
        </w:rPr>
        <w:t>配建安居房市分成部分）</w:t>
      </w:r>
    </w:p>
    <w:p>
      <w:pPr>
        <w:spacing w:line="360" w:lineRule="auto"/>
        <w:ind w:firstLine="642" w:firstLineChars="200"/>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尊敬的客户朋友：</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szCs w:val="24"/>
          <w:highlight w:val="yello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东莞市</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轨道交通有限公司</w:t>
      </w:r>
      <w:r>
        <w:rPr>
          <w:rFonts w:hint="eastAsia" w:ascii="仿宋_GB2312" w:hAnsi="仿宋_GB2312" w:eastAsia="仿宋_GB2312" w:cs="仿宋_GB2312"/>
          <w:color w:val="000000" w:themeColor="text1"/>
          <w:sz w:val="24"/>
          <w:szCs w:val="24"/>
          <w14:textFill>
            <w14:solidFill>
              <w14:schemeClr w14:val="tx1"/>
            </w14:solidFill>
          </w14:textFill>
        </w:rPr>
        <w:t>（下称“</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轨道公司</w:t>
      </w:r>
      <w:r>
        <w:rPr>
          <w:rFonts w:hint="eastAsia" w:ascii="仿宋_GB2312" w:hAnsi="仿宋_GB2312" w:eastAsia="仿宋_GB2312" w:cs="仿宋_GB2312"/>
          <w:color w:val="000000" w:themeColor="text1"/>
          <w:sz w:val="24"/>
          <w:szCs w:val="24"/>
          <w14:textFill>
            <w14:solidFill>
              <w14:schemeClr w14:val="tx1"/>
            </w14:solidFill>
          </w14:textFill>
        </w:rPr>
        <w:t>”）拟将在202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24</w:t>
      </w:r>
      <w:r>
        <w:rPr>
          <w:rFonts w:hint="eastAsia" w:ascii="仿宋_GB2312" w:hAnsi="仿宋_GB2312" w:eastAsia="仿宋_GB2312" w:cs="仿宋_GB2312"/>
          <w:color w:val="000000" w:themeColor="text1"/>
          <w:sz w:val="24"/>
          <w:szCs w:val="24"/>
          <w14:textFill>
            <w14:solidFill>
              <w14:schemeClr w14:val="tx1"/>
            </w14:solidFill>
          </w14:textFill>
        </w:rPr>
        <w:t>日，邀请广东省东莞市</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东部</w:t>
      </w:r>
      <w:r>
        <w:rPr>
          <w:rFonts w:hint="eastAsia" w:ascii="仿宋_GB2312" w:hAnsi="仿宋_GB2312" w:eastAsia="仿宋_GB2312" w:cs="仿宋_GB2312"/>
          <w:color w:val="000000" w:themeColor="text1"/>
          <w:sz w:val="24"/>
          <w:szCs w:val="24"/>
          <w14:textFill>
            <w14:solidFill>
              <w14:schemeClr w14:val="tx1"/>
            </w14:solidFill>
          </w14:textFill>
        </w:rPr>
        <w:t>公证处进行公开摇号，摇取申购人的选房顺序。摇号结束后，将于当天在东莞市住房和城乡建设局官网及微信公众号公示市属存量安居房项目</w:t>
      </w:r>
      <w:r>
        <w:rPr>
          <w:rFonts w:hint="eastAsia" w:ascii="仿宋_GB2312" w:hAnsi="仿宋_GB2312" w:eastAsia="仿宋_GB2312" w:cs="仿宋_GB2312"/>
          <w:bCs/>
          <w:color w:val="000000" w:themeColor="text1"/>
          <w:sz w:val="24"/>
          <w:szCs w:val="24"/>
          <w14:textFill>
            <w14:solidFill>
              <w14:schemeClr w14:val="tx1"/>
            </w14:solidFill>
          </w14:textFill>
        </w:rPr>
        <w:t>定向配售</w:t>
      </w:r>
      <w:r>
        <w:rPr>
          <w:rFonts w:hint="eastAsia" w:ascii="仿宋_GB2312" w:hAnsi="仿宋_GB2312" w:eastAsia="仿宋_GB2312" w:cs="仿宋_GB2312"/>
          <w:color w:val="000000" w:themeColor="text1"/>
          <w:sz w:val="24"/>
          <w:szCs w:val="24"/>
          <w14:textFill>
            <w14:solidFill>
              <w14:schemeClr w14:val="tx1"/>
            </w14:solidFill>
          </w14:textFill>
        </w:rPr>
        <w:t>选房顺序公证摇号结果。</w:t>
      </w:r>
    </w:p>
    <w:p>
      <w:pPr>
        <w:spacing w:line="360" w:lineRule="auto"/>
        <w:ind w:firstLine="481" w:firstLineChars="200"/>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市属存量安居房项目定向配售具体摇号方案</w:t>
      </w:r>
    </w:p>
    <w:p>
      <w:pPr>
        <w:spacing w:line="360" w:lineRule="auto"/>
        <w:ind w:firstLine="481"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一、摇号时间：</w:t>
      </w:r>
    </w:p>
    <w:p>
      <w:pPr>
        <w:spacing w:line="360" w:lineRule="auto"/>
        <w:ind w:firstLine="480" w:firstLineChars="2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24</w:t>
      </w:r>
      <w:r>
        <w:rPr>
          <w:rFonts w:hint="eastAsia" w:ascii="仿宋_GB2312" w:hAnsi="仿宋_GB2312" w:eastAsia="仿宋_GB2312" w:cs="仿宋_GB2312"/>
          <w:color w:val="000000" w:themeColor="text1"/>
          <w:sz w:val="24"/>
          <w:szCs w:val="24"/>
          <w14:textFill>
            <w14:solidFill>
              <w14:schemeClr w14:val="tx1"/>
            </w14:solidFill>
          </w14:textFill>
        </w:rPr>
        <w:t>日</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w:t>
      </w:r>
      <w:r>
        <w:rPr>
          <w:rFonts w:hint="default" w:ascii="仿宋_GB2312" w:hAnsi="仿宋_GB2312" w:eastAsia="仿宋_GB2312" w:cs="仿宋_GB2312"/>
          <w:color w:val="000000" w:themeColor="text1"/>
          <w:sz w:val="24"/>
          <w:szCs w:val="24"/>
          <w:lang w:val="en"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00</w:t>
      </w:r>
    </w:p>
    <w:p>
      <w:pPr>
        <w:spacing w:line="360" w:lineRule="auto"/>
        <w:ind w:firstLine="481"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二、摇号地点：</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广东省东莞市常平镇常马路丽城大道</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14:textFill>
            <w14:solidFill>
              <w14:schemeClr w14:val="tx1"/>
            </w14:solidFill>
          </w14:textFill>
        </w:rPr>
        <w:t>号公证大楼</w:t>
      </w:r>
      <w:r>
        <w:rPr>
          <w:rStyle w:val="6"/>
          <w:rFonts w:hint="eastAsia" w:ascii="仿宋_GB2312" w:hAnsi="仿宋_GB2312" w:eastAsia="仿宋_GB2312" w:cs="仿宋_GB2312"/>
          <w:b/>
          <w:bCs/>
          <w:i w:val="0"/>
          <w:iCs w:val="0"/>
          <w:caps w:val="0"/>
          <w:color w:val="111111"/>
          <w:spacing w:val="0"/>
          <w:sz w:val="27"/>
          <w:szCs w:val="27"/>
          <w:shd w:val="clear" w:fill="FFFFFF"/>
          <w:lang w:val="en-US" w:eastAsia="zh-CN"/>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广东省东莞市</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东部</w:t>
      </w:r>
      <w:r>
        <w:rPr>
          <w:rFonts w:hint="eastAsia" w:ascii="仿宋_GB2312" w:hAnsi="仿宋_GB2312" w:eastAsia="仿宋_GB2312" w:cs="仿宋_GB2312"/>
          <w:color w:val="000000" w:themeColor="text1"/>
          <w:sz w:val="24"/>
          <w:szCs w:val="24"/>
          <w14:textFill>
            <w14:solidFill>
              <w14:schemeClr w14:val="tx1"/>
            </w14:solidFill>
          </w14:textFill>
        </w:rPr>
        <w:t>公证处（如因不可抗因素导致需要变更摇号地点的，另行通知）</w:t>
      </w:r>
    </w:p>
    <w:p>
      <w:pPr>
        <w:spacing w:line="360" w:lineRule="auto"/>
        <w:ind w:firstLine="481"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三、摇号流程：</w:t>
      </w:r>
    </w:p>
    <w:p>
      <w:pPr>
        <w:spacing w:line="360" w:lineRule="auto"/>
        <w:ind w:firstLine="481"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第一步：公证摇号准备工作</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1、软件系统准备</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广东省东莞市</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东部</w:t>
      </w:r>
      <w:r>
        <w:rPr>
          <w:rFonts w:hint="eastAsia" w:ascii="仿宋_GB2312" w:hAnsi="仿宋_GB2312" w:eastAsia="仿宋_GB2312" w:cs="仿宋_GB2312"/>
          <w:color w:val="000000" w:themeColor="text1"/>
          <w:sz w:val="24"/>
          <w:szCs w:val="24"/>
          <w14:textFill>
            <w14:solidFill>
              <w14:schemeClr w14:val="tx1"/>
            </w14:solidFill>
          </w14:textFill>
        </w:rPr>
        <w:t>公证处将使用由公证处统一定制，并经第三方检测合格的摇号软件。</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2、电脑设备准备</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广东省东莞市</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东部</w:t>
      </w:r>
      <w:r>
        <w:rPr>
          <w:rFonts w:hint="eastAsia" w:ascii="仿宋_GB2312" w:hAnsi="仿宋_GB2312" w:eastAsia="仿宋_GB2312" w:cs="仿宋_GB2312"/>
          <w:color w:val="000000" w:themeColor="text1"/>
          <w:sz w:val="24"/>
          <w:szCs w:val="24"/>
          <w14:textFill>
            <w14:solidFill>
              <w14:schemeClr w14:val="tx1"/>
            </w14:solidFill>
          </w14:textFill>
        </w:rPr>
        <w:t>公证处将准备两台摇号活动专用电脑，用于现场摇号工作。</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3、数据准备与接收工作</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申购结束后，由东莞市住房和城乡建设局向广东省东莞市</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东部</w:t>
      </w:r>
      <w:r>
        <w:rPr>
          <w:rFonts w:hint="eastAsia" w:ascii="仿宋_GB2312" w:hAnsi="仿宋_GB2312" w:eastAsia="仿宋_GB2312" w:cs="仿宋_GB2312"/>
          <w:color w:val="000000" w:themeColor="text1"/>
          <w:sz w:val="24"/>
          <w:szCs w:val="24"/>
          <w14:textFill>
            <w14:solidFill>
              <w14:schemeClr w14:val="tx1"/>
            </w14:solidFill>
          </w14:textFill>
        </w:rPr>
        <w:t>公证处密封报送申购人名册信息及数据光盘，作为本次公证摇号的基础数据。客户的证件信息将进行脱密处理。</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 数据查重去重</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广东省东莞市</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东部</w:t>
      </w:r>
      <w:r>
        <w:rPr>
          <w:rFonts w:hint="eastAsia" w:ascii="仿宋_GB2312" w:hAnsi="仿宋_GB2312" w:eastAsia="仿宋_GB2312" w:cs="仿宋_GB2312"/>
          <w:color w:val="000000" w:themeColor="text1"/>
          <w:sz w:val="24"/>
          <w:szCs w:val="24"/>
          <w14:textFill>
            <w14:solidFill>
              <w14:schemeClr w14:val="tx1"/>
            </w14:solidFill>
          </w14:textFill>
        </w:rPr>
        <w:t>公证处将启动摇号活动专用电脑中的备用电脑使用摇号系统软件开展查重去重工作。查重数据为：申购人编号、证件号码不可重复。</w:t>
      </w:r>
    </w:p>
    <w:p>
      <w:pPr>
        <w:spacing w:line="360" w:lineRule="auto"/>
        <w:ind w:firstLine="481"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第二步：现场摇号流程</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（注：摇号活动现场全过程由广东省东莞市</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东部</w:t>
      </w:r>
      <w:r>
        <w:rPr>
          <w:rFonts w:hint="eastAsia" w:ascii="仿宋_GB2312" w:hAnsi="仿宋_GB2312" w:eastAsia="仿宋_GB2312" w:cs="仿宋_GB2312"/>
          <w:color w:val="000000" w:themeColor="text1"/>
          <w:sz w:val="24"/>
          <w:szCs w:val="24"/>
          <w14:textFill>
            <w14:solidFill>
              <w14:schemeClr w14:val="tx1"/>
            </w14:solidFill>
          </w14:textFill>
        </w:rPr>
        <w:t>公证处进行录像并存档备查）</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1、现场工作人员引导、组织相关人员进场。</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2、现场监督代表随机选定摇号活动电脑，启封广东省东莞市</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东部</w:t>
      </w:r>
      <w:r>
        <w:rPr>
          <w:rFonts w:hint="eastAsia" w:ascii="仿宋_GB2312" w:hAnsi="仿宋_GB2312" w:eastAsia="仿宋_GB2312" w:cs="仿宋_GB2312"/>
          <w:color w:val="000000" w:themeColor="text1"/>
          <w:sz w:val="24"/>
          <w:szCs w:val="24"/>
          <w14:textFill>
            <w14:solidFill>
              <w14:schemeClr w14:val="tx1"/>
            </w14:solidFill>
          </w14:textFill>
        </w:rPr>
        <w:t>公证处摇号活动专用电脑，安装摇号软件运行支撑环境，断开互联网连接，并请代表现场监督确认。</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3、现场监督代表随机选定数据光盘，现场拆封，现场向摇号活动专用电脑导入数据。</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4、现场随机选取一张公证处定制的摇号软件拷贝至电脑，并运行摇号软件。</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5、再次数据查重。</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6、确认无重复数据后，公证人员开始摇号排序根据指令开始或“停”按轮产生选房顺序号。摇号结果实时同步在现场大屏幕显示。</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7、全部排序结束后，摇号结果由电脑系统自动生成不可修改的PDF文档，现场刻录光盘，打印。</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8、现场封存摇号所用电脑、数据光盘、摇号软件光盘和摇号结果光盘，封存期为七天。</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9、摇号结束。</w:t>
      </w:r>
    </w:p>
    <w:p>
      <w:pPr>
        <w:spacing w:line="360" w:lineRule="auto"/>
        <w:ind w:firstLine="481"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第三步：结果移交和送交备案</w:t>
      </w:r>
    </w:p>
    <w:p>
      <w:pPr>
        <w:spacing w:line="360" w:lineRule="auto"/>
        <w:ind w:left="479" w:leftChars="228"/>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广东省东莞市</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东部</w:t>
      </w:r>
      <w:r>
        <w:rPr>
          <w:rFonts w:hint="eastAsia" w:ascii="仿宋_GB2312" w:hAnsi="仿宋_GB2312" w:eastAsia="仿宋_GB2312" w:cs="仿宋_GB2312"/>
          <w:color w:val="000000" w:themeColor="text1"/>
          <w:sz w:val="24"/>
          <w:szCs w:val="24"/>
          <w14:textFill>
            <w14:solidFill>
              <w14:schemeClr w14:val="tx1"/>
            </w14:solidFill>
          </w14:textFill>
        </w:rPr>
        <w:t>公证处将摇号结果打印盖章移交本中心并送政府主管部门备案。</w:t>
      </w:r>
    </w:p>
    <w:p>
      <w:pPr>
        <w:spacing w:line="360" w:lineRule="auto"/>
        <w:ind w:firstLine="481"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第四步：摇号结果公示</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摇号结束后，摇号结果在东莞市住房和城乡建设局官网及微信公众号面向社会公布。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ZjUwYjE1MmNhNmIwY2Q0OGM0NDYwZWQzMWQ0MGUifQ=="/>
  </w:docVars>
  <w:rsids>
    <w:rsidRoot w:val="009F4C49"/>
    <w:rsid w:val="001408D9"/>
    <w:rsid w:val="0014226F"/>
    <w:rsid w:val="00206753"/>
    <w:rsid w:val="002F0C5D"/>
    <w:rsid w:val="00392BFD"/>
    <w:rsid w:val="00476D90"/>
    <w:rsid w:val="00570476"/>
    <w:rsid w:val="0063669D"/>
    <w:rsid w:val="009F4C49"/>
    <w:rsid w:val="00DD5FE9"/>
    <w:rsid w:val="03C731A1"/>
    <w:rsid w:val="11DA63B3"/>
    <w:rsid w:val="1B544D16"/>
    <w:rsid w:val="21794DE4"/>
    <w:rsid w:val="2A5853A3"/>
    <w:rsid w:val="3AC2160B"/>
    <w:rsid w:val="3B0869ED"/>
    <w:rsid w:val="3B5D7588"/>
    <w:rsid w:val="4078570F"/>
    <w:rsid w:val="4B27076F"/>
    <w:rsid w:val="5218769D"/>
    <w:rsid w:val="602E6E8C"/>
    <w:rsid w:val="670D53E4"/>
    <w:rsid w:val="69071AF5"/>
    <w:rsid w:val="6D28392A"/>
    <w:rsid w:val="6FCF52BC"/>
    <w:rsid w:val="6FFBF805"/>
    <w:rsid w:val="7D7D7398"/>
    <w:rsid w:val="7FAA3C8D"/>
    <w:rsid w:val="7FE5885A"/>
    <w:rsid w:val="B2C1FE9F"/>
    <w:rsid w:val="C8FF4A38"/>
    <w:rsid w:val="CDDEF35C"/>
    <w:rsid w:val="D7FFA415"/>
    <w:rsid w:val="DBF72DC1"/>
    <w:rsid w:val="F5FD71F5"/>
    <w:rsid w:val="FF0B6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988</Words>
  <Characters>1000</Characters>
  <Lines>8</Lines>
  <Paragraphs>2</Paragraphs>
  <TotalTime>1</TotalTime>
  <ScaleCrop>false</ScaleCrop>
  <LinksUpToDate>false</LinksUpToDate>
  <CharactersWithSpaces>1005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2022-10-30T10:31:00Z</dcterms:created>
  <dc:creator>未定义</dc:creator>
  <cp:lastModifiedBy>uos</cp:lastModifiedBy>
  <cp:lastPrinted>2025-09-04T11:40:22Z</cp:lastPrinted>
  <dcterms:modified xsi:type="dcterms:W3CDTF">2025-09-04T11:42:24Z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FD419E606CBD41DB83C1232139AFBC9D</vt:lpwstr>
  </property>
  <property fmtid="{D5CDD505-2E9C-101B-9397-08002B2CF9AE}" pid="4" name="KSOTemplateDocerSaveRecord">
    <vt:lpwstr>eyJoZGlkIjoiMmQxYjBkNjFmMWVlODUwOWFiNjgyNTgyNGRiYjk5OWEiLCJ1c2VySWQiOiI3MDY5OTkzNDAifQ==</vt:lpwstr>
  </property>
</Properties>
</file>