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E3D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58DD89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东莞市房地产开发项目车位、车库销售</w:t>
      </w:r>
    </w:p>
    <w:p w14:paraId="5ECF7F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操作指引</w:t>
      </w:r>
    </w:p>
    <w:p w14:paraId="6BFFFB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（建设单位版）</w:t>
      </w:r>
      <w:bookmarkStart w:id="15" w:name="_GoBack"/>
      <w:bookmarkEnd w:id="15"/>
    </w:p>
    <w:p w14:paraId="7D916D7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14:paraId="346B3CDB">
      <w:pPr>
        <w:numPr>
          <w:ilvl w:val="0"/>
          <w:numId w:val="1"/>
        </w:numPr>
        <w:ind w:left="640" w:leftChars="0"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适用范围</w:t>
      </w:r>
    </w:p>
    <w:p w14:paraId="56BAC050">
      <w:pPr>
        <w:pStyle w:val="3"/>
        <w:adjustRightInd w:val="0"/>
        <w:snapToGrid w:val="0"/>
        <w:spacing w:line="560" w:lineRule="exact"/>
        <w:ind w:firstLine="64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东莞市辖区范围内房地产开发项目车位、车库销售工作适用本指引。</w:t>
      </w:r>
    </w:p>
    <w:p w14:paraId="7838056A">
      <w:pPr>
        <w:numPr>
          <w:ilvl w:val="0"/>
          <w:numId w:val="1"/>
        </w:numPr>
        <w:ind w:left="640" w:leftChars="0" w:firstLine="0" w:firstLineChars="0"/>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工作依据</w:t>
      </w:r>
    </w:p>
    <w:p w14:paraId="32F18CFA">
      <w:pPr>
        <w:pStyle w:val="3"/>
        <w:adjustRightInd w:val="0"/>
        <w:snapToGrid w:val="0"/>
        <w:spacing w:line="560" w:lineRule="exact"/>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（一）《中华人民共和国民法典》（十三届全国人大三次会议表决通过）；</w:t>
      </w:r>
    </w:p>
    <w:p w14:paraId="49C5086F">
      <w:pPr>
        <w:pStyle w:val="3"/>
        <w:adjustRightInd w:val="0"/>
        <w:snapToGrid w:val="0"/>
        <w:spacing w:line="560" w:lineRule="exact"/>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（二）《中华人民共和国人民防空法》（第八届全国人民代表大会常务委员会第二十二次会议通过，中华人民共和国主席令第78号公布）；</w:t>
      </w:r>
    </w:p>
    <w:p w14:paraId="00BB66E5">
      <w:pPr>
        <w:pStyle w:val="3"/>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（三）《商品房销售管理办法》（</w:t>
      </w:r>
      <w:r>
        <w:rPr>
          <w:rFonts w:hint="eastAsia" w:ascii="Times New Roman" w:hAnsi="Times New Roman" w:eastAsia="仿宋_GB2312" w:cstheme="minorBidi"/>
          <w:kern w:val="2"/>
          <w:sz w:val="32"/>
          <w:szCs w:val="32"/>
          <w:lang w:val="en-US" w:eastAsia="zh-CN" w:bidi="ar-SA"/>
        </w:rPr>
        <w:fldChar w:fldCharType="begin"/>
      </w:r>
      <w:r>
        <w:rPr>
          <w:rFonts w:hint="eastAsia" w:ascii="Times New Roman" w:hAnsi="Times New Roman" w:eastAsia="仿宋_GB2312" w:cstheme="minorBidi"/>
          <w:kern w:val="2"/>
          <w:sz w:val="32"/>
          <w:szCs w:val="32"/>
          <w:lang w:val="en-US" w:eastAsia="zh-CN" w:bidi="ar-SA"/>
        </w:rPr>
        <w:instrText xml:space="preserve"> HYPERLINK "https://baike.baidu.com/item/%E4%B8%AD%E5%8D%8E%E4%BA%BA%E6%B0%91%E5%85%B1%E5%92%8C%E5%9B%BD%E5%BB%BA%E8%AE%BE%E9%83%A8/1368268?fromModule=lemma_inlink" \t "https://baike.baidu.com/item/%E5%95%86%E5%93%81%E6%88%BF%E9%94%80%E5%94%AE%E7%AE%A1%E7%90%86%E5%8A%9E%E6%B3%95/_blank" </w:instrText>
      </w:r>
      <w:r>
        <w:rPr>
          <w:rFonts w:hint="eastAsia" w:ascii="Times New Roman" w:hAnsi="Times New Roman" w:eastAsia="仿宋_GB2312" w:cstheme="minorBidi"/>
          <w:kern w:val="2"/>
          <w:sz w:val="32"/>
          <w:szCs w:val="32"/>
          <w:lang w:val="en-US" w:eastAsia="zh-CN" w:bidi="ar-SA"/>
        </w:rPr>
        <w:fldChar w:fldCharType="separate"/>
      </w:r>
      <w:r>
        <w:rPr>
          <w:rFonts w:hint="eastAsia" w:ascii="Times New Roman" w:hAnsi="Times New Roman" w:eastAsia="仿宋_GB2312" w:cstheme="minorBidi"/>
          <w:kern w:val="2"/>
          <w:sz w:val="32"/>
          <w:szCs w:val="32"/>
          <w:lang w:val="en-US" w:eastAsia="zh-CN" w:bidi="ar-SA"/>
        </w:rPr>
        <w:t>中华人民共和国建设部</w:t>
      </w:r>
      <w:r>
        <w:rPr>
          <w:rFonts w:hint="eastAsia" w:ascii="Times New Roman" w:hAnsi="Times New Roman" w:eastAsia="仿宋_GB2312" w:cstheme="minorBidi"/>
          <w:kern w:val="2"/>
          <w:sz w:val="32"/>
          <w:szCs w:val="32"/>
          <w:lang w:val="en-US" w:eastAsia="zh-CN" w:bidi="ar-SA"/>
        </w:rPr>
        <w:fldChar w:fldCharType="end"/>
      </w:r>
      <w:r>
        <w:rPr>
          <w:rFonts w:hint="eastAsia" w:ascii="Times New Roman" w:hAnsi="Times New Roman" w:eastAsia="仿宋_GB2312" w:cstheme="minorBidi"/>
          <w:kern w:val="2"/>
          <w:sz w:val="32"/>
          <w:szCs w:val="32"/>
          <w:lang w:val="en-US" w:eastAsia="zh-CN" w:bidi="ar-SA"/>
        </w:rPr>
        <w:t>令第88号）；</w:t>
      </w:r>
    </w:p>
    <w:p w14:paraId="097D0C06">
      <w:pPr>
        <w:pStyle w:val="3"/>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（四）《广东省物业管理条例》（广东省第十四届人民代表大会常务委员会第六次会议通过）；</w:t>
      </w:r>
    </w:p>
    <w:p w14:paraId="681288F0">
      <w:pPr>
        <w:pStyle w:val="3"/>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（五）《东莞市物业管理条例》（东莞市第十七届人民代表大会常务委员会第十八次会议通过）；</w:t>
      </w:r>
    </w:p>
    <w:p w14:paraId="421379CD">
      <w:pPr>
        <w:numPr>
          <w:ilvl w:val="0"/>
          <w:numId w:val="0"/>
        </w:numPr>
        <w:ind w:firstLine="640" w:firstLineChars="200"/>
        <w:jc w:val="left"/>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（六）《东莞市住房和城乡建设局关于印发&lt;东莞市房地产开发项目车位、车库租售管理办法&gt;的通知》（东住建规〔2025〕5号）。</w:t>
      </w:r>
    </w:p>
    <w:p w14:paraId="093F0897">
      <w:pPr>
        <w:pStyle w:val="7"/>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三、业务流程</w:t>
      </w:r>
    </w:p>
    <w:p w14:paraId="3110B427">
      <w:pPr>
        <w:rPr>
          <w:rFonts w:hint="default"/>
          <w:lang w:val="en-US" w:eastAsia="zh-CN"/>
        </w:rPr>
      </w:pPr>
      <w:r>
        <w:rPr>
          <w:rFonts w:hint="eastAsia" w:ascii="黑体" w:hAnsi="黑体" w:eastAsia="黑体" w:cs="黑体"/>
          <w:sz w:val="32"/>
          <w:szCs w:val="32"/>
          <w:lang w:val="en-US" w:eastAsia="zh-CN"/>
        </w:rPr>
        <w:t xml:space="preserve">    </w:t>
      </w:r>
      <w:r>
        <w:rPr>
          <w:rFonts w:hint="eastAsia" w:ascii="楷体_GB2312" w:hAnsi="楷体_GB2312" w:eastAsia="楷体_GB2312" w:cs="楷体_GB2312"/>
          <w:color w:val="000000"/>
          <w:kern w:val="2"/>
          <w:sz w:val="32"/>
          <w:szCs w:val="32"/>
          <w:lang w:val="en-US" w:eastAsia="zh-CN" w:bidi="ar-SA"/>
        </w:rPr>
        <w:t>（一）面向建筑区划内业主销售流程</w:t>
      </w:r>
    </w:p>
    <w:p w14:paraId="4235A8B7">
      <w:pPr>
        <w:pStyle w:val="7"/>
        <w:ind w:left="0" w:leftChars="0" w:firstLine="640" w:firstLineChars="200"/>
        <w:rPr>
          <w:rFonts w:hint="eastAsia" w:ascii="Times New Roman" w:hAnsi="Times New Roman" w:eastAsia="仿宋_GB2312" w:cstheme="minorBidi"/>
          <w:kern w:val="2"/>
          <w:sz w:val="32"/>
          <w:szCs w:val="32"/>
          <w:lang w:val="en-US" w:eastAsia="zh-CN" w:bidi="ar-SA"/>
        </w:rPr>
      </w:pPr>
      <w:r>
        <w:rPr>
          <w:rFonts w:hint="eastAsia" w:ascii="楷体_GB2312" w:hAnsi="楷体_GB2312" w:eastAsia="楷体_GB2312" w:cs="楷体_GB2312"/>
          <w:color w:val="000000"/>
          <w:kern w:val="2"/>
          <w:sz w:val="32"/>
          <w:szCs w:val="32"/>
          <w:lang w:val="en-US" w:eastAsia="zh-CN" w:bidi="ar-SA"/>
        </w:rPr>
        <w:t>1.商品房销售阶段车位、车库租售总体方案公示</w:t>
      </w:r>
      <w:r>
        <w:rPr>
          <w:rFonts w:hint="eastAsia" w:ascii="Times New Roman" w:hAnsi="Times New Roman" w:eastAsia="仿宋_GB2312" w:cstheme="minorBidi"/>
          <w:kern w:val="2"/>
          <w:sz w:val="32"/>
          <w:szCs w:val="32"/>
          <w:lang w:val="en-US" w:eastAsia="zh-CN" w:bidi="ar-SA"/>
        </w:rPr>
        <w:t>（《东莞市房地产开发项目车位、车库租售管理办法》施行后取得商品房预售许可证或现售备案证书的楼栋适用）</w:t>
      </w:r>
    </w:p>
    <w:p w14:paraId="7F7452E0">
      <w:pPr>
        <w:pStyle w:val="7"/>
        <w:ind w:left="0" w:leftChars="0" w:firstLine="640" w:firstLineChars="200"/>
        <w:rPr>
          <w:rFonts w:hint="eastAsia" w:ascii="Times New Roman" w:hAnsi="Times New Roman" w:eastAsia="仿宋_GB2312" w:cstheme="minorBidi"/>
          <w:kern w:val="2"/>
          <w:sz w:val="32"/>
          <w:szCs w:val="32"/>
          <w:lang w:val="en-US" w:eastAsia="zh-CN" w:bidi="ar-SA"/>
        </w:rPr>
      </w:pPr>
      <w:bookmarkStart w:id="0" w:name="OLE_LINK4"/>
      <w:r>
        <w:rPr>
          <w:rFonts w:hint="eastAsia" w:ascii="Times New Roman" w:hAnsi="Times New Roman" w:eastAsia="仿宋_GB2312" w:cstheme="minorBidi"/>
          <w:kern w:val="2"/>
          <w:sz w:val="32"/>
          <w:szCs w:val="32"/>
          <w:lang w:val="en-US" w:eastAsia="zh-CN" w:bidi="ar-SA"/>
        </w:rPr>
        <w:t>（1）</w:t>
      </w:r>
      <w:bookmarkEnd w:id="0"/>
      <w:r>
        <w:rPr>
          <w:rFonts w:hint="eastAsia" w:ascii="Times New Roman" w:hAnsi="Times New Roman" w:eastAsia="仿宋_GB2312" w:cstheme="minorBidi"/>
          <w:kern w:val="2"/>
          <w:sz w:val="32"/>
          <w:szCs w:val="32"/>
          <w:lang w:val="en-US" w:eastAsia="zh-CN" w:bidi="ar-SA"/>
        </w:rPr>
        <w:t>制定</w:t>
      </w:r>
      <w:bookmarkStart w:id="1" w:name="OLE_LINK1"/>
      <w:r>
        <w:rPr>
          <w:rFonts w:hint="eastAsia" w:ascii="Times New Roman" w:hAnsi="Times New Roman" w:eastAsia="仿宋_GB2312" w:cstheme="minorBidi"/>
          <w:kern w:val="2"/>
          <w:sz w:val="32"/>
          <w:szCs w:val="32"/>
          <w:lang w:val="en-US" w:eastAsia="zh-CN" w:bidi="ar-SA"/>
        </w:rPr>
        <w:t>项目车位、车库租售总体方案</w:t>
      </w:r>
      <w:bookmarkEnd w:id="1"/>
      <w:r>
        <w:rPr>
          <w:rFonts w:hint="eastAsia" w:ascii="Times New Roman" w:hAnsi="Times New Roman" w:eastAsia="仿宋_GB2312" w:cstheme="minorBidi"/>
          <w:kern w:val="2"/>
          <w:sz w:val="32"/>
          <w:szCs w:val="32"/>
          <w:lang w:val="en-US" w:eastAsia="zh-CN" w:bidi="ar-SA"/>
        </w:rPr>
        <w:t>（范本见附件1），自项目商品房首次销售起在商品房销售现场进行公示，公示期限至商品房全部销售完毕止。</w:t>
      </w:r>
    </w:p>
    <w:p w14:paraId="54BD2896">
      <w:pPr>
        <w:pStyle w:val="7"/>
        <w:ind w:left="0" w:leftChars="0" w:firstLine="640" w:firstLineChars="200"/>
        <w:rPr>
          <w:rFonts w:hint="eastAsia" w:ascii="楷体_GB2312" w:hAnsi="楷体_GB2312" w:eastAsia="楷体_GB2312" w:cs="楷体_GB2312"/>
          <w:color w:val="000000"/>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（2）将项目车位、车库总体方案记载的车位、车库配置比例、数量、位置、权属以及停放服务收费标准、</w:t>
      </w:r>
      <w:bookmarkStart w:id="2" w:name="OLE_LINK2"/>
      <w:r>
        <w:rPr>
          <w:rFonts w:hint="eastAsia" w:ascii="Times New Roman" w:hAnsi="Times New Roman" w:eastAsia="仿宋_GB2312" w:cstheme="minorBidi"/>
          <w:kern w:val="2"/>
          <w:sz w:val="32"/>
          <w:szCs w:val="32"/>
          <w:lang w:val="en-US" w:eastAsia="zh-CN" w:bidi="ar-SA"/>
        </w:rPr>
        <w:t>销售价格区间</w:t>
      </w:r>
      <w:bookmarkEnd w:id="2"/>
      <w:r>
        <w:rPr>
          <w:rFonts w:hint="eastAsia" w:ascii="Times New Roman" w:hAnsi="Times New Roman" w:eastAsia="仿宋_GB2312" w:cstheme="minorBidi"/>
          <w:kern w:val="2"/>
          <w:sz w:val="32"/>
          <w:szCs w:val="32"/>
          <w:lang w:val="en-US" w:eastAsia="zh-CN" w:bidi="ar-SA"/>
        </w:rPr>
        <w:t>等内容，在《商品房买卖合同》或其附件中载明（范本见附件2）。</w:t>
      </w:r>
    </w:p>
    <w:p w14:paraId="13229AE7">
      <w:pPr>
        <w:pStyle w:val="7"/>
        <w:ind w:left="0" w:leftChars="0" w:firstLine="640" w:firstLineChars="200"/>
        <w:rPr>
          <w:rFonts w:hint="eastAsia" w:ascii="楷体_GB2312" w:hAnsi="楷体_GB2312" w:eastAsia="楷体_GB2312" w:cs="楷体_GB2312"/>
          <w:color w:val="000000"/>
          <w:kern w:val="2"/>
          <w:sz w:val="32"/>
          <w:szCs w:val="32"/>
          <w:lang w:val="en-US" w:eastAsia="zh-CN" w:bidi="ar-SA"/>
        </w:rPr>
      </w:pPr>
      <w:r>
        <w:rPr>
          <w:rFonts w:hint="eastAsia" w:ascii="楷体_GB2312" w:hAnsi="楷体_GB2312" w:eastAsia="楷体_GB2312" w:cs="楷体_GB2312"/>
          <w:color w:val="000000"/>
          <w:kern w:val="2"/>
          <w:sz w:val="32"/>
          <w:szCs w:val="32"/>
          <w:lang w:val="en-US" w:eastAsia="zh-CN" w:bidi="ar-SA"/>
        </w:rPr>
        <w:t>2.车位、车库销售阶段租售具体方案公示</w:t>
      </w:r>
    </w:p>
    <w:p w14:paraId="16D86096">
      <w:pPr>
        <w:ind w:firstLine="64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根据项目可售车位、车库配比及销售时间确定车位、车库所在销售轮次，制定相应轮次租售具体方案（范本详见附件3至附件7），并在建筑区划内显著位置公示不少于1个月。</w:t>
      </w:r>
    </w:p>
    <w:p w14:paraId="1E55AB1C">
      <w:pPr>
        <w:pStyle w:val="7"/>
        <w:numPr>
          <w:ilvl w:val="0"/>
          <w:numId w:val="0"/>
        </w:numPr>
        <w:ind w:leftChars="200" w:firstLine="320" w:firstLineChars="100"/>
        <w:rPr>
          <w:rFonts w:hint="default" w:ascii="仿宋" w:hAnsi="仿宋" w:eastAsia="仿宋"/>
          <w:color w:val="000000"/>
          <w:sz w:val="32"/>
          <w:szCs w:val="32"/>
          <w:lang w:val="en-US" w:eastAsia="zh-CN"/>
        </w:rPr>
      </w:pPr>
      <w:r>
        <w:rPr>
          <w:rFonts w:hint="eastAsia" w:ascii="楷体_GB2312" w:hAnsi="楷体_GB2312" w:eastAsia="楷体_GB2312" w:cs="楷体_GB2312"/>
          <w:color w:val="000000"/>
          <w:kern w:val="2"/>
          <w:sz w:val="32"/>
          <w:szCs w:val="32"/>
          <w:lang w:val="en-US" w:eastAsia="zh-CN" w:bidi="ar-SA"/>
        </w:rPr>
        <w:t>3.车位、车库购买资格审查</w:t>
      </w:r>
    </w:p>
    <w:p w14:paraId="2DC51B91">
      <w:pPr>
        <w:topLinePunct/>
        <w:autoSpaceDE w:val="0"/>
        <w:autoSpaceDN w:val="0"/>
        <w:adjustRightInd w:val="0"/>
        <w:snapToGrid w:val="0"/>
        <w:spacing w:line="560" w:lineRule="exact"/>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相应轮次车位、车库租售方案公示满1个月后，开放相应轮次车位、车库购买资格查册业务。购买资格查册业务采用一审办结制，办理流程如下：</w:t>
      </w:r>
    </w:p>
    <w:p w14:paraId="649587B0">
      <w:pPr>
        <w:numPr>
          <w:ilvl w:val="0"/>
          <w:numId w:val="2"/>
        </w:num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rPr>
        <w:t>申请</w:t>
      </w:r>
      <w:r>
        <w:rPr>
          <w:rFonts w:ascii="仿宋" w:hAnsi="仿宋" w:eastAsia="仿宋"/>
          <w:b/>
          <w:bCs/>
          <w:color w:val="000000"/>
          <w:sz w:val="32"/>
          <w:szCs w:val="32"/>
        </w:rPr>
        <w:t>：</w:t>
      </w:r>
      <w:bookmarkStart w:id="3" w:name="OLE_LINK9"/>
      <w:r>
        <w:rPr>
          <w:rFonts w:hint="eastAsia" w:ascii="Times New Roman" w:hAnsi="Times New Roman" w:eastAsia="仿宋_GB2312"/>
          <w:b w:val="0"/>
          <w:bCs w:val="0"/>
          <w:color w:val="auto"/>
          <w:sz w:val="32"/>
          <w:szCs w:val="32"/>
          <w:lang w:eastAsia="zh-CN"/>
        </w:rPr>
        <w:t>买卖双方</w:t>
      </w:r>
      <w:r>
        <w:rPr>
          <w:rFonts w:hint="eastAsia" w:ascii="Times New Roman" w:hAnsi="Times New Roman" w:eastAsia="仿宋_GB2312" w:cstheme="minorBidi"/>
          <w:kern w:val="2"/>
          <w:sz w:val="32"/>
          <w:szCs w:val="32"/>
          <w:lang w:val="en-US" w:eastAsia="zh-CN" w:bidi="ar-SA"/>
        </w:rPr>
        <w:t>在东莞市房产交易平台（下称“</w:t>
      </w:r>
      <w:bookmarkStart w:id="4" w:name="OLE_LINK12"/>
      <w:r>
        <w:rPr>
          <w:rFonts w:hint="eastAsia" w:ascii="Times New Roman" w:hAnsi="Times New Roman" w:eastAsia="仿宋_GB2312" w:cstheme="minorBidi"/>
          <w:kern w:val="2"/>
          <w:sz w:val="32"/>
          <w:szCs w:val="32"/>
          <w:lang w:val="en-US" w:eastAsia="zh-CN" w:bidi="ar-SA"/>
        </w:rPr>
        <w:t>交易平台</w:t>
      </w:r>
      <w:bookmarkEnd w:id="4"/>
      <w:r>
        <w:rPr>
          <w:rFonts w:hint="eastAsia" w:ascii="Times New Roman" w:hAnsi="Times New Roman" w:eastAsia="仿宋_GB2312" w:cstheme="minorBidi"/>
          <w:kern w:val="2"/>
          <w:sz w:val="32"/>
          <w:szCs w:val="32"/>
          <w:lang w:val="en-US" w:eastAsia="zh-CN" w:bidi="ar-SA"/>
        </w:rPr>
        <w:t>”）发起申请，并上传申请材料，具体如下：</w:t>
      </w:r>
    </w:p>
    <w:p w14:paraId="14F975EA">
      <w:pPr>
        <w:pStyle w:val="12"/>
        <w:numPr>
          <w:ilvl w:val="0"/>
          <w:numId w:val="0"/>
        </w:numPr>
        <w:topLinePunct w:val="0"/>
        <w:autoSpaceDE/>
        <w:autoSpaceDN/>
        <w:adjustRightInd/>
        <w:snapToGrid/>
        <w:spacing w:line="240" w:lineRule="auto"/>
        <w:ind w:leftChars="0"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a.小区显著位置公示照片（公示首日使用当天的报纸带日期首版面与公示的租售方案一并合照，提供JPG格式电子照片，照片需清晰显示相关文本内容；首次申请相应轮次车位、车库查册的需提交）。</w:t>
      </w:r>
    </w:p>
    <w:p w14:paraId="66E8757B">
      <w:pPr>
        <w:pStyle w:val="12"/>
        <w:numPr>
          <w:ilvl w:val="0"/>
          <w:numId w:val="0"/>
        </w:numPr>
        <w:topLinePunct w:val="0"/>
        <w:autoSpaceDE/>
        <w:autoSpaceDN/>
        <w:adjustRightInd/>
        <w:snapToGrid/>
        <w:spacing w:line="240" w:lineRule="auto"/>
        <w:ind w:leftChars="0"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b.项目车位、车库情况说明（提交带签章的PDF扫描件，范本见附件8；首次申请相应轮次车位、车库查册的需提交）。</w:t>
      </w:r>
    </w:p>
    <w:p w14:paraId="02FC1110">
      <w:pPr>
        <w:numPr>
          <w:ilvl w:val="0"/>
          <w:numId w:val="0"/>
        </w:numPr>
        <w:topLinePunct/>
        <w:autoSpaceDE w:val="0"/>
        <w:autoSpaceDN w:val="0"/>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cstheme="minorBidi"/>
          <w:kern w:val="2"/>
          <w:sz w:val="32"/>
          <w:szCs w:val="32"/>
          <w:lang w:val="en-US" w:eastAsia="zh-CN" w:bidi="ar-SA"/>
        </w:rPr>
        <w:t>c.</w:t>
      </w:r>
      <w:r>
        <w:rPr>
          <w:rFonts w:hint="eastAsia" w:ascii="Times New Roman" w:hAnsi="Times New Roman" w:eastAsia="仿宋_GB2312"/>
          <w:sz w:val="32"/>
          <w:szCs w:val="32"/>
          <w:lang w:eastAsia="zh-CN"/>
        </w:rPr>
        <w:t>车位、车库购买资格查询申请书。</w:t>
      </w:r>
      <w:r>
        <w:rPr>
          <w:rFonts w:hint="eastAsia" w:ascii="Times New Roman" w:hAnsi="Times New Roman" w:eastAsia="仿宋_GB2312"/>
          <w:sz w:val="32"/>
          <w:szCs w:val="32"/>
        </w:rPr>
        <w:t>买卖双</w:t>
      </w:r>
      <w:r>
        <w:rPr>
          <w:rFonts w:ascii="Times New Roman" w:hAnsi="Times New Roman" w:eastAsia="仿宋_GB2312"/>
          <w:sz w:val="32"/>
          <w:szCs w:val="32"/>
        </w:rPr>
        <w:t>方通过电子签</w:t>
      </w:r>
      <w:r>
        <w:rPr>
          <w:rFonts w:hint="eastAsia" w:ascii="Times New Roman" w:hAnsi="Times New Roman" w:eastAsia="仿宋_GB2312"/>
          <w:sz w:val="32"/>
          <w:szCs w:val="32"/>
        </w:rPr>
        <w:t>章</w:t>
      </w:r>
      <w:r>
        <w:rPr>
          <w:rFonts w:ascii="Times New Roman" w:hAnsi="Times New Roman" w:eastAsia="仿宋_GB2312"/>
          <w:sz w:val="32"/>
          <w:szCs w:val="32"/>
        </w:rPr>
        <w:t>完成申请的，</w:t>
      </w:r>
      <w:r>
        <w:rPr>
          <w:rFonts w:hint="eastAsia" w:ascii="Times New Roman" w:hAnsi="Times New Roman" w:eastAsia="仿宋_GB2312"/>
          <w:sz w:val="32"/>
          <w:szCs w:val="32"/>
        </w:rPr>
        <w:t>免</w:t>
      </w:r>
      <w:r>
        <w:rPr>
          <w:rFonts w:ascii="Times New Roman" w:hAnsi="Times New Roman" w:eastAsia="仿宋_GB2312"/>
          <w:sz w:val="32"/>
          <w:szCs w:val="32"/>
        </w:rPr>
        <w:t>提交</w:t>
      </w:r>
      <w:r>
        <w:rPr>
          <w:rFonts w:hint="eastAsia" w:ascii="Times New Roman" w:hAnsi="Times New Roman" w:eastAsia="仿宋_GB2312"/>
          <w:sz w:val="32"/>
          <w:szCs w:val="32"/>
        </w:rPr>
        <w:t>纸质材料</w:t>
      </w:r>
      <w:r>
        <w:rPr>
          <w:rFonts w:ascii="Times New Roman" w:hAnsi="Times New Roman" w:eastAsia="仿宋_GB2312"/>
          <w:sz w:val="32"/>
          <w:szCs w:val="32"/>
        </w:rPr>
        <w:t>。</w:t>
      </w:r>
      <w:r>
        <w:rPr>
          <w:rFonts w:hint="eastAsia" w:ascii="Times New Roman" w:hAnsi="Times New Roman" w:eastAsia="仿宋_GB2312" w:cs="Times New Roman"/>
          <w:kern w:val="0"/>
          <w:sz w:val="32"/>
          <w:szCs w:val="32"/>
        </w:rPr>
        <w:t>买</w:t>
      </w:r>
      <w:r>
        <w:rPr>
          <w:rFonts w:ascii="Times New Roman" w:hAnsi="Times New Roman" w:eastAsia="仿宋_GB2312" w:cs="Times New Roman"/>
          <w:kern w:val="0"/>
          <w:sz w:val="32"/>
          <w:szCs w:val="32"/>
        </w:rPr>
        <w:t>卖</w:t>
      </w:r>
      <w:r>
        <w:rPr>
          <w:rFonts w:ascii="Times New Roman" w:hAnsi="Times New Roman" w:eastAsia="仿宋_GB2312"/>
          <w:sz w:val="32"/>
          <w:szCs w:val="32"/>
        </w:rPr>
        <w:t>双</w:t>
      </w:r>
      <w:r>
        <w:rPr>
          <w:rFonts w:hint="eastAsia" w:ascii="Times New Roman" w:hAnsi="Times New Roman" w:eastAsia="仿宋_GB2312"/>
          <w:sz w:val="32"/>
          <w:szCs w:val="32"/>
        </w:rPr>
        <w:t>方不</w:t>
      </w:r>
      <w:r>
        <w:rPr>
          <w:rFonts w:ascii="Times New Roman" w:hAnsi="Times New Roman" w:eastAsia="仿宋_GB2312"/>
          <w:sz w:val="32"/>
          <w:szCs w:val="32"/>
        </w:rPr>
        <w:t>能通过电子签章</w:t>
      </w:r>
      <w:r>
        <w:rPr>
          <w:rFonts w:hint="eastAsia" w:ascii="Times New Roman" w:hAnsi="Times New Roman" w:eastAsia="仿宋_GB2312"/>
          <w:sz w:val="32"/>
          <w:szCs w:val="32"/>
        </w:rPr>
        <w:t>完</w:t>
      </w:r>
      <w:r>
        <w:rPr>
          <w:rFonts w:ascii="Times New Roman" w:hAnsi="Times New Roman" w:eastAsia="仿宋_GB2312"/>
          <w:sz w:val="32"/>
          <w:szCs w:val="32"/>
        </w:rPr>
        <w:t>成</w:t>
      </w:r>
      <w:r>
        <w:rPr>
          <w:rFonts w:hint="eastAsia" w:ascii="Times New Roman" w:hAnsi="Times New Roman" w:eastAsia="仿宋_GB2312"/>
          <w:sz w:val="32"/>
          <w:szCs w:val="32"/>
        </w:rPr>
        <w:t>申请</w:t>
      </w:r>
      <w:r>
        <w:rPr>
          <w:rFonts w:ascii="Times New Roman" w:hAnsi="Times New Roman" w:eastAsia="仿宋_GB2312"/>
          <w:sz w:val="32"/>
          <w:szCs w:val="32"/>
        </w:rPr>
        <w:t>的，</w:t>
      </w:r>
      <w:r>
        <w:rPr>
          <w:rFonts w:hint="eastAsia" w:ascii="Times New Roman" w:hAnsi="Times New Roman" w:eastAsia="仿宋_GB2312"/>
          <w:sz w:val="32"/>
          <w:szCs w:val="32"/>
          <w:lang w:eastAsia="zh-CN"/>
        </w:rPr>
        <w:t>建设单位</w:t>
      </w:r>
      <w:r>
        <w:rPr>
          <w:rFonts w:ascii="Times New Roman" w:hAnsi="Times New Roman" w:eastAsia="仿宋_GB2312"/>
          <w:sz w:val="32"/>
          <w:szCs w:val="32"/>
        </w:rPr>
        <w:t>在交易</w:t>
      </w:r>
      <w:r>
        <w:rPr>
          <w:rFonts w:hint="eastAsia" w:ascii="Times New Roman" w:hAnsi="Times New Roman" w:eastAsia="仿宋_GB2312"/>
          <w:sz w:val="32"/>
          <w:szCs w:val="32"/>
        </w:rPr>
        <w:t>平</w:t>
      </w:r>
      <w:r>
        <w:rPr>
          <w:rFonts w:ascii="Times New Roman" w:hAnsi="Times New Roman" w:eastAsia="仿宋_GB2312"/>
          <w:sz w:val="32"/>
          <w:szCs w:val="32"/>
        </w:rPr>
        <w:t>台</w:t>
      </w:r>
      <w:r>
        <w:rPr>
          <w:rFonts w:hint="eastAsia" w:ascii="Times New Roman" w:hAnsi="Times New Roman" w:eastAsia="仿宋_GB2312"/>
          <w:sz w:val="32"/>
          <w:szCs w:val="32"/>
        </w:rPr>
        <w:t>填</w:t>
      </w:r>
      <w:r>
        <w:rPr>
          <w:rFonts w:ascii="Times New Roman" w:hAnsi="Times New Roman" w:eastAsia="仿宋_GB2312"/>
          <w:sz w:val="32"/>
          <w:szCs w:val="32"/>
        </w:rPr>
        <w:t>写相关信息后打印</w:t>
      </w:r>
      <w:r>
        <w:rPr>
          <w:rFonts w:hint="eastAsia" w:ascii="Times New Roman" w:hAnsi="Times New Roman" w:eastAsia="仿宋_GB2312"/>
          <w:sz w:val="32"/>
          <w:szCs w:val="32"/>
        </w:rPr>
        <w:t>车</w:t>
      </w:r>
      <w:r>
        <w:rPr>
          <w:rFonts w:ascii="Times New Roman" w:hAnsi="Times New Roman" w:eastAsia="仿宋_GB2312"/>
          <w:sz w:val="32"/>
          <w:szCs w:val="32"/>
        </w:rPr>
        <w:t>位</w:t>
      </w:r>
      <w:r>
        <w:rPr>
          <w:rFonts w:hint="eastAsia" w:ascii="Times New Roman" w:hAnsi="Times New Roman" w:eastAsia="仿宋_GB2312"/>
          <w:sz w:val="32"/>
          <w:szCs w:val="32"/>
          <w:lang w:eastAsia="zh-CN"/>
        </w:rPr>
        <w:t>、车库</w:t>
      </w:r>
      <w:r>
        <w:rPr>
          <w:rFonts w:hint="eastAsia" w:ascii="Times New Roman" w:hAnsi="Times New Roman" w:eastAsia="仿宋_GB2312"/>
          <w:sz w:val="32"/>
          <w:szCs w:val="32"/>
          <w:lang w:val="en-US" w:eastAsia="zh-CN"/>
        </w:rPr>
        <w:t>购买资格查询申请书</w:t>
      </w:r>
      <w:r>
        <w:rPr>
          <w:rFonts w:ascii="Times New Roman" w:hAnsi="Times New Roman" w:eastAsia="仿宋_GB2312"/>
          <w:sz w:val="32"/>
          <w:szCs w:val="32"/>
        </w:rPr>
        <w:t>，</w:t>
      </w:r>
      <w:r>
        <w:rPr>
          <w:rFonts w:hint="eastAsia" w:ascii="Times New Roman" w:hAnsi="Times New Roman" w:eastAsia="仿宋_GB2312" w:cs="Times New Roman"/>
          <w:kern w:val="0"/>
          <w:sz w:val="32"/>
          <w:szCs w:val="32"/>
        </w:rPr>
        <w:t>买</w:t>
      </w:r>
      <w:r>
        <w:rPr>
          <w:rFonts w:ascii="Times New Roman" w:hAnsi="Times New Roman" w:eastAsia="仿宋_GB2312" w:cs="Times New Roman"/>
          <w:kern w:val="0"/>
          <w:sz w:val="32"/>
          <w:szCs w:val="32"/>
        </w:rPr>
        <w:t>卖</w:t>
      </w:r>
      <w:r>
        <w:rPr>
          <w:rFonts w:ascii="Times New Roman" w:hAnsi="Times New Roman" w:eastAsia="仿宋_GB2312"/>
          <w:sz w:val="32"/>
          <w:szCs w:val="32"/>
        </w:rPr>
        <w:t>双方在申请</w:t>
      </w:r>
      <w:r>
        <w:rPr>
          <w:rFonts w:hint="eastAsia" w:ascii="Times New Roman" w:hAnsi="Times New Roman" w:eastAsia="仿宋_GB2312"/>
          <w:sz w:val="32"/>
          <w:szCs w:val="32"/>
          <w:lang w:eastAsia="zh-CN"/>
        </w:rPr>
        <w:t>书</w:t>
      </w:r>
      <w:r>
        <w:rPr>
          <w:rFonts w:ascii="Times New Roman" w:hAnsi="Times New Roman" w:eastAsia="仿宋_GB2312"/>
          <w:sz w:val="32"/>
          <w:szCs w:val="32"/>
        </w:rPr>
        <w:t>上签</w:t>
      </w:r>
      <w:r>
        <w:rPr>
          <w:rFonts w:hint="eastAsia" w:ascii="Times New Roman" w:hAnsi="Times New Roman" w:eastAsia="仿宋_GB2312"/>
          <w:sz w:val="32"/>
          <w:szCs w:val="32"/>
          <w:lang w:eastAsia="zh-CN"/>
        </w:rPr>
        <w:t>章</w:t>
      </w:r>
      <w:r>
        <w:rPr>
          <w:rFonts w:ascii="Times New Roman" w:hAnsi="Times New Roman" w:eastAsia="仿宋_GB2312"/>
          <w:sz w:val="32"/>
          <w:szCs w:val="32"/>
        </w:rPr>
        <w:t>确认后，以</w:t>
      </w:r>
      <w:r>
        <w:rPr>
          <w:rFonts w:hint="eastAsia" w:ascii="Times New Roman" w:hAnsi="Times New Roman" w:eastAsia="仿宋_GB2312"/>
          <w:sz w:val="32"/>
          <w:szCs w:val="32"/>
        </w:rPr>
        <w:t>PDF格</w:t>
      </w:r>
      <w:r>
        <w:rPr>
          <w:rFonts w:ascii="Times New Roman" w:hAnsi="Times New Roman" w:eastAsia="仿宋_GB2312"/>
          <w:sz w:val="32"/>
          <w:szCs w:val="32"/>
        </w:rPr>
        <w:t>式</w:t>
      </w:r>
      <w:r>
        <w:rPr>
          <w:rFonts w:hint="eastAsia" w:ascii="Times New Roman" w:hAnsi="Times New Roman" w:eastAsia="仿宋_GB2312"/>
          <w:sz w:val="32"/>
          <w:szCs w:val="32"/>
        </w:rPr>
        <w:t>扫</w:t>
      </w:r>
      <w:r>
        <w:rPr>
          <w:rFonts w:ascii="Times New Roman" w:hAnsi="Times New Roman" w:eastAsia="仿宋_GB2312"/>
          <w:sz w:val="32"/>
          <w:szCs w:val="32"/>
        </w:rPr>
        <w:t>描上传至</w:t>
      </w:r>
      <w:r>
        <w:rPr>
          <w:rFonts w:hint="eastAsia" w:ascii="Times New Roman" w:hAnsi="Times New Roman" w:eastAsia="仿宋_GB2312"/>
          <w:sz w:val="32"/>
          <w:szCs w:val="32"/>
        </w:rPr>
        <w:t>交易平台。</w:t>
      </w:r>
    </w:p>
    <w:p w14:paraId="2F411A5D">
      <w:pPr>
        <w:pStyle w:val="2"/>
        <w:topLinePunct/>
        <w:autoSpaceDE w:val="0"/>
        <w:autoSpaceDN w:val="0"/>
        <w:adjustRightInd w:val="0"/>
        <w:snapToGrid w:val="0"/>
        <w:spacing w:line="560" w:lineRule="exact"/>
        <w:ind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d.买受人身份证明材料（提交PDF扫描件）。</w:t>
      </w:r>
    </w:p>
    <w:p w14:paraId="14C6B23B">
      <w:pPr>
        <w:pStyle w:val="2"/>
        <w:topLinePunct/>
        <w:autoSpaceDE w:val="0"/>
        <w:autoSpaceDN w:val="0"/>
        <w:adjustRightInd w:val="0"/>
        <w:snapToGrid w:val="0"/>
        <w:spacing w:line="560" w:lineRule="exact"/>
        <w:ind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e.身份信息变更证明材料（提交</w:t>
      </w:r>
      <w:r>
        <w:rPr>
          <w:rFonts w:hint="eastAsia" w:ascii="Times New Roman" w:hAnsi="Times New Roman" w:eastAsia="仿宋_GB2312" w:cstheme="minorBidi"/>
          <w:kern w:val="2"/>
          <w:sz w:val="32"/>
          <w:szCs w:val="32"/>
          <w:lang w:val="en-US" w:eastAsia="zh-CN" w:bidi="ar-SA"/>
        </w:rPr>
        <w:t>带签章的</w:t>
      </w:r>
      <w:r>
        <w:rPr>
          <w:rFonts w:hint="eastAsia" w:ascii="Times New Roman" w:hAnsi="Times New Roman" w:eastAsia="仿宋_GB2312"/>
          <w:sz w:val="32"/>
          <w:szCs w:val="32"/>
          <w:lang w:val="en-US" w:eastAsia="zh-CN"/>
        </w:rPr>
        <w:t>PDF扫描件；存在身份信息变更情况的需提交）。</w:t>
      </w:r>
    </w:p>
    <w:bookmarkEnd w:id="3"/>
    <w:p w14:paraId="7C2AC1E8">
      <w:p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2</w:t>
      </w:r>
      <w:r>
        <w:rPr>
          <w:rFonts w:hint="eastAsia" w:ascii="仿宋" w:hAnsi="仿宋" w:eastAsia="仿宋"/>
          <w:b/>
          <w:bCs/>
          <w:color w:val="000000"/>
          <w:sz w:val="32"/>
          <w:szCs w:val="32"/>
          <w:lang w:eastAsia="zh-CN"/>
        </w:rPr>
        <w:t>）</w:t>
      </w:r>
      <w:bookmarkStart w:id="5" w:name="OLE_LINK5"/>
      <w:r>
        <w:rPr>
          <w:rFonts w:hint="eastAsia" w:ascii="仿宋" w:hAnsi="仿宋" w:eastAsia="仿宋"/>
          <w:b/>
          <w:bCs/>
          <w:color w:val="000000"/>
          <w:sz w:val="32"/>
          <w:szCs w:val="32"/>
        </w:rPr>
        <w:t>审</w:t>
      </w:r>
      <w:r>
        <w:rPr>
          <w:rFonts w:ascii="仿宋" w:hAnsi="仿宋" w:eastAsia="仿宋"/>
          <w:b/>
          <w:bCs/>
          <w:color w:val="000000"/>
          <w:sz w:val="32"/>
          <w:szCs w:val="32"/>
        </w:rPr>
        <w:t>查：</w:t>
      </w:r>
      <w:r>
        <w:rPr>
          <w:rFonts w:hint="eastAsia" w:ascii="Times New Roman" w:hAnsi="Times New Roman" w:eastAsia="仿宋_GB2312" w:cstheme="minorBidi"/>
          <w:kern w:val="2"/>
          <w:sz w:val="32"/>
          <w:szCs w:val="32"/>
          <w:lang w:val="en-US" w:eastAsia="zh-CN" w:bidi="ar-SA"/>
        </w:rPr>
        <w:t>项目所属镇街（园区）业务部门工作人员根据建设单位提供的租售方案公示材料，确认相应轮次租售方案公示已满一个月后，开放相应轮次查册工作，并根据申请人填写的信息</w:t>
      </w:r>
      <w:bookmarkEnd w:id="5"/>
      <w:r>
        <w:rPr>
          <w:rFonts w:hint="eastAsia" w:ascii="Times New Roman" w:hAnsi="Times New Roman" w:eastAsia="仿宋_GB2312" w:cstheme="minorBidi"/>
          <w:kern w:val="2"/>
          <w:sz w:val="32"/>
          <w:szCs w:val="32"/>
          <w:lang w:val="en-US" w:eastAsia="zh-CN" w:bidi="ar-SA"/>
        </w:rPr>
        <w:t>对购买人名下房屋及车位、车库套数情况</w:t>
      </w:r>
      <w:bookmarkStart w:id="6" w:name="OLE_LINK6"/>
      <w:r>
        <w:rPr>
          <w:rFonts w:hint="eastAsia" w:ascii="Times New Roman" w:hAnsi="Times New Roman" w:eastAsia="仿宋_GB2312" w:cstheme="minorBidi"/>
          <w:kern w:val="2"/>
          <w:sz w:val="32"/>
          <w:szCs w:val="32"/>
          <w:lang w:val="en-US" w:eastAsia="zh-CN" w:bidi="ar-SA"/>
        </w:rPr>
        <w:t>进行查核，</w:t>
      </w:r>
      <w:bookmarkEnd w:id="6"/>
      <w:r>
        <w:rPr>
          <w:rFonts w:hint="eastAsia" w:ascii="Times New Roman" w:hAnsi="Times New Roman" w:eastAsia="仿宋_GB2312" w:cstheme="minorBidi"/>
          <w:kern w:val="2"/>
          <w:sz w:val="32"/>
          <w:szCs w:val="32"/>
          <w:lang w:val="en-US" w:eastAsia="zh-CN" w:bidi="ar-SA"/>
        </w:rPr>
        <w:t>结合项目可售车位、车库配比，销售时间，剩余可售车位、车库数量等情况综合判断购买人是否符合现行车位、车库购买政策。</w:t>
      </w:r>
    </w:p>
    <w:p w14:paraId="53CA1BAE">
      <w:p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lang w:eastAsia="zh-CN"/>
        </w:rPr>
        <w:t>（</w:t>
      </w:r>
      <w:r>
        <w:rPr>
          <w:rFonts w:hint="eastAsia" w:ascii="仿宋" w:hAnsi="仿宋" w:eastAsia="仿宋"/>
          <w:b/>
          <w:bCs/>
          <w:color w:val="000000"/>
          <w:sz w:val="32"/>
          <w:szCs w:val="32"/>
          <w:lang w:val="en-US" w:eastAsia="zh-CN"/>
        </w:rPr>
        <w:t>3</w:t>
      </w:r>
      <w:r>
        <w:rPr>
          <w:rFonts w:hint="eastAsia" w:ascii="仿宋" w:hAnsi="仿宋" w:eastAsia="仿宋"/>
          <w:b/>
          <w:bCs/>
          <w:color w:val="000000"/>
          <w:sz w:val="32"/>
          <w:szCs w:val="32"/>
          <w:lang w:eastAsia="zh-CN"/>
        </w:rPr>
        <w:t>）</w:t>
      </w:r>
      <w:bookmarkStart w:id="7" w:name="OLE_LINK7"/>
      <w:r>
        <w:rPr>
          <w:rFonts w:hint="eastAsia" w:ascii="仿宋" w:hAnsi="仿宋" w:eastAsia="仿宋"/>
          <w:b/>
          <w:bCs/>
          <w:color w:val="000000"/>
          <w:sz w:val="32"/>
          <w:szCs w:val="32"/>
        </w:rPr>
        <w:t>反馈办理结果：</w:t>
      </w:r>
      <w:bookmarkEnd w:id="7"/>
      <w:bookmarkStart w:id="8" w:name="OLE_LINK8"/>
      <w:r>
        <w:rPr>
          <w:rFonts w:hint="eastAsia" w:ascii="Times New Roman" w:hAnsi="Times New Roman" w:eastAsia="仿宋_GB2312"/>
          <w:b w:val="0"/>
          <w:bCs w:val="0"/>
          <w:color w:val="auto"/>
          <w:sz w:val="32"/>
          <w:szCs w:val="32"/>
          <w:lang w:eastAsia="zh-CN"/>
        </w:rPr>
        <w:t>申请材料不齐、形式不符合规范的，</w:t>
      </w:r>
      <w:r>
        <w:rPr>
          <w:rFonts w:hint="eastAsia" w:ascii="Times New Roman" w:hAnsi="Times New Roman" w:eastAsia="仿宋_GB2312" w:cstheme="minorBidi"/>
          <w:kern w:val="2"/>
          <w:sz w:val="32"/>
          <w:szCs w:val="32"/>
          <w:lang w:val="en-US" w:eastAsia="zh-CN" w:bidi="ar-SA"/>
        </w:rPr>
        <w:t>镇街（园区）业务部门通过交易平台</w:t>
      </w:r>
      <w:r>
        <w:rPr>
          <w:rFonts w:hint="eastAsia" w:ascii="Times New Roman" w:hAnsi="Times New Roman" w:eastAsia="仿宋_GB2312"/>
          <w:b w:val="0"/>
          <w:bCs w:val="0"/>
          <w:color w:val="auto"/>
          <w:sz w:val="32"/>
          <w:szCs w:val="32"/>
          <w:lang w:eastAsia="zh-CN"/>
        </w:rPr>
        <w:t>一次性告知申请人进行补正；</w:t>
      </w:r>
      <w:r>
        <w:rPr>
          <w:rFonts w:hint="eastAsia" w:ascii="Times New Roman" w:hAnsi="Times New Roman" w:eastAsia="仿宋_GB2312" w:cstheme="minorBidi"/>
          <w:kern w:val="2"/>
          <w:sz w:val="32"/>
          <w:szCs w:val="32"/>
          <w:lang w:val="en-US" w:eastAsia="zh-CN" w:bidi="ar-SA"/>
        </w:rPr>
        <w:t>对符合购买条件的申请人，</w:t>
      </w:r>
      <w:bookmarkEnd w:id="8"/>
      <w:r>
        <w:rPr>
          <w:rFonts w:hint="eastAsia" w:ascii="Times New Roman" w:hAnsi="Times New Roman" w:eastAsia="仿宋_GB2312" w:cstheme="minorBidi"/>
          <w:kern w:val="2"/>
          <w:sz w:val="32"/>
          <w:szCs w:val="32"/>
          <w:lang w:val="en-US" w:eastAsia="zh-CN" w:bidi="ar-SA"/>
        </w:rPr>
        <w:t>镇街（园区）业务部门通过交易平台出具车位、车库购买资格查询结果；对不符合购买条件的申请人，镇街（园区）业务部门通过交易平台返回不通过结果及原因。</w:t>
      </w:r>
    </w:p>
    <w:p w14:paraId="18E6BA7C">
      <w:pPr>
        <w:topLinePunct/>
        <w:autoSpaceDE w:val="0"/>
        <w:autoSpaceDN w:val="0"/>
        <w:adjustRightInd w:val="0"/>
        <w:snapToGrid w:val="0"/>
        <w:spacing w:line="560" w:lineRule="exact"/>
        <w:ind w:firstLine="640" w:firstLineChars="200"/>
        <w:rPr>
          <w:rFonts w:hint="eastAsia" w:ascii="楷体_GB2312" w:hAnsi="楷体_GB2312" w:eastAsia="楷体_GB2312" w:cs="楷体_GB2312"/>
          <w:b w:val="0"/>
          <w:bCs w:val="0"/>
          <w:color w:val="000000"/>
          <w:sz w:val="32"/>
          <w:szCs w:val="32"/>
          <w:lang w:val="en-US" w:eastAsia="zh-CN"/>
        </w:rPr>
      </w:pPr>
      <w:bookmarkStart w:id="9" w:name="OLE_LINK10"/>
      <w:r>
        <w:rPr>
          <w:rFonts w:hint="eastAsia" w:ascii="楷体_GB2312" w:hAnsi="楷体_GB2312" w:eastAsia="楷体_GB2312" w:cs="楷体_GB2312"/>
          <w:b w:val="0"/>
          <w:bCs w:val="0"/>
          <w:color w:val="000000"/>
          <w:sz w:val="32"/>
          <w:szCs w:val="32"/>
          <w:lang w:val="en-US" w:eastAsia="zh-CN"/>
        </w:rPr>
        <w:t>4.办理车位、车库买卖合同网签备案</w:t>
      </w:r>
    </w:p>
    <w:p w14:paraId="47B04721">
      <w:pPr>
        <w:topLinePunct/>
        <w:autoSpaceDE w:val="0"/>
        <w:autoSpaceDN w:val="0"/>
        <w:adjustRightInd w:val="0"/>
        <w:snapToGrid w:val="0"/>
        <w:spacing w:line="560" w:lineRule="exact"/>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买卖双方自行登录交易平台，凭有效的车位、车库购买资格查询结果办理买卖合同网签备案。</w:t>
      </w:r>
    </w:p>
    <w:bookmarkEnd w:id="9"/>
    <w:p w14:paraId="1279D7CC">
      <w:pPr>
        <w:topLinePunct/>
        <w:autoSpaceDE w:val="0"/>
        <w:autoSpaceDN w:val="0"/>
        <w:adjustRightInd w:val="0"/>
        <w:snapToGrid w:val="0"/>
        <w:spacing w:line="560" w:lineRule="exact"/>
        <w:ind w:firstLine="640" w:firstLineChars="200"/>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（二）因企业注销清算将剩余未售车位、车库整体转让</w:t>
      </w:r>
    </w:p>
    <w:p w14:paraId="1ECD38AB">
      <w:p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lang w:val="en-US" w:eastAsia="zh-CN"/>
        </w:rPr>
        <w:t>1.申请</w:t>
      </w:r>
      <w:r>
        <w:rPr>
          <w:rFonts w:hint="eastAsia" w:ascii="仿宋" w:hAnsi="仿宋" w:eastAsia="仿宋"/>
          <w:sz w:val="32"/>
          <w:szCs w:val="32"/>
          <w:lang w:val="en-US" w:eastAsia="zh-CN"/>
        </w:rPr>
        <w:t>：</w:t>
      </w:r>
      <w:r>
        <w:rPr>
          <w:rFonts w:hint="eastAsia" w:ascii="Times New Roman" w:hAnsi="Times New Roman" w:eastAsia="仿宋_GB2312"/>
          <w:sz w:val="32"/>
          <w:szCs w:val="32"/>
          <w:lang w:val="en-US" w:eastAsia="zh-CN"/>
        </w:rPr>
        <w:t>项目商品房已全部销售完毕，建设单位因企业注销清算需将剩余未售车位、车库整体转让的，由买卖双方</w:t>
      </w:r>
      <w:r>
        <w:rPr>
          <w:rFonts w:hint="eastAsia" w:ascii="Times New Roman" w:hAnsi="Times New Roman" w:eastAsia="仿宋_GB2312" w:cstheme="minorBidi"/>
          <w:kern w:val="2"/>
          <w:sz w:val="32"/>
          <w:szCs w:val="32"/>
          <w:lang w:val="en-US" w:eastAsia="zh-CN" w:bidi="ar-SA"/>
        </w:rPr>
        <w:t>在交易平台发起申请，并提交有关材料，具体如下：</w:t>
      </w:r>
    </w:p>
    <w:p w14:paraId="65B665D0">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1）公司属自愿解散的，提交公司依照《公司法》及公司章程作出解散的决议或者决定；公司属强制解散或破产的，提交人民法院的破产裁定、解散裁判文书，行政机关责令关闭、公司依法被吊销营业执照或被撤销的文件。公司作出解散的决议或者决定具体形式如下，公司章程另有规定的从其规定（提交带签章的PDF扫描件或电子文件）：</w:t>
      </w:r>
    </w:p>
    <w:p w14:paraId="054EBD14">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a.</w:t>
      </w:r>
      <w:r>
        <w:rPr>
          <w:rFonts w:hint="eastAsia" w:ascii="Times New Roman" w:hAnsi="Times New Roman" w:eastAsia="仿宋_GB2312"/>
          <w:sz w:val="32"/>
          <w:szCs w:val="32"/>
        </w:rPr>
        <w:t>有限责任公司提交由代表三分之二以上表决权的股东签署的股东会决议。</w:t>
      </w:r>
    </w:p>
    <w:p w14:paraId="6EA8521E">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b.</w:t>
      </w:r>
      <w:r>
        <w:rPr>
          <w:rFonts w:hint="eastAsia" w:ascii="Times New Roman" w:hAnsi="Times New Roman" w:eastAsia="仿宋_GB2312"/>
          <w:sz w:val="32"/>
          <w:szCs w:val="32"/>
        </w:rPr>
        <w:t>股份有限公司提交由会议主持人及出席会议的董事签署的股东大会会议记录。</w:t>
      </w:r>
    </w:p>
    <w:p w14:paraId="323B6FD5">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c.</w:t>
      </w:r>
      <w:r>
        <w:rPr>
          <w:rFonts w:hint="eastAsia" w:ascii="Times New Roman" w:hAnsi="Times New Roman" w:eastAsia="仿宋_GB2312"/>
          <w:sz w:val="32"/>
          <w:szCs w:val="32"/>
        </w:rPr>
        <w:t>一人有限责任公司提交股东签署的书面决定。</w:t>
      </w:r>
    </w:p>
    <w:p w14:paraId="56D19E71">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d.</w:t>
      </w:r>
      <w:r>
        <w:rPr>
          <w:rFonts w:hint="eastAsia" w:ascii="Times New Roman" w:hAnsi="Times New Roman" w:eastAsia="仿宋_GB2312"/>
          <w:sz w:val="32"/>
          <w:szCs w:val="32"/>
        </w:rPr>
        <w:t>国有独资公司提交国务院、地方人民政府或者其授权的本级人民政府国有资产监督管理机构的批准文件。</w:t>
      </w:r>
    </w:p>
    <w:p w14:paraId="7EC617AF">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（2）公司章程（提交带签章的PDF格式扫描件，公司自愿注销的需提交）。</w:t>
      </w:r>
    </w:p>
    <w:p w14:paraId="0E18B0A6">
      <w:pPr>
        <w:pStyle w:val="12"/>
        <w:numPr>
          <w:ilvl w:val="0"/>
          <w:numId w:val="0"/>
        </w:numPr>
        <w:topLinePunct w:val="0"/>
        <w:autoSpaceDE/>
        <w:autoSpaceDN/>
        <w:adjustRightInd/>
        <w:snapToGrid/>
        <w:spacing w:line="240" w:lineRule="auto"/>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（3）股东名册（提交带签章的PDF格式扫描件，公司自愿注销且公司章程中无明确股东名单的需提交）。</w:t>
      </w:r>
    </w:p>
    <w:p w14:paraId="1B43D4C8">
      <w:pPr>
        <w:pStyle w:val="12"/>
        <w:numPr>
          <w:ilvl w:val="0"/>
          <w:numId w:val="0"/>
        </w:numPr>
        <w:topLinePunct w:val="0"/>
        <w:autoSpaceDE/>
        <w:autoSpaceDN/>
        <w:adjustRightInd/>
        <w:snapToGrid/>
        <w:spacing w:line="240" w:lineRule="auto"/>
        <w:ind w:firstLine="640" w:firstLineChars="20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sz w:val="32"/>
          <w:szCs w:val="32"/>
          <w:lang w:val="en-US" w:eastAsia="zh-CN"/>
        </w:rPr>
        <w:t>（4）</w:t>
      </w:r>
      <w:r>
        <w:rPr>
          <w:rFonts w:hint="eastAsia" w:ascii="Times New Roman" w:hAnsi="Times New Roman" w:eastAsia="仿宋_GB2312" w:cstheme="minorBidi"/>
          <w:kern w:val="2"/>
          <w:sz w:val="32"/>
          <w:szCs w:val="32"/>
          <w:lang w:val="en-US" w:eastAsia="zh-CN" w:bidi="ar-SA"/>
        </w:rPr>
        <w:t>清算组、清算人、破产管理人申请车位、车库整体转让的，应提交清算组备案证明材料或人民法院指定其为清算人、破产管理人的证明（提交带签章的PDF扫描件或电子文件；清算组备案情况可通过“国家企业信用信息公示系统”查询获取的，提交系统信息截图）。</w:t>
      </w:r>
    </w:p>
    <w:p w14:paraId="07C1797B">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sz w:val="32"/>
          <w:szCs w:val="32"/>
          <w:lang w:val="en-US" w:eastAsia="zh-CN"/>
        </w:rPr>
        <w:t>（5）</w:t>
      </w:r>
      <w:r>
        <w:rPr>
          <w:rFonts w:hint="eastAsia" w:ascii="Times New Roman" w:hAnsi="Times New Roman" w:eastAsia="仿宋_GB2312" w:cstheme="minorBidi"/>
          <w:kern w:val="2"/>
          <w:sz w:val="32"/>
          <w:szCs w:val="32"/>
          <w:lang w:val="en-US" w:eastAsia="zh-CN" w:bidi="ar-SA"/>
        </w:rPr>
        <w:t>整体转让申请书（提交带签章的PDF扫描件，范本详见附件9）。</w:t>
      </w:r>
    </w:p>
    <w:p w14:paraId="269EF69D">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sz w:val="32"/>
          <w:szCs w:val="32"/>
          <w:lang w:val="en-US" w:eastAsia="zh-CN"/>
        </w:rPr>
        <w:t>（6）</w:t>
      </w:r>
      <w:r>
        <w:rPr>
          <w:rFonts w:hint="eastAsia" w:ascii="Times New Roman" w:hAnsi="Times New Roman" w:eastAsia="仿宋_GB2312" w:cstheme="minorBidi"/>
          <w:kern w:val="2"/>
          <w:sz w:val="32"/>
          <w:szCs w:val="32"/>
          <w:lang w:val="en-US" w:eastAsia="zh-CN" w:bidi="ar-SA"/>
        </w:rPr>
        <w:t>整体转让车位、车库清单（提交带签章的PDF扫描件及EXCEL或WPS格式电子文档，范本见附件10）。</w:t>
      </w:r>
    </w:p>
    <w:p w14:paraId="438D868D">
      <w:pPr>
        <w:pStyle w:val="12"/>
        <w:numPr>
          <w:ilvl w:val="0"/>
          <w:numId w:val="0"/>
        </w:numPr>
        <w:topLinePunct w:val="0"/>
        <w:autoSpaceDE/>
        <w:autoSpaceDN/>
        <w:adjustRightInd/>
        <w:snapToGrid/>
        <w:spacing w:line="240" w:lineRule="auto"/>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cstheme="minorBidi"/>
          <w:kern w:val="2"/>
          <w:sz w:val="32"/>
          <w:szCs w:val="32"/>
          <w:lang w:val="en-US" w:eastAsia="zh-CN" w:bidi="ar-SA"/>
        </w:rPr>
        <w:t>（7）受让人</w:t>
      </w:r>
      <w:r>
        <w:rPr>
          <w:rFonts w:hint="eastAsia" w:ascii="Times New Roman" w:hAnsi="Times New Roman" w:eastAsia="仿宋_GB2312" w:cstheme="minorBidi"/>
          <w:color w:val="auto"/>
          <w:kern w:val="2"/>
          <w:sz w:val="32"/>
          <w:szCs w:val="32"/>
          <w:vertAlign w:val="baseline"/>
          <w:lang w:val="en-US" w:eastAsia="zh-CN" w:bidi="ar-SA"/>
        </w:rPr>
        <w:t>身份证明材料</w:t>
      </w:r>
      <w:r>
        <w:rPr>
          <w:rFonts w:hint="eastAsia" w:ascii="Times New Roman" w:hAnsi="Times New Roman" w:eastAsia="仿宋_GB2312"/>
          <w:sz w:val="32"/>
          <w:szCs w:val="32"/>
          <w:lang w:val="en-US" w:eastAsia="zh-CN"/>
        </w:rPr>
        <w:t>（提交PDF扫描件）。</w:t>
      </w:r>
    </w:p>
    <w:p w14:paraId="682815B5">
      <w:pPr>
        <w:widowControl/>
        <w:topLinePunct w:val="0"/>
        <w:autoSpaceDE/>
        <w:autoSpaceDN/>
        <w:adjustRightInd/>
        <w:snapToGrid/>
        <w:spacing w:line="240" w:lineRule="auto"/>
        <w:ind w:firstLine="640" w:firstLineChars="200"/>
        <w:jc w:val="left"/>
        <w:rPr>
          <w:rFonts w:hint="eastAsia" w:ascii="Times New Roman" w:hAnsi="Times New Roman" w:eastAsia="仿宋_GB2312"/>
          <w:sz w:val="32"/>
          <w:szCs w:val="32"/>
          <w:lang w:val="en-US" w:eastAsia="zh-CN"/>
        </w:rPr>
      </w:pPr>
      <w:r>
        <w:rPr>
          <w:rFonts w:hint="eastAsia" w:ascii="Times New Roman" w:hAnsi="Times New Roman" w:eastAsia="仿宋_GB2312" w:cstheme="minorBidi"/>
          <w:color w:val="auto"/>
          <w:kern w:val="2"/>
          <w:sz w:val="32"/>
          <w:szCs w:val="32"/>
          <w:lang w:val="en-US" w:eastAsia="zh-CN" w:bidi="ar-SA"/>
        </w:rPr>
        <w:t>（注：1.</w:t>
      </w:r>
      <w:r>
        <w:rPr>
          <w:rFonts w:hint="eastAsia" w:ascii="Times New Roman" w:hAnsi="Times New Roman" w:eastAsia="仿宋_GB2312" w:cstheme="minorBidi"/>
          <w:i w:val="0"/>
          <w:iCs w:val="0"/>
          <w:caps w:val="0"/>
          <w:color w:val="auto"/>
          <w:spacing w:val="0"/>
          <w:kern w:val="2"/>
          <w:sz w:val="32"/>
          <w:szCs w:val="32"/>
          <w:shd w:val="clear" w:fill="auto"/>
          <w:lang w:val="en-US" w:eastAsia="zh-CN" w:bidi="ar-SA"/>
        </w:rPr>
        <w:t>非公司性质的建设单位，请另行咨询申请材料事宜。</w:t>
      </w:r>
      <w:r>
        <w:rPr>
          <w:rFonts w:hint="eastAsia" w:ascii="Times New Roman" w:hAnsi="Times New Roman" w:eastAsia="仿宋_GB2312" w:cstheme="minorBidi"/>
          <w:color w:val="auto"/>
          <w:kern w:val="2"/>
          <w:sz w:val="32"/>
          <w:szCs w:val="32"/>
          <w:lang w:val="en-US" w:eastAsia="zh-CN" w:bidi="ar-SA"/>
        </w:rPr>
        <w:t>2.</w:t>
      </w:r>
      <w:r>
        <w:rPr>
          <w:rFonts w:hint="eastAsia" w:ascii="Times New Roman" w:hAnsi="Times New Roman" w:eastAsia="仿宋_GB2312" w:cstheme="minorBidi"/>
          <w:i w:val="0"/>
          <w:iCs w:val="0"/>
          <w:caps w:val="0"/>
          <w:color w:val="auto"/>
          <w:spacing w:val="0"/>
          <w:kern w:val="2"/>
          <w:sz w:val="32"/>
          <w:szCs w:val="32"/>
          <w:shd w:val="clear"/>
          <w:lang w:val="en-US" w:eastAsia="zh-CN" w:bidi="ar-SA"/>
        </w:rPr>
        <w:t>以上申请材料将根据企业注销相关</w:t>
      </w:r>
      <w:r>
        <w:rPr>
          <w:rFonts w:hint="eastAsia" w:ascii="Times New Roman" w:hAnsi="Times New Roman" w:eastAsia="仿宋_GB2312" w:cstheme="minorBidi"/>
          <w:i w:val="0"/>
          <w:iCs w:val="0"/>
          <w:caps w:val="0"/>
          <w:color w:val="auto"/>
          <w:spacing w:val="0"/>
          <w:kern w:val="2"/>
          <w:sz w:val="32"/>
          <w:szCs w:val="32"/>
          <w:shd w:val="clear" w:fill="auto"/>
          <w:lang w:val="en-US" w:eastAsia="zh-CN" w:bidi="ar-SA"/>
        </w:rPr>
        <w:t>法律法规</w:t>
      </w:r>
      <w:r>
        <w:rPr>
          <w:rFonts w:hint="eastAsia" w:ascii="Times New Roman" w:hAnsi="Times New Roman" w:eastAsia="仿宋_GB2312" w:cstheme="minorBidi"/>
          <w:i w:val="0"/>
          <w:iCs w:val="0"/>
          <w:caps w:val="0"/>
          <w:color w:val="auto"/>
          <w:spacing w:val="0"/>
          <w:kern w:val="2"/>
          <w:sz w:val="32"/>
          <w:szCs w:val="32"/>
          <w:shd w:val="clear"/>
          <w:lang w:val="en-US" w:eastAsia="zh-CN" w:bidi="ar-SA"/>
        </w:rPr>
        <w:t>以</w:t>
      </w:r>
      <w:r>
        <w:rPr>
          <w:rFonts w:hint="eastAsia" w:ascii="Times New Roman" w:hAnsi="Times New Roman" w:eastAsia="仿宋_GB2312" w:cstheme="minorBidi"/>
          <w:i w:val="0"/>
          <w:iCs w:val="0"/>
          <w:caps w:val="0"/>
          <w:color w:val="auto"/>
          <w:spacing w:val="0"/>
          <w:kern w:val="2"/>
          <w:sz w:val="32"/>
          <w:szCs w:val="32"/>
          <w:shd w:val="clear" w:fill="auto"/>
          <w:lang w:val="en-US" w:eastAsia="zh-CN" w:bidi="ar-SA"/>
        </w:rPr>
        <w:t>及</w:t>
      </w:r>
      <w:r>
        <w:rPr>
          <w:rFonts w:hint="eastAsia" w:ascii="Times New Roman" w:hAnsi="Times New Roman" w:eastAsia="仿宋_GB2312" w:cstheme="minorBidi"/>
          <w:i w:val="0"/>
          <w:iCs w:val="0"/>
          <w:caps w:val="0"/>
          <w:color w:val="auto"/>
          <w:spacing w:val="0"/>
          <w:kern w:val="2"/>
          <w:sz w:val="32"/>
          <w:szCs w:val="32"/>
          <w:shd w:val="clear"/>
          <w:lang w:val="en-US" w:eastAsia="zh-CN" w:bidi="ar-SA"/>
        </w:rPr>
        <w:t>行业</w:t>
      </w:r>
      <w:r>
        <w:rPr>
          <w:rFonts w:hint="eastAsia" w:ascii="Times New Roman" w:hAnsi="Times New Roman" w:eastAsia="仿宋_GB2312" w:cstheme="minorBidi"/>
          <w:i w:val="0"/>
          <w:iCs w:val="0"/>
          <w:caps w:val="0"/>
          <w:color w:val="auto"/>
          <w:spacing w:val="0"/>
          <w:kern w:val="2"/>
          <w:sz w:val="32"/>
          <w:szCs w:val="32"/>
          <w:shd w:val="clear" w:fill="auto"/>
          <w:lang w:val="en-US" w:eastAsia="zh-CN" w:bidi="ar-SA"/>
        </w:rPr>
        <w:t>主管部门</w:t>
      </w:r>
      <w:r>
        <w:rPr>
          <w:rFonts w:hint="eastAsia" w:ascii="Times New Roman" w:hAnsi="Times New Roman" w:eastAsia="仿宋_GB2312" w:cstheme="minorBidi"/>
          <w:i w:val="0"/>
          <w:iCs w:val="0"/>
          <w:caps w:val="0"/>
          <w:color w:val="auto"/>
          <w:spacing w:val="0"/>
          <w:kern w:val="2"/>
          <w:sz w:val="32"/>
          <w:szCs w:val="32"/>
          <w:shd w:val="clear"/>
          <w:lang w:val="en-US" w:eastAsia="zh-CN" w:bidi="ar-SA"/>
        </w:rPr>
        <w:t>业务规范更新情况进行</w:t>
      </w:r>
      <w:r>
        <w:rPr>
          <w:rFonts w:hint="eastAsia" w:ascii="Times New Roman" w:hAnsi="Times New Roman" w:eastAsia="仿宋_GB2312" w:cstheme="minorBidi"/>
          <w:i w:val="0"/>
          <w:iCs w:val="0"/>
          <w:caps w:val="0"/>
          <w:color w:val="auto"/>
          <w:spacing w:val="0"/>
          <w:kern w:val="2"/>
          <w:sz w:val="32"/>
          <w:szCs w:val="32"/>
          <w:shd w:val="clear" w:fill="auto"/>
          <w:lang w:val="en-US" w:eastAsia="zh-CN" w:bidi="ar-SA"/>
        </w:rPr>
        <w:t>动态调整。</w:t>
      </w:r>
      <w:r>
        <w:rPr>
          <w:rFonts w:hint="eastAsia" w:ascii="Times New Roman" w:hAnsi="Times New Roman" w:eastAsia="仿宋_GB2312" w:cstheme="minorBidi"/>
          <w:color w:val="auto"/>
          <w:kern w:val="2"/>
          <w:sz w:val="32"/>
          <w:szCs w:val="32"/>
          <w:lang w:val="en-US" w:eastAsia="zh-CN" w:bidi="ar-SA"/>
        </w:rPr>
        <w:t>）</w:t>
      </w:r>
    </w:p>
    <w:p w14:paraId="57A304BB">
      <w:p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lang w:val="en-US" w:eastAsia="zh-CN"/>
        </w:rPr>
        <w:t>2.审</w:t>
      </w:r>
      <w:r>
        <w:rPr>
          <w:rFonts w:ascii="仿宋" w:hAnsi="仿宋" w:eastAsia="仿宋"/>
          <w:b/>
          <w:bCs/>
          <w:color w:val="000000"/>
          <w:sz w:val="32"/>
          <w:szCs w:val="32"/>
        </w:rPr>
        <w:t>查：</w:t>
      </w:r>
      <w:r>
        <w:rPr>
          <w:rFonts w:hint="eastAsia" w:ascii="Times New Roman" w:hAnsi="Times New Roman" w:eastAsia="仿宋_GB2312" w:cstheme="minorBidi"/>
          <w:kern w:val="2"/>
          <w:sz w:val="32"/>
          <w:szCs w:val="32"/>
          <w:lang w:val="en-US" w:eastAsia="zh-CN" w:bidi="ar-SA"/>
        </w:rPr>
        <w:t>镇街（园区）工作人员根据申请人提交的材料结合项目房屋及车位、车库销售情况进行审查。</w:t>
      </w:r>
    </w:p>
    <w:p w14:paraId="0A9BCB12">
      <w:pPr>
        <w:topLinePunct/>
        <w:autoSpaceDE w:val="0"/>
        <w:autoSpaceDN w:val="0"/>
        <w:adjustRightInd w:val="0"/>
        <w:snapToGrid w:val="0"/>
        <w:spacing w:line="560" w:lineRule="exact"/>
        <w:ind w:firstLine="643" w:firstLineChars="200"/>
        <w:rPr>
          <w:rFonts w:hint="eastAsia" w:ascii="Times New Roman" w:hAnsi="Times New Roman" w:eastAsia="仿宋_GB2312" w:cstheme="minorBidi"/>
          <w:kern w:val="2"/>
          <w:sz w:val="32"/>
          <w:szCs w:val="32"/>
          <w:lang w:val="en-US" w:eastAsia="zh-CN" w:bidi="ar-SA"/>
        </w:rPr>
      </w:pPr>
      <w:r>
        <w:rPr>
          <w:rFonts w:hint="eastAsia" w:ascii="仿宋" w:hAnsi="仿宋" w:eastAsia="仿宋"/>
          <w:b/>
          <w:bCs/>
          <w:color w:val="000000"/>
          <w:sz w:val="32"/>
          <w:szCs w:val="32"/>
          <w:lang w:val="en-US" w:eastAsia="zh-CN"/>
        </w:rPr>
        <w:t>3.</w:t>
      </w:r>
      <w:r>
        <w:rPr>
          <w:rFonts w:hint="eastAsia" w:ascii="仿宋" w:hAnsi="仿宋" w:eastAsia="仿宋"/>
          <w:b/>
          <w:bCs/>
          <w:color w:val="000000"/>
          <w:sz w:val="32"/>
          <w:szCs w:val="32"/>
        </w:rPr>
        <w:t>反馈办理结果：</w:t>
      </w:r>
      <w:bookmarkStart w:id="10" w:name="OLE_LINK11"/>
      <w:r>
        <w:rPr>
          <w:rFonts w:hint="eastAsia" w:ascii="Times New Roman" w:hAnsi="Times New Roman" w:eastAsia="仿宋_GB2312"/>
          <w:b w:val="0"/>
          <w:bCs w:val="0"/>
          <w:color w:val="auto"/>
          <w:sz w:val="32"/>
          <w:szCs w:val="32"/>
          <w:lang w:eastAsia="zh-CN"/>
        </w:rPr>
        <w:t>对申请材料不齐、形式不符合规范的，</w:t>
      </w:r>
      <w:r>
        <w:rPr>
          <w:rFonts w:hint="eastAsia" w:ascii="Times New Roman" w:hAnsi="Times New Roman" w:eastAsia="仿宋_GB2312" w:cstheme="minorBidi"/>
          <w:kern w:val="2"/>
          <w:sz w:val="32"/>
          <w:szCs w:val="32"/>
          <w:lang w:val="en-US" w:eastAsia="zh-CN" w:bidi="ar-SA"/>
        </w:rPr>
        <w:t>镇街（园区）业务部门通过交易平台</w:t>
      </w:r>
      <w:r>
        <w:rPr>
          <w:rFonts w:hint="eastAsia" w:ascii="Times New Roman" w:hAnsi="Times New Roman" w:eastAsia="仿宋_GB2312"/>
          <w:b w:val="0"/>
          <w:bCs w:val="0"/>
          <w:color w:val="auto"/>
          <w:sz w:val="32"/>
          <w:szCs w:val="32"/>
          <w:lang w:eastAsia="zh-CN"/>
        </w:rPr>
        <w:t>一次性告知申请人进行补正；</w:t>
      </w:r>
      <w:r>
        <w:rPr>
          <w:rFonts w:hint="eastAsia" w:ascii="Times New Roman" w:hAnsi="Times New Roman" w:eastAsia="仿宋_GB2312" w:cstheme="minorBidi"/>
          <w:kern w:val="2"/>
          <w:sz w:val="32"/>
          <w:szCs w:val="32"/>
          <w:lang w:val="en-US" w:eastAsia="zh-CN" w:bidi="ar-SA"/>
        </w:rPr>
        <w:t>对符合整体转让条件的申请，</w:t>
      </w:r>
      <w:bookmarkEnd w:id="10"/>
      <w:r>
        <w:rPr>
          <w:rFonts w:hint="eastAsia" w:ascii="Times New Roman" w:hAnsi="Times New Roman" w:eastAsia="仿宋_GB2312" w:cstheme="minorBidi"/>
          <w:kern w:val="2"/>
          <w:sz w:val="32"/>
          <w:szCs w:val="32"/>
          <w:lang w:val="en-US" w:eastAsia="zh-CN" w:bidi="ar-SA"/>
        </w:rPr>
        <w:t>镇街（园区）业务部门通过交易平台出具车位、车库购买资格查询结果；对不符合整体转让条件的申请，镇街（园区）业务部门通过交易平台返回不通过结果及原因。</w:t>
      </w:r>
    </w:p>
    <w:p w14:paraId="6F4B5A04">
      <w:pPr>
        <w:topLinePunct/>
        <w:autoSpaceDE w:val="0"/>
        <w:autoSpaceDN w:val="0"/>
        <w:adjustRightInd w:val="0"/>
        <w:snapToGrid w:val="0"/>
        <w:spacing w:line="560" w:lineRule="exact"/>
        <w:ind w:firstLine="643" w:firstLineChars="200"/>
        <w:rPr>
          <w:rFonts w:hint="default" w:ascii="仿宋" w:hAnsi="仿宋" w:eastAsia="仿宋"/>
          <w:sz w:val="32"/>
          <w:szCs w:val="32"/>
          <w:lang w:val="en-US" w:eastAsia="zh-CN"/>
        </w:rPr>
      </w:pPr>
      <w:r>
        <w:rPr>
          <w:rFonts w:hint="eastAsia" w:ascii="仿宋" w:hAnsi="仿宋" w:eastAsia="仿宋"/>
          <w:b/>
          <w:bCs/>
          <w:color w:val="000000"/>
          <w:sz w:val="32"/>
          <w:szCs w:val="32"/>
          <w:lang w:val="en-US" w:eastAsia="zh-CN"/>
        </w:rPr>
        <w:t>4.办理车位、车库买卖合同网签备案：</w:t>
      </w:r>
      <w:r>
        <w:rPr>
          <w:rFonts w:hint="eastAsia" w:ascii="Times New Roman" w:hAnsi="Times New Roman" w:eastAsia="仿宋_GB2312" w:cstheme="minorBidi"/>
          <w:kern w:val="2"/>
          <w:sz w:val="32"/>
          <w:szCs w:val="32"/>
          <w:lang w:val="en-US" w:eastAsia="zh-CN" w:bidi="ar-SA"/>
        </w:rPr>
        <w:t>系统返回通过结果后，买卖双方可自行登录交易平台办理买卖合同网签备案。</w:t>
      </w:r>
    </w:p>
    <w:p w14:paraId="1B016DD1">
      <w:pPr>
        <w:pStyle w:val="12"/>
        <w:numPr>
          <w:ilvl w:val="0"/>
          <w:numId w:val="0"/>
        </w:numPr>
        <w:topLinePunct w:val="0"/>
        <w:autoSpaceDE/>
        <w:autoSpaceDN/>
        <w:adjustRightInd/>
        <w:snapToGrid/>
        <w:spacing w:line="240" w:lineRule="auto"/>
        <w:ind w:leftChars="0" w:firstLine="640" w:firstLineChars="200"/>
        <w:rPr>
          <w:rFonts w:ascii="黑体" w:hAnsi="黑体" w:eastAsia="黑体" w:cs="黑体"/>
          <w:sz w:val="32"/>
          <w:szCs w:val="32"/>
        </w:rPr>
      </w:pPr>
      <w:r>
        <w:rPr>
          <w:rFonts w:hint="eastAsia" w:ascii="黑体" w:hAnsi="黑体" w:eastAsia="黑体" w:cs="黑体"/>
          <w:sz w:val="32"/>
          <w:szCs w:val="32"/>
          <w:lang w:val="en-US" w:eastAsia="zh-CN"/>
        </w:rPr>
        <w:t>四、</w:t>
      </w:r>
      <w:r>
        <w:rPr>
          <w:rFonts w:ascii="黑体" w:hAnsi="黑体" w:eastAsia="黑体" w:cs="黑体"/>
          <w:sz w:val="32"/>
          <w:szCs w:val="32"/>
        </w:rPr>
        <w:t>办理</w:t>
      </w:r>
      <w:r>
        <w:rPr>
          <w:rFonts w:hint="eastAsia" w:ascii="黑体" w:hAnsi="黑体" w:eastAsia="黑体" w:cs="黑体"/>
          <w:sz w:val="32"/>
          <w:szCs w:val="32"/>
        </w:rPr>
        <w:t>平</w:t>
      </w:r>
      <w:r>
        <w:rPr>
          <w:rFonts w:ascii="黑体" w:hAnsi="黑体" w:eastAsia="黑体" w:cs="黑体"/>
          <w:sz w:val="32"/>
          <w:szCs w:val="32"/>
        </w:rPr>
        <w:t>台</w:t>
      </w:r>
    </w:p>
    <w:p w14:paraId="5712FCB4">
      <w:pPr>
        <w:topLinePunct/>
        <w:autoSpaceDE w:val="0"/>
        <w:autoSpaceDN w:val="0"/>
        <w:adjustRightInd w:val="0"/>
        <w:snapToGrid w:val="0"/>
        <w:spacing w:line="560" w:lineRule="exact"/>
        <w:ind w:firstLine="640" w:firstLineChars="200"/>
        <w:rPr>
          <w:rFonts w:ascii="仿宋" w:hAnsi="仿宋" w:eastAsia="仿宋"/>
          <w:sz w:val="32"/>
          <w:szCs w:val="32"/>
        </w:rPr>
      </w:pPr>
      <w:r>
        <w:rPr>
          <w:rFonts w:hint="eastAsia" w:ascii="Times New Roman" w:hAnsi="Times New Roman" w:eastAsia="仿宋_GB2312" w:cstheme="minorBidi"/>
          <w:kern w:val="2"/>
          <w:sz w:val="32"/>
          <w:szCs w:val="32"/>
          <w:lang w:val="en-US" w:eastAsia="zh-CN" w:bidi="ar-SA"/>
        </w:rPr>
        <w:t>东莞市房产交易平台，网址：</w:t>
      </w:r>
      <w:r>
        <w:fldChar w:fldCharType="begin"/>
      </w:r>
      <w:r>
        <w:instrText xml:space="preserve"> HYPERLINK "https://dggezf.dg.cn/zhfc/ibasem/web/page/login/login.html" </w:instrText>
      </w:r>
      <w:r>
        <w:fldChar w:fldCharType="separate"/>
      </w:r>
      <w:r>
        <w:rPr>
          <w:rStyle w:val="11"/>
          <w:rFonts w:ascii="仿宋" w:hAnsi="仿宋" w:eastAsia="仿宋" w:cs="Times New Roman"/>
          <w:kern w:val="0"/>
          <w:sz w:val="32"/>
          <w:szCs w:val="32"/>
        </w:rPr>
        <w:t>https://dggezf.dg.cn/zhfc/ibasem/web/page/login/login.html</w:t>
      </w:r>
      <w:r>
        <w:rPr>
          <w:rStyle w:val="11"/>
          <w:rFonts w:ascii="仿宋" w:hAnsi="仿宋" w:eastAsia="仿宋" w:cs="Times New Roman"/>
          <w:kern w:val="0"/>
          <w:sz w:val="32"/>
          <w:szCs w:val="32"/>
        </w:rPr>
        <w:fldChar w:fldCharType="end"/>
      </w:r>
      <w:r>
        <w:rPr>
          <w:rStyle w:val="11"/>
          <w:rFonts w:hint="eastAsia" w:ascii="仿宋" w:hAnsi="仿宋" w:eastAsia="仿宋" w:cs="Times New Roman"/>
          <w:kern w:val="0"/>
          <w:sz w:val="32"/>
          <w:szCs w:val="32"/>
        </w:rPr>
        <w:t>。</w:t>
      </w:r>
    </w:p>
    <w:p w14:paraId="125D3D23">
      <w:pPr>
        <w:pStyle w:val="12"/>
        <w:numPr>
          <w:ilvl w:val="0"/>
          <w:numId w:val="0"/>
        </w:numPr>
        <w:topLinePunct w:val="0"/>
        <w:autoSpaceDE/>
        <w:autoSpaceDN/>
        <w:adjustRightInd/>
        <w:snapToGrid/>
        <w:spacing w:line="240" w:lineRule="auto"/>
        <w:ind w:leftChars="0" w:firstLine="640" w:firstLineChars="200"/>
        <w:rPr>
          <w:rFonts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办</w:t>
      </w:r>
      <w:r>
        <w:rPr>
          <w:rFonts w:ascii="黑体" w:hAnsi="黑体" w:eastAsia="黑体" w:cs="黑体"/>
          <w:sz w:val="32"/>
          <w:szCs w:val="32"/>
        </w:rPr>
        <w:t>理时限</w:t>
      </w:r>
    </w:p>
    <w:p w14:paraId="1441C3C3">
      <w:pPr>
        <w:topLinePunct/>
        <w:autoSpaceDE w:val="0"/>
        <w:autoSpaceDN w:val="0"/>
        <w:adjustRightInd w:val="0"/>
        <w:snapToGrid w:val="0"/>
        <w:spacing w:line="560" w:lineRule="exact"/>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一般车位、车库销售查册业务：1个工作日（提交申请当日不计算在内）。</w:t>
      </w:r>
    </w:p>
    <w:p w14:paraId="2D750C77">
      <w:pPr>
        <w:topLinePunct/>
        <w:autoSpaceDE w:val="0"/>
        <w:autoSpaceDN w:val="0"/>
        <w:adjustRightInd w:val="0"/>
        <w:snapToGrid w:val="0"/>
        <w:spacing w:line="560" w:lineRule="exact"/>
        <w:ind w:firstLine="640" w:firstLineChars="20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项目剩余可售车位、车库整体转让查册业务：5个工作日（提交申请当日不计算在内）。</w:t>
      </w:r>
    </w:p>
    <w:p w14:paraId="071A4057">
      <w:pPr>
        <w:pStyle w:val="12"/>
        <w:numPr>
          <w:ilvl w:val="-1"/>
          <w:numId w:val="0"/>
        </w:numPr>
        <w:topLinePunct w:val="0"/>
        <w:autoSpaceDE/>
        <w:autoSpaceDN/>
        <w:adjustRightInd/>
        <w:snapToGrid/>
        <w:spacing w:line="240" w:lineRule="auto"/>
        <w:ind w:leftChars="0"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注意</w:t>
      </w:r>
      <w:r>
        <w:rPr>
          <w:rFonts w:ascii="黑体" w:hAnsi="黑体" w:eastAsia="黑体" w:cs="黑体"/>
          <w:sz w:val="32"/>
          <w:szCs w:val="32"/>
        </w:rPr>
        <w:t>事</w:t>
      </w:r>
      <w:r>
        <w:rPr>
          <w:rFonts w:hint="eastAsia" w:ascii="黑体" w:hAnsi="黑体" w:eastAsia="黑体" w:cs="黑体"/>
          <w:sz w:val="32"/>
          <w:szCs w:val="32"/>
        </w:rPr>
        <w:t>项</w:t>
      </w:r>
    </w:p>
    <w:p w14:paraId="15621DDE">
      <w:pPr>
        <w:pStyle w:val="12"/>
        <w:numPr>
          <w:ilvl w:val="0"/>
          <w:numId w:val="0"/>
        </w:numPr>
        <w:topLinePunct w:val="0"/>
        <w:autoSpaceDE/>
        <w:autoSpaceDN/>
        <w:adjustRightInd/>
        <w:snapToGrid/>
        <w:spacing w:line="240" w:lineRule="auto"/>
        <w:ind w:leftChars="0"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车位、车库购买资格查询结果使用有效期为一个月。如存在有效期内尚未使用进行买卖合同网签的查询结果，将可能影响购买人申请其他车位、车库购买资格查册业务，请申请人按自身实际及时做好安排。</w:t>
      </w:r>
    </w:p>
    <w:p w14:paraId="018ED5A4">
      <w:pPr>
        <w:pStyle w:val="12"/>
        <w:numPr>
          <w:ilvl w:val="0"/>
          <w:numId w:val="3"/>
        </w:numPr>
        <w:topLinePunct w:val="0"/>
        <w:autoSpaceDE/>
        <w:autoSpaceDN/>
        <w:adjustRightInd/>
        <w:snapToGrid/>
        <w:spacing w:line="240" w:lineRule="auto"/>
        <w:ind w:leftChars="0" w:firstLine="640" w:firstLineChars="200"/>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其他事项</w:t>
      </w:r>
    </w:p>
    <w:p w14:paraId="065F810F">
      <w:pPr>
        <w:topLinePunct/>
        <w:autoSpaceDE w:val="0"/>
        <w:autoSpaceDN w:val="0"/>
        <w:adjustRightInd w:val="0"/>
        <w:snapToGrid w:val="0"/>
        <w:spacing w:line="560" w:lineRule="exact"/>
        <w:ind w:firstLine="640" w:firstLineChars="20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sz w:val="32"/>
          <w:szCs w:val="32"/>
          <w:lang w:val="en-US" w:eastAsia="zh-CN"/>
        </w:rPr>
        <w:t>随指引附上各镇街（园区）负责车位、车库购买资格查册业务的房地产管理部门咨询电话（附件11）及负责车位、车库租售监管工作的住房城乡建设部门咨询电话（附件12），</w:t>
      </w:r>
      <w:r>
        <w:rPr>
          <w:rFonts w:hint="eastAsia" w:ascii="Times New Roman" w:hAnsi="Times New Roman" w:eastAsia="仿宋_GB2312" w:cstheme="minorBidi"/>
          <w:kern w:val="2"/>
          <w:sz w:val="32"/>
          <w:szCs w:val="32"/>
          <w:lang w:val="en-US" w:eastAsia="zh-CN" w:bidi="ar-SA"/>
        </w:rPr>
        <w:t>房屋套数计算方式一览表（附件13），项目车位、车库销售轮次对照表（附件14），房地产开发项目车位、车库销售流程图（附件15）等资料供参考。</w:t>
      </w:r>
    </w:p>
    <w:p w14:paraId="13B96ED7">
      <w:pPr>
        <w:pStyle w:val="2"/>
        <w:rPr>
          <w:rFonts w:hint="eastAsia"/>
          <w:lang w:val="en-US" w:eastAsia="zh-CN"/>
        </w:rPr>
      </w:pPr>
    </w:p>
    <w:p w14:paraId="7813479C">
      <w:pPr>
        <w:topLinePunct/>
        <w:autoSpaceDE w:val="0"/>
        <w:autoSpaceDN w:val="0"/>
        <w:adjustRightInd w:val="0"/>
        <w:snapToGrid w:val="0"/>
        <w:spacing w:line="560" w:lineRule="exact"/>
        <w:ind w:left="1598" w:leftChars="304" w:hanging="960" w:hangingChars="300"/>
        <w:rPr>
          <w:rFonts w:hint="default"/>
          <w:lang w:val="en-US" w:eastAsia="zh-CN"/>
        </w:rPr>
      </w:pPr>
      <w:r>
        <w:rPr>
          <w:rFonts w:hint="eastAsia" w:ascii="Times New Roman" w:hAnsi="Times New Roman" w:eastAsia="仿宋_GB2312" w:cstheme="minorBidi"/>
          <w:kern w:val="2"/>
          <w:sz w:val="32"/>
          <w:szCs w:val="32"/>
          <w:lang w:val="en-US" w:eastAsia="zh-CN" w:bidi="ar-SA"/>
        </w:rPr>
        <w:t xml:space="preserve">附件：1.XX项目车位、车库租售总体方案（示范文本）  </w:t>
      </w:r>
      <w:r>
        <w:rPr>
          <w:rFonts w:hint="eastAsia" w:ascii="Times New Roman" w:hAnsi="Times New Roman" w:eastAsia="仿宋_GB2312"/>
          <w:color w:val="auto"/>
          <w:kern w:val="2"/>
          <w:sz w:val="32"/>
          <w:szCs w:val="32"/>
          <w:lang w:val="en-US" w:eastAsia="zh-CN" w:bidi="ar-SA"/>
        </w:rPr>
        <w:t>2.项目车位、车库有关情况（</w:t>
      </w:r>
      <w:r>
        <w:rPr>
          <w:rFonts w:hint="eastAsia" w:ascii="Times New Roman" w:hAnsi="Times New Roman" w:eastAsia="仿宋_GB2312" w:cstheme="minorBidi"/>
          <w:kern w:val="2"/>
          <w:sz w:val="32"/>
          <w:szCs w:val="32"/>
          <w:lang w:val="en-US" w:eastAsia="zh-CN" w:bidi="ar-SA"/>
        </w:rPr>
        <w:t>示范文本</w:t>
      </w:r>
      <w:r>
        <w:rPr>
          <w:rFonts w:hint="eastAsia" w:ascii="Times New Roman" w:hAnsi="Times New Roman" w:eastAsia="仿宋_GB2312"/>
          <w:color w:val="auto"/>
          <w:kern w:val="2"/>
          <w:sz w:val="32"/>
          <w:szCs w:val="32"/>
          <w:lang w:val="en-US" w:eastAsia="zh-CN" w:bidi="ar-SA"/>
        </w:rPr>
        <w:t>）</w:t>
      </w:r>
    </w:p>
    <w:p w14:paraId="06AA53A1">
      <w:pPr>
        <w:numPr>
          <w:ilvl w:val="0"/>
          <w:numId w:val="0"/>
        </w:numPr>
        <w:topLinePunct/>
        <w:autoSpaceDE w:val="0"/>
        <w:autoSpaceDN w:val="0"/>
        <w:adjustRightInd w:val="0"/>
        <w:snapToGrid w:val="0"/>
        <w:spacing w:line="560" w:lineRule="exact"/>
        <w:ind w:left="1597" w:leftChars="0"/>
        <w:rPr>
          <w:rFonts w:hint="eastAsia" w:ascii="Times New Roman" w:hAnsi="Times New Roman" w:eastAsia="仿宋_GB2312" w:cstheme="minorBidi"/>
          <w:kern w:val="2"/>
          <w:sz w:val="32"/>
          <w:szCs w:val="32"/>
          <w:lang w:val="en-US" w:eastAsia="zh-CN" w:bidi="ar-SA"/>
        </w:rPr>
      </w:pPr>
      <w:bookmarkStart w:id="11" w:name="OLE_LINK13"/>
      <w:bookmarkStart w:id="12" w:name="OLE_LINK14"/>
      <w:r>
        <w:rPr>
          <w:rFonts w:hint="eastAsia" w:ascii="Times New Roman" w:hAnsi="Times New Roman" w:eastAsia="仿宋_GB2312" w:cstheme="minorBidi"/>
          <w:kern w:val="2"/>
          <w:sz w:val="32"/>
          <w:szCs w:val="32"/>
          <w:lang w:val="en-US" w:eastAsia="zh-CN" w:bidi="ar-SA"/>
        </w:rPr>
        <w:t>3.XX项目车位、车库第一轮租售方案（存量项目适用）（示范文本）</w:t>
      </w:r>
      <w:bookmarkEnd w:id="11"/>
    </w:p>
    <w:p w14:paraId="2ED624D9">
      <w:pPr>
        <w:numPr>
          <w:ilvl w:val="0"/>
          <w:numId w:val="0"/>
        </w:numPr>
        <w:topLinePunct/>
        <w:autoSpaceDE w:val="0"/>
        <w:autoSpaceDN w:val="0"/>
        <w:adjustRightInd w:val="0"/>
        <w:snapToGrid w:val="0"/>
        <w:spacing w:line="560" w:lineRule="exact"/>
        <w:ind w:left="1597" w:leftChars="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4.XX项目车位、车库第一轮租售方案（增量项目适用）（示范文本）</w:t>
      </w:r>
      <w:bookmarkEnd w:id="12"/>
    </w:p>
    <w:p w14:paraId="41C3F3E8">
      <w:pPr>
        <w:numPr>
          <w:ilvl w:val="0"/>
          <w:numId w:val="0"/>
        </w:numPr>
        <w:topLinePunct/>
        <w:autoSpaceDE w:val="0"/>
        <w:autoSpaceDN w:val="0"/>
        <w:adjustRightInd w:val="0"/>
        <w:snapToGrid w:val="0"/>
        <w:spacing w:line="560" w:lineRule="exact"/>
        <w:ind w:left="1597" w:leftChars="0"/>
        <w:rPr>
          <w:rFonts w:hint="eastAsia" w:ascii="Times New Roman" w:hAnsi="Times New Roman" w:eastAsia="仿宋_GB2312" w:cstheme="minorBidi"/>
          <w:kern w:val="2"/>
          <w:sz w:val="32"/>
          <w:szCs w:val="32"/>
          <w:lang w:val="en-US" w:eastAsia="zh-CN" w:bidi="ar-SA"/>
        </w:rPr>
      </w:pPr>
      <w:bookmarkStart w:id="13" w:name="OLE_LINK15"/>
      <w:r>
        <w:rPr>
          <w:rFonts w:hint="eastAsia" w:ascii="Times New Roman" w:hAnsi="Times New Roman" w:eastAsia="仿宋_GB2312" w:cstheme="minorBidi"/>
          <w:kern w:val="2"/>
          <w:sz w:val="32"/>
          <w:szCs w:val="32"/>
          <w:lang w:val="en-US" w:eastAsia="zh-CN" w:bidi="ar-SA"/>
        </w:rPr>
        <w:t>5.XX项目车位、车库第二轮租售方案</w:t>
      </w:r>
      <w:bookmarkEnd w:id="13"/>
      <w:r>
        <w:rPr>
          <w:rFonts w:hint="eastAsia" w:ascii="Times New Roman" w:hAnsi="Times New Roman" w:eastAsia="仿宋_GB2312" w:cstheme="minorBidi"/>
          <w:kern w:val="2"/>
          <w:sz w:val="32"/>
          <w:szCs w:val="32"/>
          <w:lang w:val="en-US" w:eastAsia="zh-CN" w:bidi="ar-SA"/>
        </w:rPr>
        <w:t>（存量项目适用）（示范文本）</w:t>
      </w:r>
    </w:p>
    <w:p w14:paraId="2A7DDC60">
      <w:pPr>
        <w:numPr>
          <w:ilvl w:val="0"/>
          <w:numId w:val="0"/>
        </w:numPr>
        <w:topLinePunct/>
        <w:autoSpaceDE w:val="0"/>
        <w:autoSpaceDN w:val="0"/>
        <w:adjustRightInd w:val="0"/>
        <w:snapToGrid w:val="0"/>
        <w:spacing w:line="560" w:lineRule="exact"/>
        <w:ind w:left="1597" w:leftChars="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6.XX项目车位、车库第二轮租售方案（增量项目适用）</w:t>
      </w:r>
      <w:bookmarkStart w:id="14" w:name="OLE_LINK16"/>
      <w:r>
        <w:rPr>
          <w:rFonts w:hint="eastAsia" w:ascii="Times New Roman" w:hAnsi="Times New Roman" w:eastAsia="仿宋_GB2312" w:cstheme="minorBidi"/>
          <w:kern w:val="2"/>
          <w:sz w:val="32"/>
          <w:szCs w:val="32"/>
          <w:lang w:val="en-US" w:eastAsia="zh-CN" w:bidi="ar-SA"/>
        </w:rPr>
        <w:t>（示范文本）</w:t>
      </w:r>
      <w:bookmarkEnd w:id="14"/>
    </w:p>
    <w:p w14:paraId="7567E6D1">
      <w:pPr>
        <w:numPr>
          <w:ilvl w:val="0"/>
          <w:numId w:val="0"/>
        </w:numPr>
        <w:topLinePunct/>
        <w:autoSpaceDE w:val="0"/>
        <w:autoSpaceDN w:val="0"/>
        <w:adjustRightInd w:val="0"/>
        <w:snapToGrid w:val="0"/>
        <w:spacing w:line="560" w:lineRule="exact"/>
        <w:ind w:left="1597" w:leftChars="0"/>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7.XX项目车位、车库开放轮次租售方案（示范文本）</w:t>
      </w:r>
    </w:p>
    <w:p w14:paraId="14746BA3">
      <w:pPr>
        <w:ind w:firstLine="1600" w:firstLineChars="500"/>
        <w:jc w:val="both"/>
        <w:rPr>
          <w:rFonts w:hint="eastAsia"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8.XX项目车位、车库情况说明</w:t>
      </w:r>
    </w:p>
    <w:p w14:paraId="32033E31">
      <w:pPr>
        <w:pStyle w:val="2"/>
        <w:rPr>
          <w:rFonts w:hint="default"/>
          <w:lang w:val="en-US" w:eastAsia="zh-CN"/>
        </w:rPr>
      </w:pPr>
      <w:r>
        <w:rPr>
          <w:rFonts w:hint="eastAsia" w:ascii="Times New Roman" w:hAnsi="Times New Roman" w:eastAsia="仿宋_GB2312" w:cstheme="minorBidi"/>
          <w:kern w:val="2"/>
          <w:sz w:val="32"/>
          <w:szCs w:val="32"/>
          <w:lang w:val="en-US" w:eastAsia="zh-CN" w:bidi="ar-SA"/>
        </w:rPr>
        <w:t xml:space="preserve">      9.XX项目剩余可售车位、车库整体转让清单</w:t>
      </w:r>
    </w:p>
    <w:p w14:paraId="2968169F">
      <w:pPr>
        <w:pStyle w:val="2"/>
        <w:ind w:left="0" w:leftChars="0" w:firstLine="1600" w:firstLineChars="500"/>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10.XX项目</w:t>
      </w:r>
      <w:r>
        <w:rPr>
          <w:rFonts w:hint="eastAsia" w:ascii="Times New Roman" w:hAnsi="Times New Roman" w:eastAsia="仿宋_GB2312" w:cstheme="minorBidi"/>
          <w:kern w:val="2"/>
          <w:sz w:val="32"/>
          <w:szCs w:val="32"/>
          <w:lang w:val="en-US" w:eastAsia="zh-CN" w:bidi="ar-SA"/>
        </w:rPr>
        <w:t>剩余可售</w:t>
      </w:r>
      <w:r>
        <w:rPr>
          <w:rFonts w:hint="eastAsia" w:ascii="Times New Roman" w:hAnsi="Times New Roman" w:eastAsia="仿宋_GB2312" w:cstheme="minorBidi"/>
          <w:color w:val="auto"/>
          <w:kern w:val="2"/>
          <w:sz w:val="32"/>
          <w:szCs w:val="32"/>
          <w:lang w:val="en-US" w:eastAsia="zh-CN" w:bidi="ar-SA"/>
        </w:rPr>
        <w:t>车位、车库整体转让申请书</w:t>
      </w:r>
    </w:p>
    <w:p w14:paraId="6DC6832A">
      <w:pPr>
        <w:pStyle w:val="2"/>
        <w:ind w:left="0" w:leftChars="0" w:firstLine="1600" w:firstLineChars="5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heme="minorBidi"/>
          <w:kern w:val="2"/>
          <w:sz w:val="32"/>
          <w:szCs w:val="32"/>
          <w:lang w:val="en-US" w:eastAsia="zh-CN" w:bidi="ar-SA"/>
        </w:rPr>
        <w:t>11.各镇街（园区）办理</w:t>
      </w:r>
      <w:r>
        <w:rPr>
          <w:rFonts w:hint="eastAsia" w:ascii="Times New Roman" w:hAnsi="Times New Roman" w:eastAsia="仿宋_GB2312" w:cs="Times New Roman"/>
          <w:sz w:val="32"/>
          <w:szCs w:val="32"/>
          <w:lang w:val="en-US" w:eastAsia="zh-CN"/>
        </w:rPr>
        <w:t xml:space="preserve">车位、车库购买资格查册 </w:t>
      </w:r>
    </w:p>
    <w:p w14:paraId="107F5B16">
      <w:pPr>
        <w:pStyle w:val="2"/>
        <w:ind w:left="0" w:leftChars="0" w:firstLine="1600" w:firstLineChars="500"/>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imes New Roman"/>
          <w:sz w:val="32"/>
          <w:szCs w:val="32"/>
          <w:lang w:val="en-US" w:eastAsia="zh-CN"/>
        </w:rPr>
        <w:t>的业务</w:t>
      </w:r>
      <w:r>
        <w:rPr>
          <w:rFonts w:hint="eastAsia" w:ascii="Times New Roman" w:hAnsi="Times New Roman" w:eastAsia="仿宋_GB2312" w:cstheme="minorBidi"/>
          <w:kern w:val="2"/>
          <w:sz w:val="32"/>
          <w:szCs w:val="32"/>
          <w:lang w:val="en-US" w:eastAsia="zh-CN" w:bidi="ar-SA"/>
        </w:rPr>
        <w:t>部门咨询电话</w:t>
      </w:r>
    </w:p>
    <w:p w14:paraId="17770735">
      <w:pPr>
        <w:pStyle w:val="2"/>
        <w:ind w:left="1596" w:leftChars="760" w:firstLine="0" w:firstLineChars="0"/>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12.</w:t>
      </w:r>
      <w:r>
        <w:rPr>
          <w:rFonts w:hint="eastAsia" w:ascii="仿宋" w:hAnsi="仿宋" w:eastAsia="仿宋"/>
          <w:sz w:val="32"/>
          <w:szCs w:val="32"/>
          <w:lang w:val="en-US" w:eastAsia="zh-CN"/>
        </w:rPr>
        <w:t>各镇街（园区）住房城乡建设部门</w:t>
      </w:r>
      <w:r>
        <w:rPr>
          <w:rFonts w:hint="eastAsia"/>
          <w:sz w:val="32"/>
          <w:szCs w:val="32"/>
          <w:lang w:val="en-US" w:eastAsia="zh-CN"/>
        </w:rPr>
        <w:t>监督</w:t>
      </w:r>
      <w:r>
        <w:rPr>
          <w:rFonts w:hint="eastAsia" w:ascii="仿宋" w:hAnsi="仿宋" w:eastAsia="仿宋"/>
          <w:sz w:val="32"/>
          <w:szCs w:val="32"/>
          <w:lang w:val="en-US" w:eastAsia="zh-CN"/>
        </w:rPr>
        <w:t>电话</w:t>
      </w:r>
    </w:p>
    <w:p w14:paraId="33F238FE">
      <w:pPr>
        <w:numPr>
          <w:ilvl w:val="0"/>
          <w:numId w:val="0"/>
        </w:numPr>
        <w:topLinePunct/>
        <w:autoSpaceDE w:val="0"/>
        <w:autoSpaceDN w:val="0"/>
        <w:adjustRightInd w:val="0"/>
        <w:snapToGrid w:val="0"/>
        <w:spacing w:line="560" w:lineRule="exact"/>
        <w:ind w:left="1597" w:leftChars="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13.房屋套数计算方式一览表</w:t>
      </w:r>
    </w:p>
    <w:p w14:paraId="347030C7">
      <w:pPr>
        <w:numPr>
          <w:ilvl w:val="0"/>
          <w:numId w:val="0"/>
        </w:numPr>
        <w:topLinePunct/>
        <w:autoSpaceDE w:val="0"/>
        <w:autoSpaceDN w:val="0"/>
        <w:adjustRightInd w:val="0"/>
        <w:snapToGrid w:val="0"/>
        <w:spacing w:line="560" w:lineRule="exact"/>
        <w:ind w:left="1597" w:leftChars="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14.项目车位、车库销售轮次对照表</w:t>
      </w:r>
    </w:p>
    <w:p w14:paraId="7FD7F10A">
      <w:pPr>
        <w:numPr>
          <w:ilvl w:val="0"/>
          <w:numId w:val="0"/>
        </w:numPr>
        <w:topLinePunct/>
        <w:autoSpaceDE w:val="0"/>
        <w:autoSpaceDN w:val="0"/>
        <w:adjustRightInd w:val="0"/>
        <w:snapToGrid w:val="0"/>
        <w:spacing w:line="560" w:lineRule="exact"/>
        <w:ind w:left="1597" w:leftChars="0"/>
        <w:rPr>
          <w:rFonts w:hint="default" w:ascii="Times New Roman" w:hAnsi="Times New Roman" w:eastAsia="仿宋_GB2312" w:cstheme="minorBidi"/>
          <w:kern w:val="2"/>
          <w:sz w:val="32"/>
          <w:szCs w:val="32"/>
          <w:lang w:val="en-US" w:eastAsia="zh-CN" w:bidi="ar-SA"/>
        </w:rPr>
      </w:pPr>
      <w:r>
        <w:rPr>
          <w:rFonts w:hint="eastAsia" w:ascii="Times New Roman" w:hAnsi="Times New Roman" w:eastAsia="仿宋_GB2312" w:cstheme="minorBidi"/>
          <w:kern w:val="2"/>
          <w:sz w:val="32"/>
          <w:szCs w:val="32"/>
          <w:lang w:val="en-US" w:eastAsia="zh-CN" w:bidi="ar-SA"/>
        </w:rPr>
        <w:t>15.房地产开发项目车位、车库销售流程图</w:t>
      </w:r>
    </w:p>
    <w:p w14:paraId="6182BD3C">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88"/>
    <w:family w:val="decorative"/>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roma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09A7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FDC6E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FDC6E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76B08">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33FFE"/>
    <w:multiLevelType w:val="singleLevel"/>
    <w:tmpl w:val="C2133FFE"/>
    <w:lvl w:ilvl="0" w:tentative="0">
      <w:start w:val="7"/>
      <w:numFmt w:val="chineseCounting"/>
      <w:suff w:val="nothing"/>
      <w:lvlText w:val="%1、"/>
      <w:lvlJc w:val="left"/>
      <w:rPr>
        <w:rFonts w:hint="eastAsia"/>
      </w:rPr>
    </w:lvl>
  </w:abstractNum>
  <w:abstractNum w:abstractNumId="1">
    <w:nsid w:val="EEECAAA4"/>
    <w:multiLevelType w:val="singleLevel"/>
    <w:tmpl w:val="EEECAAA4"/>
    <w:lvl w:ilvl="0" w:tentative="0">
      <w:start w:val="1"/>
      <w:numFmt w:val="decimal"/>
      <w:suff w:val="nothing"/>
      <w:lvlText w:val="（%1）"/>
      <w:lvlJc w:val="left"/>
    </w:lvl>
  </w:abstractNum>
  <w:abstractNum w:abstractNumId="2">
    <w:nsid w:val="6D6D1712"/>
    <w:multiLevelType w:val="singleLevel"/>
    <w:tmpl w:val="6D6D1712"/>
    <w:lvl w:ilvl="0" w:tentative="0">
      <w:start w:val="1"/>
      <w:numFmt w:val="chineseCounting"/>
      <w:suff w:val="nothing"/>
      <w:lvlText w:val="%1、"/>
      <w:lvlJc w:val="left"/>
      <w:pPr>
        <w:ind w:left="640"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FE"/>
    <w:rsid w:val="0013032D"/>
    <w:rsid w:val="007D71FE"/>
    <w:rsid w:val="00A6167E"/>
    <w:rsid w:val="01017FB5"/>
    <w:rsid w:val="016234D2"/>
    <w:rsid w:val="02102371"/>
    <w:rsid w:val="024824CB"/>
    <w:rsid w:val="0331305E"/>
    <w:rsid w:val="036EDED3"/>
    <w:rsid w:val="037B879D"/>
    <w:rsid w:val="03944933"/>
    <w:rsid w:val="039F62FF"/>
    <w:rsid w:val="04EA2A9E"/>
    <w:rsid w:val="05133C63"/>
    <w:rsid w:val="05852C9D"/>
    <w:rsid w:val="060D18FC"/>
    <w:rsid w:val="06B81D95"/>
    <w:rsid w:val="079F0D21"/>
    <w:rsid w:val="084A2AC3"/>
    <w:rsid w:val="08C971F6"/>
    <w:rsid w:val="092A3D98"/>
    <w:rsid w:val="095C586C"/>
    <w:rsid w:val="0A420BFA"/>
    <w:rsid w:val="0AE80876"/>
    <w:rsid w:val="0B265B62"/>
    <w:rsid w:val="0B81776F"/>
    <w:rsid w:val="0BAB2B32"/>
    <w:rsid w:val="0BD571F9"/>
    <w:rsid w:val="0BE74F15"/>
    <w:rsid w:val="0C215FF4"/>
    <w:rsid w:val="0C337593"/>
    <w:rsid w:val="0C5A3BCF"/>
    <w:rsid w:val="0CE67036"/>
    <w:rsid w:val="0D7F21E8"/>
    <w:rsid w:val="0D847E39"/>
    <w:rsid w:val="0DDF724E"/>
    <w:rsid w:val="0DE16CFD"/>
    <w:rsid w:val="0E5B4619"/>
    <w:rsid w:val="0F6C355D"/>
    <w:rsid w:val="0FFD1754"/>
    <w:rsid w:val="10CA3499"/>
    <w:rsid w:val="1104237A"/>
    <w:rsid w:val="114378E0"/>
    <w:rsid w:val="11BE1366"/>
    <w:rsid w:val="11C833BC"/>
    <w:rsid w:val="128C7A50"/>
    <w:rsid w:val="12936308"/>
    <w:rsid w:val="131961E1"/>
    <w:rsid w:val="13702473"/>
    <w:rsid w:val="13805EDB"/>
    <w:rsid w:val="13806E8A"/>
    <w:rsid w:val="139A5FFF"/>
    <w:rsid w:val="1475649E"/>
    <w:rsid w:val="154A7FD8"/>
    <w:rsid w:val="15DD4300"/>
    <w:rsid w:val="15E90412"/>
    <w:rsid w:val="15F98B5C"/>
    <w:rsid w:val="167F23A8"/>
    <w:rsid w:val="16913315"/>
    <w:rsid w:val="169E6DA8"/>
    <w:rsid w:val="169E71A6"/>
    <w:rsid w:val="17142269"/>
    <w:rsid w:val="177F4ACB"/>
    <w:rsid w:val="17F714B0"/>
    <w:rsid w:val="17FFC840"/>
    <w:rsid w:val="1841525A"/>
    <w:rsid w:val="18AE4589"/>
    <w:rsid w:val="197233CD"/>
    <w:rsid w:val="19886EF1"/>
    <w:rsid w:val="1A6C0812"/>
    <w:rsid w:val="1AC50C2B"/>
    <w:rsid w:val="1AC57797"/>
    <w:rsid w:val="1ADE28B3"/>
    <w:rsid w:val="1B101B75"/>
    <w:rsid w:val="1B1C205E"/>
    <w:rsid w:val="1BB50104"/>
    <w:rsid w:val="1BDFD42F"/>
    <w:rsid w:val="1C0E1A98"/>
    <w:rsid w:val="1C302C3E"/>
    <w:rsid w:val="1C3D6D64"/>
    <w:rsid w:val="1CCFB31D"/>
    <w:rsid w:val="1CFEB11F"/>
    <w:rsid w:val="1D07422E"/>
    <w:rsid w:val="1D0D0336"/>
    <w:rsid w:val="1D181F4A"/>
    <w:rsid w:val="1D8315F9"/>
    <w:rsid w:val="1D931894"/>
    <w:rsid w:val="1D9E0849"/>
    <w:rsid w:val="1DD72B54"/>
    <w:rsid w:val="1DDDB3F4"/>
    <w:rsid w:val="1DEF17F6"/>
    <w:rsid w:val="1E47A685"/>
    <w:rsid w:val="1E6905F2"/>
    <w:rsid w:val="1EDF1338"/>
    <w:rsid w:val="1EDF5B35"/>
    <w:rsid w:val="1EFF6DA1"/>
    <w:rsid w:val="1F4BC33B"/>
    <w:rsid w:val="1F6D8CBC"/>
    <w:rsid w:val="1F7F4543"/>
    <w:rsid w:val="1FAF8158"/>
    <w:rsid w:val="1FEE57AE"/>
    <w:rsid w:val="1FF7FE8C"/>
    <w:rsid w:val="1FFB8E21"/>
    <w:rsid w:val="1FFF38A7"/>
    <w:rsid w:val="1FFF81B8"/>
    <w:rsid w:val="20032F8C"/>
    <w:rsid w:val="20371AE7"/>
    <w:rsid w:val="20A47F1D"/>
    <w:rsid w:val="210437B9"/>
    <w:rsid w:val="21222D6A"/>
    <w:rsid w:val="214C7431"/>
    <w:rsid w:val="21C734F7"/>
    <w:rsid w:val="223FA482"/>
    <w:rsid w:val="2334247E"/>
    <w:rsid w:val="23F384F0"/>
    <w:rsid w:val="241059BB"/>
    <w:rsid w:val="24215C55"/>
    <w:rsid w:val="244C451B"/>
    <w:rsid w:val="25114DE2"/>
    <w:rsid w:val="257D7EE8"/>
    <w:rsid w:val="258152CD"/>
    <w:rsid w:val="2733292A"/>
    <w:rsid w:val="275AF317"/>
    <w:rsid w:val="276318BF"/>
    <w:rsid w:val="27B200B0"/>
    <w:rsid w:val="27ED9D91"/>
    <w:rsid w:val="27F2FECB"/>
    <w:rsid w:val="27FDBB3F"/>
    <w:rsid w:val="28B81B5C"/>
    <w:rsid w:val="28C970DE"/>
    <w:rsid w:val="293549A8"/>
    <w:rsid w:val="2948144B"/>
    <w:rsid w:val="29A71464"/>
    <w:rsid w:val="29B37A88"/>
    <w:rsid w:val="29D37D2A"/>
    <w:rsid w:val="2A421663"/>
    <w:rsid w:val="2A48356C"/>
    <w:rsid w:val="2A7121B2"/>
    <w:rsid w:val="2A727C33"/>
    <w:rsid w:val="2BFECD0A"/>
    <w:rsid w:val="2BFF144A"/>
    <w:rsid w:val="2C2240F7"/>
    <w:rsid w:val="2D071335"/>
    <w:rsid w:val="2D3C3F23"/>
    <w:rsid w:val="2D5531EF"/>
    <w:rsid w:val="2D657C06"/>
    <w:rsid w:val="2D7DACB2"/>
    <w:rsid w:val="2DBDBD62"/>
    <w:rsid w:val="2DD7686D"/>
    <w:rsid w:val="2DF9675F"/>
    <w:rsid w:val="2DFECEC3"/>
    <w:rsid w:val="2E06360F"/>
    <w:rsid w:val="2E2E2ED2"/>
    <w:rsid w:val="2ED758E9"/>
    <w:rsid w:val="2EFB6874"/>
    <w:rsid w:val="2EFD6156"/>
    <w:rsid w:val="2EFF2D35"/>
    <w:rsid w:val="2EFF2F98"/>
    <w:rsid w:val="2F619131"/>
    <w:rsid w:val="2F7FF2F8"/>
    <w:rsid w:val="2F9EF4CC"/>
    <w:rsid w:val="2FC751F2"/>
    <w:rsid w:val="2FDBBC4E"/>
    <w:rsid w:val="2FE631E5"/>
    <w:rsid w:val="2FEF104C"/>
    <w:rsid w:val="2FF2D462"/>
    <w:rsid w:val="2FF75B86"/>
    <w:rsid w:val="2FFB9097"/>
    <w:rsid w:val="305E446B"/>
    <w:rsid w:val="31364899"/>
    <w:rsid w:val="31C35F31"/>
    <w:rsid w:val="31C936BD"/>
    <w:rsid w:val="31DF06B7"/>
    <w:rsid w:val="320D17BA"/>
    <w:rsid w:val="320F63B0"/>
    <w:rsid w:val="32532177"/>
    <w:rsid w:val="32B2D80F"/>
    <w:rsid w:val="32D5B4E1"/>
    <w:rsid w:val="32F708AC"/>
    <w:rsid w:val="3300373A"/>
    <w:rsid w:val="332F4E39"/>
    <w:rsid w:val="33735610"/>
    <w:rsid w:val="337D466F"/>
    <w:rsid w:val="33FE379E"/>
    <w:rsid w:val="341D068F"/>
    <w:rsid w:val="34415F18"/>
    <w:rsid w:val="34470CF7"/>
    <w:rsid w:val="34D7728F"/>
    <w:rsid w:val="34EA455F"/>
    <w:rsid w:val="35270B41"/>
    <w:rsid w:val="359BCD09"/>
    <w:rsid w:val="35DFF1E3"/>
    <w:rsid w:val="36EC3A5E"/>
    <w:rsid w:val="36FF4E8A"/>
    <w:rsid w:val="371A47F4"/>
    <w:rsid w:val="375FECC5"/>
    <w:rsid w:val="37719C7C"/>
    <w:rsid w:val="37BD3DFF"/>
    <w:rsid w:val="37ED7036"/>
    <w:rsid w:val="37EE7E7A"/>
    <w:rsid w:val="37FCDEC2"/>
    <w:rsid w:val="37FFF819"/>
    <w:rsid w:val="38F52E00"/>
    <w:rsid w:val="38FFB9F8"/>
    <w:rsid w:val="39704948"/>
    <w:rsid w:val="39B90FF2"/>
    <w:rsid w:val="39FBD833"/>
    <w:rsid w:val="3A250F74"/>
    <w:rsid w:val="3A6E992A"/>
    <w:rsid w:val="3AFFA598"/>
    <w:rsid w:val="3B03FDD3"/>
    <w:rsid w:val="3B7F4D5A"/>
    <w:rsid w:val="3B7F6EE0"/>
    <w:rsid w:val="3BA5016B"/>
    <w:rsid w:val="3BBCCBC9"/>
    <w:rsid w:val="3BCDE558"/>
    <w:rsid w:val="3BCEC569"/>
    <w:rsid w:val="3BD575AC"/>
    <w:rsid w:val="3BE93981"/>
    <w:rsid w:val="3BED98F9"/>
    <w:rsid w:val="3BFDBBF3"/>
    <w:rsid w:val="3BFF6CA9"/>
    <w:rsid w:val="3BFFBBE8"/>
    <w:rsid w:val="3C2150BB"/>
    <w:rsid w:val="3C2E6DCB"/>
    <w:rsid w:val="3C9A3EFB"/>
    <w:rsid w:val="3CB834AB"/>
    <w:rsid w:val="3CD12E45"/>
    <w:rsid w:val="3CDCB192"/>
    <w:rsid w:val="3CEEB089"/>
    <w:rsid w:val="3CEF5B84"/>
    <w:rsid w:val="3CF09327"/>
    <w:rsid w:val="3D5DC1E2"/>
    <w:rsid w:val="3D7B55F3"/>
    <w:rsid w:val="3D8C7586"/>
    <w:rsid w:val="3DB7F0B8"/>
    <w:rsid w:val="3DBF1013"/>
    <w:rsid w:val="3DFF29F3"/>
    <w:rsid w:val="3E65226D"/>
    <w:rsid w:val="3E670D79"/>
    <w:rsid w:val="3EC77F1F"/>
    <w:rsid w:val="3EDD1621"/>
    <w:rsid w:val="3EEBEAC5"/>
    <w:rsid w:val="3EF5BD78"/>
    <w:rsid w:val="3EF7864B"/>
    <w:rsid w:val="3EFF0726"/>
    <w:rsid w:val="3EFF6C8A"/>
    <w:rsid w:val="3EFFF9C8"/>
    <w:rsid w:val="3F1AAF55"/>
    <w:rsid w:val="3F5575F7"/>
    <w:rsid w:val="3F57B320"/>
    <w:rsid w:val="3F965E62"/>
    <w:rsid w:val="3F9B22EA"/>
    <w:rsid w:val="3FA0404B"/>
    <w:rsid w:val="3FAF71D4"/>
    <w:rsid w:val="3FAFC52E"/>
    <w:rsid w:val="3FB75075"/>
    <w:rsid w:val="3FBF3AF0"/>
    <w:rsid w:val="3FCA52FB"/>
    <w:rsid w:val="3FCC37F5"/>
    <w:rsid w:val="3FD74067"/>
    <w:rsid w:val="3FDF7A47"/>
    <w:rsid w:val="3FEB15A4"/>
    <w:rsid w:val="3FED9246"/>
    <w:rsid w:val="3FF749C4"/>
    <w:rsid w:val="3FF9001F"/>
    <w:rsid w:val="3FFD7EDD"/>
    <w:rsid w:val="3FFDF673"/>
    <w:rsid w:val="3FFF0E81"/>
    <w:rsid w:val="3FFF21A9"/>
    <w:rsid w:val="3FFFA2C9"/>
    <w:rsid w:val="40356C65"/>
    <w:rsid w:val="40F9018D"/>
    <w:rsid w:val="41CA6CFC"/>
    <w:rsid w:val="41EB4F59"/>
    <w:rsid w:val="42122973"/>
    <w:rsid w:val="42301F23"/>
    <w:rsid w:val="42315439"/>
    <w:rsid w:val="428242AC"/>
    <w:rsid w:val="42BE66CC"/>
    <w:rsid w:val="42CD0EA8"/>
    <w:rsid w:val="42F83EEA"/>
    <w:rsid w:val="43B63024"/>
    <w:rsid w:val="43FA458E"/>
    <w:rsid w:val="44202A53"/>
    <w:rsid w:val="44950494"/>
    <w:rsid w:val="44B2380A"/>
    <w:rsid w:val="452138FB"/>
    <w:rsid w:val="456E6100"/>
    <w:rsid w:val="459403B6"/>
    <w:rsid w:val="45A63B54"/>
    <w:rsid w:val="4603646C"/>
    <w:rsid w:val="46190610"/>
    <w:rsid w:val="461A6091"/>
    <w:rsid w:val="46F721FC"/>
    <w:rsid w:val="46F91E7C"/>
    <w:rsid w:val="46FC27E4"/>
    <w:rsid w:val="47278855"/>
    <w:rsid w:val="4769F133"/>
    <w:rsid w:val="47982E58"/>
    <w:rsid w:val="47FBCE2A"/>
    <w:rsid w:val="47FF7549"/>
    <w:rsid w:val="48094ED5"/>
    <w:rsid w:val="481BC8FA"/>
    <w:rsid w:val="48551EE5"/>
    <w:rsid w:val="48775E42"/>
    <w:rsid w:val="487948F7"/>
    <w:rsid w:val="487A1C66"/>
    <w:rsid w:val="493B5459"/>
    <w:rsid w:val="494C26D0"/>
    <w:rsid w:val="4975820D"/>
    <w:rsid w:val="49B34653"/>
    <w:rsid w:val="4A0D148A"/>
    <w:rsid w:val="4A485DEB"/>
    <w:rsid w:val="4A706FB0"/>
    <w:rsid w:val="4AE7BF1F"/>
    <w:rsid w:val="4B6CC5F2"/>
    <w:rsid w:val="4B7993D2"/>
    <w:rsid w:val="4BB0793C"/>
    <w:rsid w:val="4BF481F8"/>
    <w:rsid w:val="4BFA32C3"/>
    <w:rsid w:val="4BFEAAE3"/>
    <w:rsid w:val="4C56394D"/>
    <w:rsid w:val="4C9A533B"/>
    <w:rsid w:val="4CAE1DDD"/>
    <w:rsid w:val="4D2B67C1"/>
    <w:rsid w:val="4D7DB357"/>
    <w:rsid w:val="4D7F06EA"/>
    <w:rsid w:val="4EBE043E"/>
    <w:rsid w:val="4EDD2FB2"/>
    <w:rsid w:val="4EDDF305"/>
    <w:rsid w:val="4F776015"/>
    <w:rsid w:val="4F7B39FE"/>
    <w:rsid w:val="4F7D14A8"/>
    <w:rsid w:val="4FB4752F"/>
    <w:rsid w:val="4FC30EB6"/>
    <w:rsid w:val="4FDC5824"/>
    <w:rsid w:val="4FFB6BD3"/>
    <w:rsid w:val="50213603"/>
    <w:rsid w:val="504F063C"/>
    <w:rsid w:val="50712488"/>
    <w:rsid w:val="50F413DD"/>
    <w:rsid w:val="511F8079"/>
    <w:rsid w:val="522D9D9C"/>
    <w:rsid w:val="528B16ED"/>
    <w:rsid w:val="52D44437"/>
    <w:rsid w:val="532716FD"/>
    <w:rsid w:val="537E1652"/>
    <w:rsid w:val="53F320CA"/>
    <w:rsid w:val="53F79A6B"/>
    <w:rsid w:val="545F7F4A"/>
    <w:rsid w:val="5474391D"/>
    <w:rsid w:val="54DE554B"/>
    <w:rsid w:val="55094990"/>
    <w:rsid w:val="554A79C4"/>
    <w:rsid w:val="55506783"/>
    <w:rsid w:val="55540A0D"/>
    <w:rsid w:val="55750F41"/>
    <w:rsid w:val="55ED90F4"/>
    <w:rsid w:val="55ED9F3C"/>
    <w:rsid w:val="55F33A58"/>
    <w:rsid w:val="56DE0514"/>
    <w:rsid w:val="56EF4884"/>
    <w:rsid w:val="57605D98"/>
    <w:rsid w:val="5772956C"/>
    <w:rsid w:val="577F1D66"/>
    <w:rsid w:val="577F4E92"/>
    <w:rsid w:val="57DF68BF"/>
    <w:rsid w:val="57EC8BDD"/>
    <w:rsid w:val="57FF13CE"/>
    <w:rsid w:val="57FF325C"/>
    <w:rsid w:val="58497BF9"/>
    <w:rsid w:val="584B2C69"/>
    <w:rsid w:val="5872092A"/>
    <w:rsid w:val="59450902"/>
    <w:rsid w:val="59BF56B2"/>
    <w:rsid w:val="59D13D69"/>
    <w:rsid w:val="59F20A8D"/>
    <w:rsid w:val="5A050D40"/>
    <w:rsid w:val="5AA0313D"/>
    <w:rsid w:val="5AF7AA78"/>
    <w:rsid w:val="5B2F2D1A"/>
    <w:rsid w:val="5B5EA369"/>
    <w:rsid w:val="5B7CEF92"/>
    <w:rsid w:val="5B977A86"/>
    <w:rsid w:val="5BA59B21"/>
    <w:rsid w:val="5BDB310B"/>
    <w:rsid w:val="5BF501DB"/>
    <w:rsid w:val="5BFF6856"/>
    <w:rsid w:val="5C2C472A"/>
    <w:rsid w:val="5C514565"/>
    <w:rsid w:val="5C6F1D55"/>
    <w:rsid w:val="5C7B147A"/>
    <w:rsid w:val="5CB97030"/>
    <w:rsid w:val="5CF7952F"/>
    <w:rsid w:val="5CF87E14"/>
    <w:rsid w:val="5D574690"/>
    <w:rsid w:val="5DC75EE8"/>
    <w:rsid w:val="5DDFA550"/>
    <w:rsid w:val="5DED58A7"/>
    <w:rsid w:val="5DFBF64D"/>
    <w:rsid w:val="5DFF76A4"/>
    <w:rsid w:val="5E131487"/>
    <w:rsid w:val="5E617EA8"/>
    <w:rsid w:val="5E716633"/>
    <w:rsid w:val="5E75A553"/>
    <w:rsid w:val="5E7FC677"/>
    <w:rsid w:val="5EBF2E31"/>
    <w:rsid w:val="5ED70130"/>
    <w:rsid w:val="5EE297A0"/>
    <w:rsid w:val="5EEF0BD5"/>
    <w:rsid w:val="5EEF9174"/>
    <w:rsid w:val="5EFC7185"/>
    <w:rsid w:val="5EFF1E45"/>
    <w:rsid w:val="5F19A1A5"/>
    <w:rsid w:val="5F58F8DB"/>
    <w:rsid w:val="5F75B3D4"/>
    <w:rsid w:val="5F77BEA1"/>
    <w:rsid w:val="5F7B7F09"/>
    <w:rsid w:val="5F7F3E70"/>
    <w:rsid w:val="5F7FA583"/>
    <w:rsid w:val="5FB5981E"/>
    <w:rsid w:val="5FB794A6"/>
    <w:rsid w:val="5FB7D7DA"/>
    <w:rsid w:val="5FBEBB73"/>
    <w:rsid w:val="5FD44619"/>
    <w:rsid w:val="5FE79FDA"/>
    <w:rsid w:val="5FEA67EE"/>
    <w:rsid w:val="5FEF0435"/>
    <w:rsid w:val="5FF2BA17"/>
    <w:rsid w:val="5FF3D533"/>
    <w:rsid w:val="5FF6970D"/>
    <w:rsid w:val="5FF91CAE"/>
    <w:rsid w:val="5FFD2563"/>
    <w:rsid w:val="5FFF00D3"/>
    <w:rsid w:val="5FFF8050"/>
    <w:rsid w:val="5FFFF9AA"/>
    <w:rsid w:val="604C498D"/>
    <w:rsid w:val="606964BC"/>
    <w:rsid w:val="613C0A12"/>
    <w:rsid w:val="615573BE"/>
    <w:rsid w:val="6171202D"/>
    <w:rsid w:val="6302014C"/>
    <w:rsid w:val="63D97581"/>
    <w:rsid w:val="63FF3731"/>
    <w:rsid w:val="647A0E64"/>
    <w:rsid w:val="647A2C46"/>
    <w:rsid w:val="650F2E61"/>
    <w:rsid w:val="6536289C"/>
    <w:rsid w:val="653F2BC2"/>
    <w:rsid w:val="659C0042"/>
    <w:rsid w:val="65A348E8"/>
    <w:rsid w:val="65AE3524"/>
    <w:rsid w:val="65BF3401"/>
    <w:rsid w:val="65DFFF78"/>
    <w:rsid w:val="66497C85"/>
    <w:rsid w:val="665D487D"/>
    <w:rsid w:val="66A650B0"/>
    <w:rsid w:val="66B2560C"/>
    <w:rsid w:val="66CE16B9"/>
    <w:rsid w:val="66FF660F"/>
    <w:rsid w:val="671F29A9"/>
    <w:rsid w:val="6753D9A8"/>
    <w:rsid w:val="679AB480"/>
    <w:rsid w:val="67BEB198"/>
    <w:rsid w:val="67D719B1"/>
    <w:rsid w:val="67EB01C0"/>
    <w:rsid w:val="67FB796B"/>
    <w:rsid w:val="67FDAC10"/>
    <w:rsid w:val="67FFC080"/>
    <w:rsid w:val="67FFD9B6"/>
    <w:rsid w:val="686A10DA"/>
    <w:rsid w:val="686B6B5C"/>
    <w:rsid w:val="687A7176"/>
    <w:rsid w:val="68AFFB7D"/>
    <w:rsid w:val="68C33571"/>
    <w:rsid w:val="69473047"/>
    <w:rsid w:val="696F8B07"/>
    <w:rsid w:val="69735FE0"/>
    <w:rsid w:val="698F6E03"/>
    <w:rsid w:val="69D368F2"/>
    <w:rsid w:val="6A9661EC"/>
    <w:rsid w:val="6ABB127D"/>
    <w:rsid w:val="6B5E0458"/>
    <w:rsid w:val="6B682801"/>
    <w:rsid w:val="6BAF0A12"/>
    <w:rsid w:val="6BDDF741"/>
    <w:rsid w:val="6BDF25FE"/>
    <w:rsid w:val="6BF37165"/>
    <w:rsid w:val="6BFF9073"/>
    <w:rsid w:val="6BFFB3FE"/>
    <w:rsid w:val="6CBF1240"/>
    <w:rsid w:val="6CBF5BBC"/>
    <w:rsid w:val="6CF898DB"/>
    <w:rsid w:val="6D2B74AA"/>
    <w:rsid w:val="6D344536"/>
    <w:rsid w:val="6D446D4F"/>
    <w:rsid w:val="6D467CD3"/>
    <w:rsid w:val="6D57F5CB"/>
    <w:rsid w:val="6D943656"/>
    <w:rsid w:val="6DEB160C"/>
    <w:rsid w:val="6E1E62DB"/>
    <w:rsid w:val="6E4D5003"/>
    <w:rsid w:val="6E7C7B09"/>
    <w:rsid w:val="6E7E33A2"/>
    <w:rsid w:val="6E7F8847"/>
    <w:rsid w:val="6E918810"/>
    <w:rsid w:val="6E9F4FA1"/>
    <w:rsid w:val="6EB487DF"/>
    <w:rsid w:val="6ED20116"/>
    <w:rsid w:val="6F636B93"/>
    <w:rsid w:val="6F6B229F"/>
    <w:rsid w:val="6F730A7A"/>
    <w:rsid w:val="6F7DF321"/>
    <w:rsid w:val="6F7FC9CC"/>
    <w:rsid w:val="6FB74F5A"/>
    <w:rsid w:val="6FBB5957"/>
    <w:rsid w:val="6FCFF8FE"/>
    <w:rsid w:val="6FEE248B"/>
    <w:rsid w:val="6FEFA2E8"/>
    <w:rsid w:val="6FF12959"/>
    <w:rsid w:val="6FF76E7F"/>
    <w:rsid w:val="6FFF8983"/>
    <w:rsid w:val="6FFF8B4F"/>
    <w:rsid w:val="6FFF94AA"/>
    <w:rsid w:val="6FFFA8D7"/>
    <w:rsid w:val="6FFFAE9E"/>
    <w:rsid w:val="70A51CDF"/>
    <w:rsid w:val="70AF25EE"/>
    <w:rsid w:val="70FAB744"/>
    <w:rsid w:val="71572C73"/>
    <w:rsid w:val="715F212F"/>
    <w:rsid w:val="71756B34"/>
    <w:rsid w:val="717C3A83"/>
    <w:rsid w:val="717D9EAC"/>
    <w:rsid w:val="71BF272B"/>
    <w:rsid w:val="71E7244B"/>
    <w:rsid w:val="71EDE28F"/>
    <w:rsid w:val="720E3EC6"/>
    <w:rsid w:val="72634494"/>
    <w:rsid w:val="72ADA274"/>
    <w:rsid w:val="72E13808"/>
    <w:rsid w:val="72EB8CE7"/>
    <w:rsid w:val="72EF721E"/>
    <w:rsid w:val="72FFB52A"/>
    <w:rsid w:val="734C289D"/>
    <w:rsid w:val="73572124"/>
    <w:rsid w:val="735F40D6"/>
    <w:rsid w:val="736B2C54"/>
    <w:rsid w:val="7399DCDC"/>
    <w:rsid w:val="739FACB7"/>
    <w:rsid w:val="73BB0839"/>
    <w:rsid w:val="73BD82EB"/>
    <w:rsid w:val="73BFA2C1"/>
    <w:rsid w:val="73C12E76"/>
    <w:rsid w:val="73DA2FFE"/>
    <w:rsid w:val="73DE4F29"/>
    <w:rsid w:val="73DF9CAE"/>
    <w:rsid w:val="73E79224"/>
    <w:rsid w:val="73F64486"/>
    <w:rsid w:val="73FF5DA4"/>
    <w:rsid w:val="741625F4"/>
    <w:rsid w:val="7427609D"/>
    <w:rsid w:val="745F9F66"/>
    <w:rsid w:val="74A5660C"/>
    <w:rsid w:val="74B67F0B"/>
    <w:rsid w:val="74E7117F"/>
    <w:rsid w:val="74EA3711"/>
    <w:rsid w:val="74FC449D"/>
    <w:rsid w:val="74FF0ECF"/>
    <w:rsid w:val="74FF231B"/>
    <w:rsid w:val="752E0E4E"/>
    <w:rsid w:val="753352D6"/>
    <w:rsid w:val="753CE527"/>
    <w:rsid w:val="75490DD2"/>
    <w:rsid w:val="7554328C"/>
    <w:rsid w:val="75775C41"/>
    <w:rsid w:val="75CF4273"/>
    <w:rsid w:val="75DFB84B"/>
    <w:rsid w:val="75FF5769"/>
    <w:rsid w:val="75FFF30A"/>
    <w:rsid w:val="760E9BC0"/>
    <w:rsid w:val="765E96B5"/>
    <w:rsid w:val="766BD23F"/>
    <w:rsid w:val="766F0A35"/>
    <w:rsid w:val="766F67AF"/>
    <w:rsid w:val="76A3B96D"/>
    <w:rsid w:val="76AF5B09"/>
    <w:rsid w:val="76DE2D93"/>
    <w:rsid w:val="76ED1DD4"/>
    <w:rsid w:val="76FA1CFF"/>
    <w:rsid w:val="76FC5021"/>
    <w:rsid w:val="76FF13A5"/>
    <w:rsid w:val="76FF38B1"/>
    <w:rsid w:val="76FF3E82"/>
    <w:rsid w:val="76FF9563"/>
    <w:rsid w:val="771C4DF6"/>
    <w:rsid w:val="7737C541"/>
    <w:rsid w:val="777BF92A"/>
    <w:rsid w:val="778B8969"/>
    <w:rsid w:val="779F8B3E"/>
    <w:rsid w:val="77A8A49B"/>
    <w:rsid w:val="77AF9A02"/>
    <w:rsid w:val="77B60B60"/>
    <w:rsid w:val="77BAE1C1"/>
    <w:rsid w:val="77BB6E67"/>
    <w:rsid w:val="77BE789D"/>
    <w:rsid w:val="77BF9D2F"/>
    <w:rsid w:val="77BFC748"/>
    <w:rsid w:val="77CB7B08"/>
    <w:rsid w:val="77CE50BF"/>
    <w:rsid w:val="77DBFA56"/>
    <w:rsid w:val="77DC8AAA"/>
    <w:rsid w:val="77DF174B"/>
    <w:rsid w:val="77DF440C"/>
    <w:rsid w:val="77DFF26F"/>
    <w:rsid w:val="77EFFC95"/>
    <w:rsid w:val="77F315D6"/>
    <w:rsid w:val="77F661F7"/>
    <w:rsid w:val="77F7615A"/>
    <w:rsid w:val="77FBB5A7"/>
    <w:rsid w:val="77FBF09F"/>
    <w:rsid w:val="77FC6C3B"/>
    <w:rsid w:val="77FF0E76"/>
    <w:rsid w:val="77FFC324"/>
    <w:rsid w:val="77FFF4CE"/>
    <w:rsid w:val="77FFF62D"/>
    <w:rsid w:val="781E7F46"/>
    <w:rsid w:val="784F3EEE"/>
    <w:rsid w:val="78601C0A"/>
    <w:rsid w:val="78861E4A"/>
    <w:rsid w:val="78C62C34"/>
    <w:rsid w:val="78FB9234"/>
    <w:rsid w:val="795D1EAD"/>
    <w:rsid w:val="797E87A0"/>
    <w:rsid w:val="799F332B"/>
    <w:rsid w:val="79B76BF6"/>
    <w:rsid w:val="79C54D55"/>
    <w:rsid w:val="79CFDBF0"/>
    <w:rsid w:val="79DC6083"/>
    <w:rsid w:val="79DDCFE1"/>
    <w:rsid w:val="79F38BFD"/>
    <w:rsid w:val="79FFBD31"/>
    <w:rsid w:val="7A5720C5"/>
    <w:rsid w:val="7A5C3FCF"/>
    <w:rsid w:val="7AC6541B"/>
    <w:rsid w:val="7ADF65C1"/>
    <w:rsid w:val="7AE734D3"/>
    <w:rsid w:val="7AE8DACC"/>
    <w:rsid w:val="7AEEE94B"/>
    <w:rsid w:val="7B3F9A53"/>
    <w:rsid w:val="7B6C30D4"/>
    <w:rsid w:val="7B7C3435"/>
    <w:rsid w:val="7B7EAD6E"/>
    <w:rsid w:val="7B7F226F"/>
    <w:rsid w:val="7B8749B6"/>
    <w:rsid w:val="7B95754E"/>
    <w:rsid w:val="7B97681E"/>
    <w:rsid w:val="7BAF5A2B"/>
    <w:rsid w:val="7BBC2C7B"/>
    <w:rsid w:val="7BBFDED9"/>
    <w:rsid w:val="7BDB976C"/>
    <w:rsid w:val="7BDF0395"/>
    <w:rsid w:val="7BF22A81"/>
    <w:rsid w:val="7BF387F6"/>
    <w:rsid w:val="7BF402B5"/>
    <w:rsid w:val="7BF62D0C"/>
    <w:rsid w:val="7BF75BEF"/>
    <w:rsid w:val="7BF7EA75"/>
    <w:rsid w:val="7BF7FDD7"/>
    <w:rsid w:val="7BF937FB"/>
    <w:rsid w:val="7BFBF584"/>
    <w:rsid w:val="7BFDA1A3"/>
    <w:rsid w:val="7BFDE98A"/>
    <w:rsid w:val="7BFF0847"/>
    <w:rsid w:val="7BFF32AA"/>
    <w:rsid w:val="7BFF63B1"/>
    <w:rsid w:val="7BFFAA06"/>
    <w:rsid w:val="7BFFB07A"/>
    <w:rsid w:val="7BFFB878"/>
    <w:rsid w:val="7BFFC60B"/>
    <w:rsid w:val="7C63DC9B"/>
    <w:rsid w:val="7C674486"/>
    <w:rsid w:val="7CBEABB9"/>
    <w:rsid w:val="7CBF10BC"/>
    <w:rsid w:val="7CDACE45"/>
    <w:rsid w:val="7CDE50FA"/>
    <w:rsid w:val="7CEF02DF"/>
    <w:rsid w:val="7CEF92AB"/>
    <w:rsid w:val="7CFDD42D"/>
    <w:rsid w:val="7CFF3B4E"/>
    <w:rsid w:val="7CFF45A2"/>
    <w:rsid w:val="7D214757"/>
    <w:rsid w:val="7D5F434D"/>
    <w:rsid w:val="7D7BDEC7"/>
    <w:rsid w:val="7D7F3079"/>
    <w:rsid w:val="7D9BE8B9"/>
    <w:rsid w:val="7D9C40A0"/>
    <w:rsid w:val="7DAFA24E"/>
    <w:rsid w:val="7DCA2421"/>
    <w:rsid w:val="7DCF1CB6"/>
    <w:rsid w:val="7DDD4D14"/>
    <w:rsid w:val="7DDFBD5C"/>
    <w:rsid w:val="7DE94A91"/>
    <w:rsid w:val="7DEF5A03"/>
    <w:rsid w:val="7DF30F96"/>
    <w:rsid w:val="7DF99D9E"/>
    <w:rsid w:val="7DF9B4C0"/>
    <w:rsid w:val="7DFE5B03"/>
    <w:rsid w:val="7E07D3C8"/>
    <w:rsid w:val="7E273401"/>
    <w:rsid w:val="7E3F512B"/>
    <w:rsid w:val="7E659831"/>
    <w:rsid w:val="7E6D90EE"/>
    <w:rsid w:val="7E7DD681"/>
    <w:rsid w:val="7E7F13D3"/>
    <w:rsid w:val="7E7FBC8D"/>
    <w:rsid w:val="7E8E37C9"/>
    <w:rsid w:val="7E8F73CD"/>
    <w:rsid w:val="7E9E07CB"/>
    <w:rsid w:val="7EB3CA96"/>
    <w:rsid w:val="7EBB6A85"/>
    <w:rsid w:val="7EBD97F4"/>
    <w:rsid w:val="7EBFC8B1"/>
    <w:rsid w:val="7EC77583"/>
    <w:rsid w:val="7ECB97F9"/>
    <w:rsid w:val="7EDAEE20"/>
    <w:rsid w:val="7EDE8470"/>
    <w:rsid w:val="7EDF1B8C"/>
    <w:rsid w:val="7EDF8564"/>
    <w:rsid w:val="7EED5F95"/>
    <w:rsid w:val="7EF27612"/>
    <w:rsid w:val="7EF6A156"/>
    <w:rsid w:val="7EF7D114"/>
    <w:rsid w:val="7EF941A5"/>
    <w:rsid w:val="7EF986A9"/>
    <w:rsid w:val="7EFCADA5"/>
    <w:rsid w:val="7EFE1030"/>
    <w:rsid w:val="7EFEDDD3"/>
    <w:rsid w:val="7EFF72BA"/>
    <w:rsid w:val="7EFFB18D"/>
    <w:rsid w:val="7EFFEA4B"/>
    <w:rsid w:val="7F1BB1F2"/>
    <w:rsid w:val="7F2870FF"/>
    <w:rsid w:val="7F2FF690"/>
    <w:rsid w:val="7F3D3CA9"/>
    <w:rsid w:val="7F3D4B6E"/>
    <w:rsid w:val="7F3E9E72"/>
    <w:rsid w:val="7F3F563C"/>
    <w:rsid w:val="7F5F01D3"/>
    <w:rsid w:val="7F67FE3C"/>
    <w:rsid w:val="7F73B705"/>
    <w:rsid w:val="7F769CCA"/>
    <w:rsid w:val="7F7700F9"/>
    <w:rsid w:val="7F77823A"/>
    <w:rsid w:val="7F77AEF5"/>
    <w:rsid w:val="7F77CA65"/>
    <w:rsid w:val="7F7B8DEE"/>
    <w:rsid w:val="7F7F23EF"/>
    <w:rsid w:val="7F7F2F5E"/>
    <w:rsid w:val="7F7FA485"/>
    <w:rsid w:val="7F7FB46C"/>
    <w:rsid w:val="7F831D43"/>
    <w:rsid w:val="7F8AF085"/>
    <w:rsid w:val="7F8F44E8"/>
    <w:rsid w:val="7F9700F8"/>
    <w:rsid w:val="7F9B98B7"/>
    <w:rsid w:val="7F9F4562"/>
    <w:rsid w:val="7F9FC0C6"/>
    <w:rsid w:val="7FA57CF9"/>
    <w:rsid w:val="7FA6C65F"/>
    <w:rsid w:val="7FAD9322"/>
    <w:rsid w:val="7FAF0744"/>
    <w:rsid w:val="7FB46B99"/>
    <w:rsid w:val="7FBBDEAC"/>
    <w:rsid w:val="7FBD267B"/>
    <w:rsid w:val="7FBDE65A"/>
    <w:rsid w:val="7FBEDA92"/>
    <w:rsid w:val="7FBF0027"/>
    <w:rsid w:val="7FBF1F71"/>
    <w:rsid w:val="7FBFC0EB"/>
    <w:rsid w:val="7FC316F4"/>
    <w:rsid w:val="7FC7D307"/>
    <w:rsid w:val="7FCD92DB"/>
    <w:rsid w:val="7FD3AF3B"/>
    <w:rsid w:val="7FD71CF4"/>
    <w:rsid w:val="7FD9A17E"/>
    <w:rsid w:val="7FDBE54B"/>
    <w:rsid w:val="7FDE2651"/>
    <w:rsid w:val="7FDE7B5D"/>
    <w:rsid w:val="7FDF4906"/>
    <w:rsid w:val="7FDF563F"/>
    <w:rsid w:val="7FDF9AE6"/>
    <w:rsid w:val="7FE87B2B"/>
    <w:rsid w:val="7FEB6C95"/>
    <w:rsid w:val="7FEE59D8"/>
    <w:rsid w:val="7FEEA8C9"/>
    <w:rsid w:val="7FEFF7EF"/>
    <w:rsid w:val="7FF4815D"/>
    <w:rsid w:val="7FF4CE5E"/>
    <w:rsid w:val="7FF6E30A"/>
    <w:rsid w:val="7FF71FC7"/>
    <w:rsid w:val="7FF78303"/>
    <w:rsid w:val="7FF784F2"/>
    <w:rsid w:val="7FF7DB85"/>
    <w:rsid w:val="7FF906B6"/>
    <w:rsid w:val="7FF950D0"/>
    <w:rsid w:val="7FF99E78"/>
    <w:rsid w:val="7FFB670B"/>
    <w:rsid w:val="7FFBE0B5"/>
    <w:rsid w:val="7FFBF203"/>
    <w:rsid w:val="7FFC9D7F"/>
    <w:rsid w:val="7FFD6CE3"/>
    <w:rsid w:val="7FFD9EC9"/>
    <w:rsid w:val="7FFDBE9E"/>
    <w:rsid w:val="7FFE60F2"/>
    <w:rsid w:val="7FFEDB38"/>
    <w:rsid w:val="7FFF1090"/>
    <w:rsid w:val="7FFF19B2"/>
    <w:rsid w:val="7FFF3D03"/>
    <w:rsid w:val="7FFF660B"/>
    <w:rsid w:val="7FFF6F59"/>
    <w:rsid w:val="7FFF70FC"/>
    <w:rsid w:val="7FFFD416"/>
    <w:rsid w:val="7FFFD877"/>
    <w:rsid w:val="7FFFF12B"/>
    <w:rsid w:val="7FFFFA2F"/>
    <w:rsid w:val="82FFF7C0"/>
    <w:rsid w:val="8DE53BE3"/>
    <w:rsid w:val="8E6C2954"/>
    <w:rsid w:val="8EB7F029"/>
    <w:rsid w:val="8F77F3D4"/>
    <w:rsid w:val="8F7A7E0C"/>
    <w:rsid w:val="8FF13113"/>
    <w:rsid w:val="8FFB71A5"/>
    <w:rsid w:val="909B433E"/>
    <w:rsid w:val="927F0A97"/>
    <w:rsid w:val="95FE096F"/>
    <w:rsid w:val="95FF688D"/>
    <w:rsid w:val="9697DC28"/>
    <w:rsid w:val="975B68DA"/>
    <w:rsid w:val="97BF3B34"/>
    <w:rsid w:val="97D3FCA9"/>
    <w:rsid w:val="99DC0B84"/>
    <w:rsid w:val="9B5F9D07"/>
    <w:rsid w:val="9B7FFB3C"/>
    <w:rsid w:val="9BBF60BC"/>
    <w:rsid w:val="9BD3AF1E"/>
    <w:rsid w:val="9BDF8E1E"/>
    <w:rsid w:val="9C46C04E"/>
    <w:rsid w:val="9D3FE001"/>
    <w:rsid w:val="9DA97460"/>
    <w:rsid w:val="9DF77BE1"/>
    <w:rsid w:val="9EBFF8CC"/>
    <w:rsid w:val="9EFF425B"/>
    <w:rsid w:val="9FA7B909"/>
    <w:rsid w:val="9FBDAC9E"/>
    <w:rsid w:val="9FDFFAEC"/>
    <w:rsid w:val="9FF5CD16"/>
    <w:rsid w:val="9FF5D1EC"/>
    <w:rsid w:val="9FF9671B"/>
    <w:rsid w:val="9FFF4283"/>
    <w:rsid w:val="9FFF8F66"/>
    <w:rsid w:val="A2CD622F"/>
    <w:rsid w:val="A7FB0B2F"/>
    <w:rsid w:val="A7FF7264"/>
    <w:rsid w:val="A93E8938"/>
    <w:rsid w:val="A9EEB351"/>
    <w:rsid w:val="ACD30E36"/>
    <w:rsid w:val="ADDF5CB4"/>
    <w:rsid w:val="ADFEF804"/>
    <w:rsid w:val="AEB6358A"/>
    <w:rsid w:val="AF3DD3E2"/>
    <w:rsid w:val="AF6B972A"/>
    <w:rsid w:val="AF7FB655"/>
    <w:rsid w:val="AFDF762E"/>
    <w:rsid w:val="AFFEB9D3"/>
    <w:rsid w:val="AFFED18D"/>
    <w:rsid w:val="AFFF552A"/>
    <w:rsid w:val="AFFF89EA"/>
    <w:rsid w:val="B0BF5494"/>
    <w:rsid w:val="B1775D44"/>
    <w:rsid w:val="B29083F9"/>
    <w:rsid w:val="B3F865A8"/>
    <w:rsid w:val="B3FCC23F"/>
    <w:rsid w:val="B4D5F032"/>
    <w:rsid w:val="B5A7D5C4"/>
    <w:rsid w:val="B5ED0ED3"/>
    <w:rsid w:val="B62764EB"/>
    <w:rsid w:val="B6D5479B"/>
    <w:rsid w:val="B6F50DB6"/>
    <w:rsid w:val="B77D185D"/>
    <w:rsid w:val="B79AED4F"/>
    <w:rsid w:val="B7DE0A5F"/>
    <w:rsid w:val="B7EBBEA2"/>
    <w:rsid w:val="B7F5FD27"/>
    <w:rsid w:val="B7F8B95F"/>
    <w:rsid w:val="B7FBA513"/>
    <w:rsid w:val="B97BE811"/>
    <w:rsid w:val="B97DAE1F"/>
    <w:rsid w:val="B9CB9167"/>
    <w:rsid w:val="B9E5ED2B"/>
    <w:rsid w:val="BB3E00FD"/>
    <w:rsid w:val="BB5BB2D6"/>
    <w:rsid w:val="BB5EC36E"/>
    <w:rsid w:val="BB7FCEC0"/>
    <w:rsid w:val="BBED78F9"/>
    <w:rsid w:val="BBF37049"/>
    <w:rsid w:val="BBFB1F30"/>
    <w:rsid w:val="BBFD7B0B"/>
    <w:rsid w:val="BC4FFE9B"/>
    <w:rsid w:val="BC735F91"/>
    <w:rsid w:val="BC8E45A3"/>
    <w:rsid w:val="BCD7E3D7"/>
    <w:rsid w:val="BCFE684A"/>
    <w:rsid w:val="BD0FD118"/>
    <w:rsid w:val="BD79720F"/>
    <w:rsid w:val="BD7EAE7C"/>
    <w:rsid w:val="BDD42FB5"/>
    <w:rsid w:val="BDE5AC82"/>
    <w:rsid w:val="BDF52752"/>
    <w:rsid w:val="BDFD4575"/>
    <w:rsid w:val="BDFF556C"/>
    <w:rsid w:val="BE7F9B99"/>
    <w:rsid w:val="BEAB4708"/>
    <w:rsid w:val="BECEEA89"/>
    <w:rsid w:val="BEDFE522"/>
    <w:rsid w:val="BEF5939A"/>
    <w:rsid w:val="BEFB995F"/>
    <w:rsid w:val="BEFCB43B"/>
    <w:rsid w:val="BF37BC25"/>
    <w:rsid w:val="BF4C428F"/>
    <w:rsid w:val="BF4F54A5"/>
    <w:rsid w:val="BF5C272F"/>
    <w:rsid w:val="BF7E4ED4"/>
    <w:rsid w:val="BF7E6CA1"/>
    <w:rsid w:val="BFBF2C39"/>
    <w:rsid w:val="BFD21270"/>
    <w:rsid w:val="BFD71238"/>
    <w:rsid w:val="BFD7BEC7"/>
    <w:rsid w:val="BFDD1331"/>
    <w:rsid w:val="BFDEFB50"/>
    <w:rsid w:val="BFE78EA3"/>
    <w:rsid w:val="BFECB487"/>
    <w:rsid w:val="BFEF558B"/>
    <w:rsid w:val="BFEF9557"/>
    <w:rsid w:val="BFF0A3DA"/>
    <w:rsid w:val="BFF42CCD"/>
    <w:rsid w:val="BFF7A371"/>
    <w:rsid w:val="BFF7B11A"/>
    <w:rsid w:val="BFFB3B04"/>
    <w:rsid w:val="BFFD16EE"/>
    <w:rsid w:val="BFFDF483"/>
    <w:rsid w:val="BFFF1E65"/>
    <w:rsid w:val="BFFF705B"/>
    <w:rsid w:val="BFFF7DF8"/>
    <w:rsid w:val="BFFFBCFE"/>
    <w:rsid w:val="C27FA57B"/>
    <w:rsid w:val="C5EFD7A3"/>
    <w:rsid w:val="C6CB17B2"/>
    <w:rsid w:val="C7FF7222"/>
    <w:rsid w:val="CBBE7925"/>
    <w:rsid w:val="CBDBE7B8"/>
    <w:rsid w:val="CBEDE61C"/>
    <w:rsid w:val="CC7FAF53"/>
    <w:rsid w:val="CC97A1B8"/>
    <w:rsid w:val="CCE71BAA"/>
    <w:rsid w:val="CD955DEF"/>
    <w:rsid w:val="CECA8514"/>
    <w:rsid w:val="CF47DB11"/>
    <w:rsid w:val="CF5B8AEF"/>
    <w:rsid w:val="CF77DBB7"/>
    <w:rsid w:val="CF884284"/>
    <w:rsid w:val="CFAFC4D5"/>
    <w:rsid w:val="CFB6E0CB"/>
    <w:rsid w:val="CFBEC4F8"/>
    <w:rsid w:val="D2B77A28"/>
    <w:rsid w:val="D2F7680F"/>
    <w:rsid w:val="D2F98DB7"/>
    <w:rsid w:val="D3E5B76F"/>
    <w:rsid w:val="D3EFC337"/>
    <w:rsid w:val="D5DF5FF3"/>
    <w:rsid w:val="D72F0A15"/>
    <w:rsid w:val="D77EE2D7"/>
    <w:rsid w:val="D7CF7B2E"/>
    <w:rsid w:val="D7DEBBC4"/>
    <w:rsid w:val="D7DFFE4F"/>
    <w:rsid w:val="D7FF8826"/>
    <w:rsid w:val="D7FFC529"/>
    <w:rsid w:val="D7FFF995"/>
    <w:rsid w:val="D8AD1813"/>
    <w:rsid w:val="D92EB2D8"/>
    <w:rsid w:val="D9BAE2ED"/>
    <w:rsid w:val="D9E626D4"/>
    <w:rsid w:val="D9E7BFD6"/>
    <w:rsid w:val="DA4B65B0"/>
    <w:rsid w:val="DAFF87DE"/>
    <w:rsid w:val="DAFF9F42"/>
    <w:rsid w:val="DB7FB791"/>
    <w:rsid w:val="DB970AFE"/>
    <w:rsid w:val="DBDF0A10"/>
    <w:rsid w:val="DBE27449"/>
    <w:rsid w:val="DBF3567C"/>
    <w:rsid w:val="DBF3D7CF"/>
    <w:rsid w:val="DCEF9A83"/>
    <w:rsid w:val="DCF605C0"/>
    <w:rsid w:val="DD2FA107"/>
    <w:rsid w:val="DD7718E1"/>
    <w:rsid w:val="DD7FB2DD"/>
    <w:rsid w:val="DDB3C4C0"/>
    <w:rsid w:val="DDCDB398"/>
    <w:rsid w:val="DDD9A3EB"/>
    <w:rsid w:val="DDEBF59A"/>
    <w:rsid w:val="DDEF5DA3"/>
    <w:rsid w:val="DE1AE573"/>
    <w:rsid w:val="DEAE2BA9"/>
    <w:rsid w:val="DEBFA7B7"/>
    <w:rsid w:val="DEEB68C7"/>
    <w:rsid w:val="DEFBAC34"/>
    <w:rsid w:val="DEFE8C69"/>
    <w:rsid w:val="DF5E5A3C"/>
    <w:rsid w:val="DF7236AA"/>
    <w:rsid w:val="DF75633B"/>
    <w:rsid w:val="DF772375"/>
    <w:rsid w:val="DF77FCF3"/>
    <w:rsid w:val="DF790B84"/>
    <w:rsid w:val="DF7BD342"/>
    <w:rsid w:val="DF7E961A"/>
    <w:rsid w:val="DF7EB130"/>
    <w:rsid w:val="DFB39568"/>
    <w:rsid w:val="DFB51154"/>
    <w:rsid w:val="DFBB0976"/>
    <w:rsid w:val="DFBB3C86"/>
    <w:rsid w:val="DFBF2755"/>
    <w:rsid w:val="DFBF6459"/>
    <w:rsid w:val="DFD7B7A1"/>
    <w:rsid w:val="DFEB8353"/>
    <w:rsid w:val="DFEC3A79"/>
    <w:rsid w:val="DFEC7693"/>
    <w:rsid w:val="DFEF60AA"/>
    <w:rsid w:val="DFF7F89F"/>
    <w:rsid w:val="DFFB6FD4"/>
    <w:rsid w:val="DFFD2AF0"/>
    <w:rsid w:val="DFFF32D7"/>
    <w:rsid w:val="DFFF37EB"/>
    <w:rsid w:val="DFFF55E5"/>
    <w:rsid w:val="DFFF9091"/>
    <w:rsid w:val="DFFFB55D"/>
    <w:rsid w:val="E0F7B008"/>
    <w:rsid w:val="E11F1441"/>
    <w:rsid w:val="E37B16C7"/>
    <w:rsid w:val="E4DFE5FE"/>
    <w:rsid w:val="E5D52FA3"/>
    <w:rsid w:val="E62A56CD"/>
    <w:rsid w:val="E69F1CB8"/>
    <w:rsid w:val="E7975688"/>
    <w:rsid w:val="E7E86108"/>
    <w:rsid w:val="E7E92A5A"/>
    <w:rsid w:val="E7EF3AE8"/>
    <w:rsid w:val="E97F79D3"/>
    <w:rsid w:val="E9BD7E0F"/>
    <w:rsid w:val="E9FE1764"/>
    <w:rsid w:val="EB3A80B5"/>
    <w:rsid w:val="EB5D0419"/>
    <w:rsid w:val="EB7756C9"/>
    <w:rsid w:val="EB7F2EFE"/>
    <w:rsid w:val="EBB5277E"/>
    <w:rsid w:val="EBBEA9AA"/>
    <w:rsid w:val="EBBFFBE6"/>
    <w:rsid w:val="EBD9F37F"/>
    <w:rsid w:val="EBDDD59B"/>
    <w:rsid w:val="EBE9A0A6"/>
    <w:rsid w:val="EBEFDB17"/>
    <w:rsid w:val="EBF793BE"/>
    <w:rsid w:val="EBFBD48F"/>
    <w:rsid w:val="EBFF96B5"/>
    <w:rsid w:val="EC774F8E"/>
    <w:rsid w:val="ECDF2F1C"/>
    <w:rsid w:val="ECF3A3F0"/>
    <w:rsid w:val="ED2D1A12"/>
    <w:rsid w:val="ED7FA557"/>
    <w:rsid w:val="EDBFB9D6"/>
    <w:rsid w:val="EDC9EADE"/>
    <w:rsid w:val="EDCD5F7E"/>
    <w:rsid w:val="EDDF3870"/>
    <w:rsid w:val="EDE6981D"/>
    <w:rsid w:val="EDEFA9D0"/>
    <w:rsid w:val="EDF5A7FC"/>
    <w:rsid w:val="EDFB1254"/>
    <w:rsid w:val="EE3FC755"/>
    <w:rsid w:val="EE7F58A1"/>
    <w:rsid w:val="EE7F7112"/>
    <w:rsid w:val="EEA7ECD2"/>
    <w:rsid w:val="EEAFD009"/>
    <w:rsid w:val="EEEF9146"/>
    <w:rsid w:val="EEFD9DA2"/>
    <w:rsid w:val="EEFDAC02"/>
    <w:rsid w:val="EF2E485D"/>
    <w:rsid w:val="EF57E9C0"/>
    <w:rsid w:val="EF6FCAC8"/>
    <w:rsid w:val="EFAF2214"/>
    <w:rsid w:val="EFB2D989"/>
    <w:rsid w:val="EFB3C9B2"/>
    <w:rsid w:val="EFBF3683"/>
    <w:rsid w:val="EFCCF66E"/>
    <w:rsid w:val="EFDF7CD6"/>
    <w:rsid w:val="EFDFAB2E"/>
    <w:rsid w:val="EFDFCDEA"/>
    <w:rsid w:val="EFF61BC1"/>
    <w:rsid w:val="EFF7C4AF"/>
    <w:rsid w:val="EFF7E17A"/>
    <w:rsid w:val="EFFBA445"/>
    <w:rsid w:val="EFFBA56D"/>
    <w:rsid w:val="EFFDDD47"/>
    <w:rsid w:val="EFFF5E41"/>
    <w:rsid w:val="EFFF7713"/>
    <w:rsid w:val="EFFF8FFA"/>
    <w:rsid w:val="F0AB39F9"/>
    <w:rsid w:val="F1142913"/>
    <w:rsid w:val="F16F8C10"/>
    <w:rsid w:val="F1AF7118"/>
    <w:rsid w:val="F1CE6469"/>
    <w:rsid w:val="F22FE1B2"/>
    <w:rsid w:val="F24E9B71"/>
    <w:rsid w:val="F2ADFCE1"/>
    <w:rsid w:val="F2BB442C"/>
    <w:rsid w:val="F2F72C8F"/>
    <w:rsid w:val="F2FF464F"/>
    <w:rsid w:val="F35EF6F5"/>
    <w:rsid w:val="F3A7A9D2"/>
    <w:rsid w:val="F3ADEAAF"/>
    <w:rsid w:val="F3D728DC"/>
    <w:rsid w:val="F3EA114A"/>
    <w:rsid w:val="F3F6E585"/>
    <w:rsid w:val="F3F722B5"/>
    <w:rsid w:val="F3FB35E4"/>
    <w:rsid w:val="F47FA479"/>
    <w:rsid w:val="F4BFA2D9"/>
    <w:rsid w:val="F4D2380A"/>
    <w:rsid w:val="F4F1A1E4"/>
    <w:rsid w:val="F546BE2D"/>
    <w:rsid w:val="F553D7CD"/>
    <w:rsid w:val="F56BD9F5"/>
    <w:rsid w:val="F57C112E"/>
    <w:rsid w:val="F58D998D"/>
    <w:rsid w:val="F5BF9B4C"/>
    <w:rsid w:val="F5F67291"/>
    <w:rsid w:val="F5FE07D8"/>
    <w:rsid w:val="F5FF439B"/>
    <w:rsid w:val="F62F7313"/>
    <w:rsid w:val="F66346E3"/>
    <w:rsid w:val="F6760074"/>
    <w:rsid w:val="F67DBA1F"/>
    <w:rsid w:val="F69D5705"/>
    <w:rsid w:val="F6AF0203"/>
    <w:rsid w:val="F6B72B36"/>
    <w:rsid w:val="F6DF7A63"/>
    <w:rsid w:val="F6E6EA84"/>
    <w:rsid w:val="F6F4BD54"/>
    <w:rsid w:val="F6F725B2"/>
    <w:rsid w:val="F6FC9331"/>
    <w:rsid w:val="F71FD588"/>
    <w:rsid w:val="F747D39A"/>
    <w:rsid w:val="F75E5679"/>
    <w:rsid w:val="F77160F7"/>
    <w:rsid w:val="F775B1D8"/>
    <w:rsid w:val="F77FBE90"/>
    <w:rsid w:val="F797CB3C"/>
    <w:rsid w:val="F79D37B8"/>
    <w:rsid w:val="F79FEDCB"/>
    <w:rsid w:val="F7BDA1A4"/>
    <w:rsid w:val="F7BF6D2E"/>
    <w:rsid w:val="F7CF8F63"/>
    <w:rsid w:val="F7DBF6C7"/>
    <w:rsid w:val="F7DD992B"/>
    <w:rsid w:val="F7DF4E9C"/>
    <w:rsid w:val="F7DF6453"/>
    <w:rsid w:val="F7E39BD3"/>
    <w:rsid w:val="F7EBA562"/>
    <w:rsid w:val="F7EF4C9B"/>
    <w:rsid w:val="F7EF742D"/>
    <w:rsid w:val="F7F305D9"/>
    <w:rsid w:val="F7F5B3AF"/>
    <w:rsid w:val="F7FAC92D"/>
    <w:rsid w:val="F7FB44FC"/>
    <w:rsid w:val="F7FD9CE6"/>
    <w:rsid w:val="F7FDB0AB"/>
    <w:rsid w:val="F7FE0A00"/>
    <w:rsid w:val="F7FEAA6A"/>
    <w:rsid w:val="F7FF6351"/>
    <w:rsid w:val="F7FFEE7E"/>
    <w:rsid w:val="F87F0CC8"/>
    <w:rsid w:val="F8B7DA1D"/>
    <w:rsid w:val="F8FBB87A"/>
    <w:rsid w:val="F9774DB5"/>
    <w:rsid w:val="F9B75B02"/>
    <w:rsid w:val="F9BB6F28"/>
    <w:rsid w:val="F9BEAB7E"/>
    <w:rsid w:val="F9BFA1CB"/>
    <w:rsid w:val="F9D7C5D4"/>
    <w:rsid w:val="F9DD54DC"/>
    <w:rsid w:val="F9DFB98F"/>
    <w:rsid w:val="F9FEB6A9"/>
    <w:rsid w:val="F9FF70DB"/>
    <w:rsid w:val="F9FFA604"/>
    <w:rsid w:val="F9FFF894"/>
    <w:rsid w:val="FA59FEFC"/>
    <w:rsid w:val="FA6DE9CF"/>
    <w:rsid w:val="FA7F2E21"/>
    <w:rsid w:val="FABEFF34"/>
    <w:rsid w:val="FAFF130D"/>
    <w:rsid w:val="FAFF25DC"/>
    <w:rsid w:val="FAFF4979"/>
    <w:rsid w:val="FAFF5C05"/>
    <w:rsid w:val="FB3B6DF9"/>
    <w:rsid w:val="FB3BEEB5"/>
    <w:rsid w:val="FB6D4DE6"/>
    <w:rsid w:val="FBBB74F3"/>
    <w:rsid w:val="FBBF4934"/>
    <w:rsid w:val="FBBFAA2C"/>
    <w:rsid w:val="FBC9EA58"/>
    <w:rsid w:val="FBCF1FEE"/>
    <w:rsid w:val="FBEBEF13"/>
    <w:rsid w:val="FBED0BED"/>
    <w:rsid w:val="FBEF832C"/>
    <w:rsid w:val="FBEFF806"/>
    <w:rsid w:val="FBF1EF9A"/>
    <w:rsid w:val="FBF27C6B"/>
    <w:rsid w:val="FBFDA0C6"/>
    <w:rsid w:val="FBFF0E1D"/>
    <w:rsid w:val="FBFF6E30"/>
    <w:rsid w:val="FBFFC04A"/>
    <w:rsid w:val="FBFFDFDC"/>
    <w:rsid w:val="FC37BBAE"/>
    <w:rsid w:val="FC7C13EC"/>
    <w:rsid w:val="FC8BF60E"/>
    <w:rsid w:val="FCAF091F"/>
    <w:rsid w:val="FCEF2F86"/>
    <w:rsid w:val="FCEF75E9"/>
    <w:rsid w:val="FCFC5560"/>
    <w:rsid w:val="FCFF1E9A"/>
    <w:rsid w:val="FCFF98DE"/>
    <w:rsid w:val="FD3F96E2"/>
    <w:rsid w:val="FD63A9D8"/>
    <w:rsid w:val="FD729D5E"/>
    <w:rsid w:val="FD7D41FE"/>
    <w:rsid w:val="FD7F2A00"/>
    <w:rsid w:val="FD9B4C32"/>
    <w:rsid w:val="FD9EBE17"/>
    <w:rsid w:val="FD9F9F74"/>
    <w:rsid w:val="FDAF37DD"/>
    <w:rsid w:val="FDBB109B"/>
    <w:rsid w:val="FDBB351F"/>
    <w:rsid w:val="FDBD9391"/>
    <w:rsid w:val="FDBDE394"/>
    <w:rsid w:val="FDBFC97A"/>
    <w:rsid w:val="FDDB9065"/>
    <w:rsid w:val="FDDD6AF5"/>
    <w:rsid w:val="FDDE2394"/>
    <w:rsid w:val="FDE0228D"/>
    <w:rsid w:val="FDF66D7D"/>
    <w:rsid w:val="FE1731ED"/>
    <w:rsid w:val="FE1F08FF"/>
    <w:rsid w:val="FE263A75"/>
    <w:rsid w:val="FE2D21DA"/>
    <w:rsid w:val="FE4B5164"/>
    <w:rsid w:val="FE4FCEF2"/>
    <w:rsid w:val="FE67793E"/>
    <w:rsid w:val="FE753548"/>
    <w:rsid w:val="FE7D5C12"/>
    <w:rsid w:val="FE7F7ECB"/>
    <w:rsid w:val="FE7F9DCD"/>
    <w:rsid w:val="FEB79235"/>
    <w:rsid w:val="FEBBA5C4"/>
    <w:rsid w:val="FEBBDF29"/>
    <w:rsid w:val="FEBF5C2E"/>
    <w:rsid w:val="FECF33CD"/>
    <w:rsid w:val="FED710D4"/>
    <w:rsid w:val="FEDB6BE3"/>
    <w:rsid w:val="FEDF327E"/>
    <w:rsid w:val="FEE9BCD1"/>
    <w:rsid w:val="FEEF0B63"/>
    <w:rsid w:val="FEEFF2BC"/>
    <w:rsid w:val="FEF74ED9"/>
    <w:rsid w:val="FEF7EE32"/>
    <w:rsid w:val="FEFAD105"/>
    <w:rsid w:val="FEFB8AE0"/>
    <w:rsid w:val="FEFCEC9B"/>
    <w:rsid w:val="FF1F8248"/>
    <w:rsid w:val="FF1F9B8A"/>
    <w:rsid w:val="FF29B54E"/>
    <w:rsid w:val="FF3E2B6F"/>
    <w:rsid w:val="FF4F49C9"/>
    <w:rsid w:val="FF586387"/>
    <w:rsid w:val="FF5A5E96"/>
    <w:rsid w:val="FF5F2460"/>
    <w:rsid w:val="FF5F52D3"/>
    <w:rsid w:val="FF679B20"/>
    <w:rsid w:val="FF67C140"/>
    <w:rsid w:val="FF7BAC2A"/>
    <w:rsid w:val="FF7BF0ED"/>
    <w:rsid w:val="FF7CC097"/>
    <w:rsid w:val="FF7D540B"/>
    <w:rsid w:val="FF7F5C26"/>
    <w:rsid w:val="FF7FA505"/>
    <w:rsid w:val="FF8377D7"/>
    <w:rsid w:val="FF86D961"/>
    <w:rsid w:val="FF889720"/>
    <w:rsid w:val="FF8E8CFB"/>
    <w:rsid w:val="FF9F4EB4"/>
    <w:rsid w:val="FF9F698A"/>
    <w:rsid w:val="FFAD620C"/>
    <w:rsid w:val="FFAEB2F5"/>
    <w:rsid w:val="FFAFC835"/>
    <w:rsid w:val="FFB72417"/>
    <w:rsid w:val="FFB77F79"/>
    <w:rsid w:val="FFB78A08"/>
    <w:rsid w:val="FFBAA8BA"/>
    <w:rsid w:val="FFBBF4CA"/>
    <w:rsid w:val="FFBF70C0"/>
    <w:rsid w:val="FFBF879C"/>
    <w:rsid w:val="FFBFF510"/>
    <w:rsid w:val="FFC6C07F"/>
    <w:rsid w:val="FFD30579"/>
    <w:rsid w:val="FFDB82AA"/>
    <w:rsid w:val="FFDD61CA"/>
    <w:rsid w:val="FFDEA7B8"/>
    <w:rsid w:val="FFDF5234"/>
    <w:rsid w:val="FFDF5350"/>
    <w:rsid w:val="FFDF5A9F"/>
    <w:rsid w:val="FFEE0F6B"/>
    <w:rsid w:val="FFEF400D"/>
    <w:rsid w:val="FFEFB05F"/>
    <w:rsid w:val="FFF1A6BC"/>
    <w:rsid w:val="FFF3A8FD"/>
    <w:rsid w:val="FFF56726"/>
    <w:rsid w:val="FFF6AE17"/>
    <w:rsid w:val="FFF77EFC"/>
    <w:rsid w:val="FFF7F3E0"/>
    <w:rsid w:val="FFF9B190"/>
    <w:rsid w:val="FFF9BCB9"/>
    <w:rsid w:val="FFF9E582"/>
    <w:rsid w:val="FFFA6C72"/>
    <w:rsid w:val="FFFB29CF"/>
    <w:rsid w:val="FFFB2B4C"/>
    <w:rsid w:val="FFFBA9E6"/>
    <w:rsid w:val="FFFBB542"/>
    <w:rsid w:val="FFFD3D10"/>
    <w:rsid w:val="FFFD3EDF"/>
    <w:rsid w:val="FFFDE761"/>
    <w:rsid w:val="FFFE2C49"/>
    <w:rsid w:val="FFFEDD9B"/>
    <w:rsid w:val="FFFF19C4"/>
    <w:rsid w:val="FFFF44FA"/>
    <w:rsid w:val="FFFF77D2"/>
    <w:rsid w:val="FFFFC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Normal Indent"/>
    <w:basedOn w:val="1"/>
    <w:qFormat/>
    <w:uiPriority w:val="0"/>
    <w:pPr>
      <w:ind w:firstLine="420" w:firstLineChars="200"/>
    </w:pPr>
  </w:style>
  <w:style w:type="paragraph" w:styleId="4">
    <w:name w:val="Plain Text"/>
    <w:basedOn w:val="1"/>
    <w:semiHidden/>
    <w:qFormat/>
    <w:uiPriority w:val="99"/>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List Paragraph"/>
    <w:basedOn w:val="1"/>
    <w:qFormat/>
    <w:uiPriority w:val="34"/>
    <w:pPr>
      <w:ind w:firstLine="420" w:firstLineChars="200"/>
    </w:pPr>
  </w:style>
  <w:style w:type="paragraph" w:customStyle="1" w:styleId="13">
    <w:name w:val="正文 New"/>
    <w:qFormat/>
    <w:uiPriority w:val="99"/>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2025-07-27T03:05:00Z</dcterms:created>
  <dc:creator>lenovo</dc:creator>
  <cp:lastModifiedBy>UOS</cp:lastModifiedBy>
  <dcterms:modified xsi:type="dcterms:W3CDTF">2025-08-19T14:54:19Z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F33CC3CABFA9430F9EA59C94B0D776F5_11</vt:lpwstr>
  </property>
</Properties>
</file>