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  <w:lang w:eastAsia="zh-CN"/>
        </w:rPr>
        <w:t>南城街道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翡翠花园市属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配建安居房项目情况表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590"/>
        <w:gridCol w:w="870"/>
        <w:gridCol w:w="1110"/>
        <w:gridCol w:w="678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性质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销售方式</w:t>
            </w:r>
          </w:p>
        </w:tc>
        <w:tc>
          <w:tcPr>
            <w:tcW w:w="67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套数小计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建筑面积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交付标准   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翡翠花园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东莞市南城街道建设路15号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市属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现售</w:t>
            </w:r>
          </w:p>
        </w:tc>
        <w:tc>
          <w:tcPr>
            <w:tcW w:w="67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4栋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  <w:t>层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2.7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元/平方米·月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87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120.46㎡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96.60㎡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96.60㎡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71.68㎡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71.68㎡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96.60㎡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96.60㎡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12</w:t>
            </w:r>
          </w:p>
        </w:tc>
      </w:tr>
    </w:tbl>
    <w:p>
      <w:pPr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1FC7"/>
    <w:rsid w:val="143F71B0"/>
    <w:rsid w:val="1BF7284C"/>
    <w:rsid w:val="25EA70D0"/>
    <w:rsid w:val="2E68296F"/>
    <w:rsid w:val="38BC27E5"/>
    <w:rsid w:val="4DBE1AAA"/>
    <w:rsid w:val="6641620D"/>
    <w:rsid w:val="6D7A5F81"/>
    <w:rsid w:val="6FFF1216"/>
    <w:rsid w:val="71825331"/>
    <w:rsid w:val="7EBFBADF"/>
    <w:rsid w:val="7F77FCF6"/>
    <w:rsid w:val="ADA71E0D"/>
    <w:rsid w:val="DEDDA874"/>
    <w:rsid w:val="F07B146B"/>
    <w:rsid w:val="FF5B1B5B"/>
    <w:rsid w:val="FFFF1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2022-10-28T22:57:00Z</dcterms:created>
  <dc:creator>uos</dc:creator>
  <cp:lastModifiedBy>uos</cp:lastModifiedBy>
  <dcterms:modified xsi:type="dcterms:W3CDTF">2025-02-27T09:37:48Z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94E9F90AE2EA44958CB208BF0627F0ED</vt:lpwstr>
  </property>
</Properties>
</file>