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房屋市政工程项目复工复产自查表</w:t>
      </w:r>
    </w:p>
    <w:tbl>
      <w:tblPr>
        <w:tblStyle w:val="6"/>
        <w:tblpPr w:leftFromText="180" w:rightFromText="180" w:vertAnchor="text" w:horzAnchor="page" w:tblpX="1080" w:tblpY="127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53"/>
        <w:gridCol w:w="5103"/>
        <w:gridCol w:w="825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tblHeader/>
        </w:trPr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镇街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tblHeader/>
        </w:trPr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80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80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3" w:hRule="atLeast"/>
          <w:tblHeader/>
        </w:trPr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80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tblHeader/>
        </w:trPr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检查内容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具体要求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4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管理行为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召开</w:t>
            </w:r>
            <w:r>
              <w:rPr>
                <w:rFonts w:hint="eastAsia"/>
                <w:sz w:val="21"/>
                <w:szCs w:val="21"/>
              </w:rPr>
              <w:t>安全生产会议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分析安全生产形势，研判各项安全风险，配齐安全生产管理人员。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制定复工复产方案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方案内容应包括复工复产计划安排、教育培训、安全检查、应急处置等方面内容。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召开</w:t>
            </w:r>
            <w:r>
              <w:rPr>
                <w:rFonts w:hint="eastAsia"/>
                <w:sz w:val="21"/>
                <w:szCs w:val="21"/>
              </w:rPr>
              <w:t>全体员工大会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做好思想教育工作，做好返岗前的收心教育。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开展</w:t>
            </w:r>
            <w:r>
              <w:rPr>
                <w:rFonts w:hint="eastAsia"/>
                <w:sz w:val="21"/>
                <w:szCs w:val="21"/>
              </w:rPr>
              <w:t>全员安全教育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开展“三级”安全教育培训，安全技术交底，特种作业人员持证上岗。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制定</w:t>
            </w:r>
            <w:r>
              <w:rPr>
                <w:rFonts w:hint="eastAsia"/>
                <w:sz w:val="21"/>
                <w:szCs w:val="21"/>
              </w:rPr>
              <w:t>应急处置方案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健全完善应急队伍、人员、物资等准备。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4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隐患排查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起重机械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建筑起重机械的安全装置齐全有效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，试运行平稳可靠。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58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基坑工程</w:t>
            </w:r>
          </w:p>
        </w:tc>
        <w:tc>
          <w:tcPr>
            <w:tcW w:w="51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结合第三方监测，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检查</w:t>
            </w:r>
            <w:r>
              <w:rPr>
                <w:rFonts w:hint="eastAsia"/>
                <w:sz w:val="21"/>
                <w:szCs w:val="21"/>
              </w:rPr>
              <w:t>是否存在变形异常、开裂、坡脚不稳定、止水帷幕失效等危险状况，并根据具体情况及时采取处置措施。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暗挖工程</w:t>
            </w:r>
          </w:p>
        </w:tc>
        <w:tc>
          <w:tcPr>
            <w:tcW w:w="51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结合第三方监测对隧道洞内、地表等进行巡视巡察，</w:t>
            </w:r>
            <w:r>
              <w:rPr>
                <w:rFonts w:hint="eastAsia"/>
                <w:sz w:val="21"/>
                <w:szCs w:val="21"/>
              </w:rPr>
              <w:t>是否</w:t>
            </w:r>
            <w:r>
              <w:rPr>
                <w:rFonts w:hint="eastAsia" w:ascii="宋体" w:hAnsi="宋体"/>
                <w:sz w:val="21"/>
                <w:szCs w:val="21"/>
              </w:rPr>
              <w:t>有渗漏水、开裂等情况，是否采取有效措施处置。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传统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脚手架</w:t>
            </w:r>
          </w:p>
        </w:tc>
        <w:tc>
          <w:tcPr>
            <w:tcW w:w="51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连墙件、卸荷绳按照方案规范要求设置，牢固可靠；扣件螺栓拧紧扭力矩抽样检查合格。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附着式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脚手架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附着支承结构、防倾覆、防坠落装置设置符合标准、规范，悬臂高度符合要求。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6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模板</w:t>
            </w:r>
            <w:r>
              <w:rPr>
                <w:rFonts w:hint="eastAsia"/>
                <w:sz w:val="21"/>
                <w:szCs w:val="21"/>
                <w:lang w:eastAsia="zh-CN"/>
              </w:rPr>
              <w:t>工程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模板支撑体系的搭设和使用符合规范及方案要求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临时用电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电气设备的接零、接地保护牢靠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漏电保护装置灵敏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防护设施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消防设施齐全可靠，</w:t>
            </w:r>
            <w:r>
              <w:rPr>
                <w:sz w:val="21"/>
                <w:szCs w:val="21"/>
              </w:rPr>
              <w:t>“三宝、四口、五临边”</w:t>
            </w:r>
            <w:r>
              <w:rPr>
                <w:rFonts w:hint="eastAsia"/>
                <w:sz w:val="21"/>
                <w:szCs w:val="21"/>
              </w:rPr>
              <w:t>及高处作业等防护措施到位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临时设施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工地四周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围挡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连续封闭设置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且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坚固稳定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；临时板房牢固，生活用电、用气安全规范。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5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检查意见</w:t>
            </w:r>
          </w:p>
        </w:tc>
        <w:tc>
          <w:tcPr>
            <w:tcW w:w="9214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□符合要求</w:t>
            </w:r>
            <w:r>
              <w:rPr>
                <w:rFonts w:hint="eastAsia"/>
                <w:sz w:val="24"/>
                <w:szCs w:val="24"/>
                <w:lang w:eastAsia="zh-CN"/>
              </w:rPr>
              <w:t>，同意复工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□存在一般安全隐患，</w:t>
            </w:r>
            <w:r>
              <w:rPr>
                <w:rFonts w:hint="eastAsia"/>
                <w:sz w:val="24"/>
                <w:szCs w:val="24"/>
                <w:lang w:eastAsia="zh-CN"/>
              </w:rPr>
              <w:t>整改闭环后复工</w:t>
            </w:r>
            <w:r>
              <w:rPr>
                <w:rFonts w:hint="eastAsia"/>
                <w:sz w:val="24"/>
                <w:szCs w:val="24"/>
              </w:rPr>
              <w:t xml:space="preserve">。  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□存在重大安全隐患，</w:t>
            </w:r>
            <w:r>
              <w:rPr>
                <w:rFonts w:hint="eastAsia"/>
                <w:sz w:val="24"/>
                <w:szCs w:val="24"/>
                <w:lang w:eastAsia="zh-CN"/>
              </w:rPr>
              <w:t>整改闭环后复工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相关人员  签名</w:t>
            </w:r>
          </w:p>
        </w:tc>
        <w:tc>
          <w:tcPr>
            <w:tcW w:w="9214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建设单位：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施工单位：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  监理单位：    </w:t>
            </w:r>
          </w:p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年  月  日</w:t>
            </w:r>
          </w:p>
        </w:tc>
      </w:tr>
    </w:tbl>
    <w:p>
      <w:pPr>
        <w:spacing w:line="480" w:lineRule="auto"/>
      </w:pPr>
    </w:p>
    <w:sectPr>
      <w:headerReference r:id="rId3" w:type="default"/>
      <w:pgSz w:w="11906" w:h="16838"/>
      <w:pgMar w:top="590" w:right="556" w:bottom="703" w:left="556" w:header="454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YzVjMzAzMjRiZDllZDVlNDNlMTZjOWI0NDkyZTEifQ=="/>
  </w:docVars>
  <w:rsids>
    <w:rsidRoot w:val="095E3AE1"/>
    <w:rsid w:val="004172DA"/>
    <w:rsid w:val="005F4AF2"/>
    <w:rsid w:val="00FD79FE"/>
    <w:rsid w:val="02EC5722"/>
    <w:rsid w:val="03822B12"/>
    <w:rsid w:val="095E3AE1"/>
    <w:rsid w:val="0B306FAB"/>
    <w:rsid w:val="0CB95580"/>
    <w:rsid w:val="0F16254C"/>
    <w:rsid w:val="117B6468"/>
    <w:rsid w:val="120C14CA"/>
    <w:rsid w:val="16CD0BB9"/>
    <w:rsid w:val="17171557"/>
    <w:rsid w:val="1B5D5695"/>
    <w:rsid w:val="1C2B4E98"/>
    <w:rsid w:val="1C857ADB"/>
    <w:rsid w:val="202347AB"/>
    <w:rsid w:val="25FA1651"/>
    <w:rsid w:val="284B037C"/>
    <w:rsid w:val="2AEA2D75"/>
    <w:rsid w:val="2B4D50F0"/>
    <w:rsid w:val="31041376"/>
    <w:rsid w:val="34AA3776"/>
    <w:rsid w:val="37AE7266"/>
    <w:rsid w:val="3A802587"/>
    <w:rsid w:val="3BAE3989"/>
    <w:rsid w:val="3E4D6A07"/>
    <w:rsid w:val="3F1F4F1F"/>
    <w:rsid w:val="40980F08"/>
    <w:rsid w:val="43656A9D"/>
    <w:rsid w:val="43D93642"/>
    <w:rsid w:val="456033DF"/>
    <w:rsid w:val="47106C9E"/>
    <w:rsid w:val="47745049"/>
    <w:rsid w:val="49CD4E24"/>
    <w:rsid w:val="4B5375A2"/>
    <w:rsid w:val="4D6230C5"/>
    <w:rsid w:val="4F716D4F"/>
    <w:rsid w:val="51367529"/>
    <w:rsid w:val="518D2521"/>
    <w:rsid w:val="56C708EE"/>
    <w:rsid w:val="57FE63ED"/>
    <w:rsid w:val="58627CD5"/>
    <w:rsid w:val="5B9641B6"/>
    <w:rsid w:val="5D431680"/>
    <w:rsid w:val="5D4581D4"/>
    <w:rsid w:val="609454EC"/>
    <w:rsid w:val="60D76AF0"/>
    <w:rsid w:val="65E74A6A"/>
    <w:rsid w:val="669F492C"/>
    <w:rsid w:val="67F22715"/>
    <w:rsid w:val="69A27EDD"/>
    <w:rsid w:val="6E8973E6"/>
    <w:rsid w:val="72B15531"/>
    <w:rsid w:val="767F147D"/>
    <w:rsid w:val="7795123D"/>
    <w:rsid w:val="7B0D3A9F"/>
    <w:rsid w:val="7DE14B95"/>
    <w:rsid w:val="7F9511CD"/>
    <w:rsid w:val="D49F8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8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ZWFS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character" w:customStyle="1" w:styleId="9">
    <w:name w:val="标题 4 Char"/>
    <w:link w:val="2"/>
    <w:qFormat/>
    <w:uiPriority w:val="0"/>
    <w:rPr>
      <w:rFonts w:ascii="Arial" w:hAnsi="Arial" w:eastAsia="黑体"/>
      <w:b/>
      <w:kern w:val="0"/>
      <w:sz w:val="28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671</Words>
  <Characters>671</Characters>
  <Lines>14</Lines>
  <Paragraphs>4</Paragraphs>
  <TotalTime>0</TotalTime>
  <ScaleCrop>false</ScaleCrop>
  <LinksUpToDate>false</LinksUpToDate>
  <CharactersWithSpaces>843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2020-06-18T08:34:00Z</dcterms:created>
  <dc:creator>胡劲松</dc:creator>
  <cp:lastModifiedBy>uos</cp:lastModifiedBy>
  <cp:lastPrinted>2024-02-20T07:15:00Z</cp:lastPrinted>
  <dcterms:modified xsi:type="dcterms:W3CDTF">2025-01-26T11:16:55Z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F1B29BFCD21A485B97003DCBB4D59FA2_13</vt:lpwstr>
  </property>
  <property fmtid="{D5CDD505-2E9C-101B-9397-08002B2CF9AE}" pid="4" name="KSOTemplateDocerSaveRecord">
    <vt:lpwstr>eyJoZGlkIjoiZjFjZTczNzFjNDQwNDI2ODUyMTA2NTJhYjI4NzVlNTgiLCJ1c2VySWQiOiI1NTg5Nzk0OTMifQ==</vt:lpwstr>
  </property>
</Properties>
</file>