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61E0D">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附件5</w:t>
      </w:r>
    </w:p>
    <w:p w14:paraId="67AB2E96">
      <w:pPr>
        <w:spacing w:line="6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公证摇号流程及规则</w:t>
      </w:r>
    </w:p>
    <w:p w14:paraId="6C8C65CD">
      <w:pPr>
        <w:ind w:firstLine="320" w:firstLineChars="100"/>
        <w:jc w:val="center"/>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（虎门滨海之星花园配建安居房镇分成部分</w:t>
      </w:r>
      <w:r>
        <w:rPr>
          <w:rFonts w:hint="eastAsia" w:ascii="楷体_GB2312" w:hAnsi="楷体_GB2312" w:eastAsia="楷体_GB2312" w:cs="楷体_GB2312"/>
          <w:color w:val="000000" w:themeColor="text1"/>
          <w:sz w:val="28"/>
          <w:szCs w:val="28"/>
        </w:rPr>
        <w:t>）</w:t>
      </w:r>
    </w:p>
    <w:p w14:paraId="26D79C7D">
      <w:pPr>
        <w:spacing w:line="360" w:lineRule="auto"/>
        <w:ind w:firstLine="643" w:firstLineChars="200"/>
        <w:jc w:val="center"/>
        <w:rPr>
          <w:rFonts w:ascii="宋体" w:hAnsi="宋体" w:eastAsia="宋体"/>
          <w:b/>
          <w:bCs/>
          <w:color w:val="000000" w:themeColor="text1"/>
          <w:sz w:val="32"/>
          <w:szCs w:val="32"/>
        </w:rPr>
      </w:pPr>
    </w:p>
    <w:p w14:paraId="65176A65">
      <w:pPr>
        <w:spacing w:line="360" w:lineRule="auto"/>
        <w:rPr>
          <w:rFonts w:ascii="宋体" w:hAnsi="宋体" w:eastAsia="宋体"/>
          <w:b/>
          <w:bCs/>
          <w:color w:val="000000" w:themeColor="text1"/>
          <w:sz w:val="24"/>
          <w:szCs w:val="24"/>
        </w:rPr>
      </w:pPr>
      <w:r>
        <w:rPr>
          <w:rFonts w:hint="eastAsia" w:ascii="宋体" w:hAnsi="宋体" w:eastAsia="宋体"/>
          <w:b/>
          <w:bCs/>
          <w:color w:val="000000" w:themeColor="text1"/>
          <w:sz w:val="24"/>
          <w:szCs w:val="24"/>
        </w:rPr>
        <w:t>尊敬的客户朋友：</w:t>
      </w:r>
    </w:p>
    <w:p w14:paraId="17C8FE10">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东莞市虎门镇人民政府拟将在2024年9月18日，邀请广东省东莞市南华公证处进行公开摇号，摇取申购人的选房顺序。摇号结束后，将于当天在虎门镇人民政府官方网站及微信公众号公示虎门滨海之星花园配建安居房项目镇分成部分公开配售选房顺序公证摇号结果。</w:t>
      </w:r>
    </w:p>
    <w:p w14:paraId="6AB01010">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本次公证摇号将由东莞市虎门镇住房和城乡建设局、东莞市富民置业投资有限公司代表现场监督，敬请关注。</w:t>
      </w:r>
    </w:p>
    <w:p w14:paraId="5843CA4A">
      <w:pPr>
        <w:spacing w:line="360" w:lineRule="auto"/>
        <w:ind w:firstLine="482"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虎门镇镇属配建安居房项目定向配售具体摇号方案</w:t>
      </w:r>
    </w:p>
    <w:p w14:paraId="45AC5BCD">
      <w:pPr>
        <w:spacing w:line="360" w:lineRule="auto"/>
        <w:ind w:firstLine="482"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一、摇号时间：</w:t>
      </w:r>
    </w:p>
    <w:p w14:paraId="3D9F3183">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2024</w:t>
      </w:r>
      <w:r>
        <w:rPr>
          <w:rFonts w:ascii="宋体" w:hAnsi="宋体" w:eastAsia="宋体"/>
          <w:color w:val="000000" w:themeColor="text1"/>
          <w:sz w:val="24"/>
          <w:szCs w:val="24"/>
        </w:rPr>
        <w:t>年</w:t>
      </w:r>
      <w:r>
        <w:rPr>
          <w:rFonts w:hint="eastAsia" w:ascii="宋体" w:hAnsi="宋体" w:eastAsia="宋体"/>
          <w:color w:val="000000" w:themeColor="text1"/>
          <w:sz w:val="24"/>
          <w:szCs w:val="24"/>
        </w:rPr>
        <w:t>9</w:t>
      </w:r>
      <w:r>
        <w:rPr>
          <w:rFonts w:ascii="宋体" w:hAnsi="宋体" w:eastAsia="宋体"/>
          <w:color w:val="000000" w:themeColor="text1"/>
          <w:sz w:val="24"/>
          <w:szCs w:val="24"/>
        </w:rPr>
        <w:t>月</w:t>
      </w:r>
      <w:r>
        <w:rPr>
          <w:rFonts w:hint="eastAsia" w:ascii="宋体" w:hAnsi="宋体" w:eastAsia="宋体"/>
          <w:color w:val="000000" w:themeColor="text1"/>
          <w:sz w:val="24"/>
          <w:szCs w:val="24"/>
        </w:rPr>
        <w:t>18</w:t>
      </w:r>
      <w:r>
        <w:rPr>
          <w:rFonts w:ascii="宋体" w:hAnsi="宋体" w:eastAsia="宋体"/>
          <w:color w:val="000000" w:themeColor="text1"/>
          <w:sz w:val="24"/>
          <w:szCs w:val="24"/>
        </w:rPr>
        <w:t>日下午</w:t>
      </w:r>
      <w:r>
        <w:rPr>
          <w:rFonts w:hint="eastAsia" w:ascii="宋体" w:hAnsi="宋体" w:eastAsia="宋体"/>
          <w:color w:val="000000" w:themeColor="text1"/>
          <w:sz w:val="24"/>
          <w:szCs w:val="24"/>
        </w:rPr>
        <w:t>3时00分</w:t>
      </w:r>
    </w:p>
    <w:p w14:paraId="584BDB7C">
      <w:pPr>
        <w:spacing w:line="360" w:lineRule="auto"/>
        <w:ind w:firstLine="482"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二、摇号地点：</w:t>
      </w:r>
    </w:p>
    <w:p w14:paraId="557BCC9A">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广东省东莞市虎门镇金龙路5号广发鸿枫大厦7楼</w:t>
      </w:r>
      <w:r>
        <w:rPr>
          <w:rFonts w:hint="eastAsia" w:ascii="宋体" w:hAnsi="宋体" w:eastAsia="宋体"/>
          <w:color w:val="000000" w:themeColor="text1"/>
          <w:sz w:val="24"/>
          <w:szCs w:val="24"/>
        </w:rPr>
        <w:t>广东省东莞市南华公证处</w:t>
      </w:r>
    </w:p>
    <w:p w14:paraId="1FCE0538">
      <w:pPr>
        <w:spacing w:line="360" w:lineRule="auto"/>
        <w:ind w:firstLine="482"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三、摇号流程：</w:t>
      </w:r>
    </w:p>
    <w:p w14:paraId="4BA08DFA">
      <w:pPr>
        <w:spacing w:line="360" w:lineRule="auto"/>
        <w:ind w:firstLine="482"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第一步：公证摇号准备工作</w:t>
      </w:r>
    </w:p>
    <w:p w14:paraId="10E66D81">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1、软件系统准备</w:t>
      </w:r>
    </w:p>
    <w:p w14:paraId="02FE05DD">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摇号系统将使用由公证处统一定制，并经第三方检测合格的摇号软件。</w:t>
      </w:r>
    </w:p>
    <w:p w14:paraId="0C0E770D">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2、电脑设备准备</w:t>
      </w:r>
    </w:p>
    <w:p w14:paraId="263F3AF8">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南华公证处将准备两台摇号活动专用电脑，用于现场摇号工作。</w:t>
      </w:r>
    </w:p>
    <w:p w14:paraId="4DA8232D">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3、数据准备与接收工作</w:t>
      </w:r>
    </w:p>
    <w:p w14:paraId="1C93EA9F">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申购结束后，</w:t>
      </w:r>
      <w:r>
        <w:rPr>
          <w:rFonts w:hint="eastAsia" w:ascii="宋体" w:hAnsi="宋体" w:eastAsia="宋体"/>
          <w:sz w:val="24"/>
          <w:szCs w:val="24"/>
        </w:rPr>
        <w:t>由东莞市富民置业投资有限公司向</w:t>
      </w:r>
      <w:r>
        <w:rPr>
          <w:rFonts w:hint="eastAsia" w:ascii="宋体" w:hAnsi="宋体" w:eastAsia="宋体"/>
          <w:color w:val="000000" w:themeColor="text1"/>
          <w:sz w:val="24"/>
          <w:szCs w:val="24"/>
        </w:rPr>
        <w:t>南华公证处密封报送申购人名册信息及数据光盘，作为本次公证摇号的基础数据。客户证件信息将进行脱密处理。</w:t>
      </w:r>
    </w:p>
    <w:p w14:paraId="64678D25">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4</w:t>
      </w:r>
      <w:r>
        <w:rPr>
          <w:rFonts w:hint="eastAsia" w:ascii="宋体" w:hAnsi="宋体" w:eastAsia="宋体"/>
          <w:color w:val="000000" w:themeColor="text1"/>
          <w:sz w:val="24"/>
          <w:szCs w:val="24"/>
        </w:rPr>
        <w:t>、</w:t>
      </w:r>
      <w:r>
        <w:rPr>
          <w:rFonts w:ascii="宋体" w:hAnsi="宋体" w:eastAsia="宋体"/>
          <w:color w:val="000000" w:themeColor="text1"/>
          <w:sz w:val="24"/>
          <w:szCs w:val="24"/>
        </w:rPr>
        <w:t>数据查重去重</w:t>
      </w:r>
    </w:p>
    <w:p w14:paraId="1BED20B0">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南华公证处将启动摇号活动专用电脑中的备用电脑使用摇号系统软件开展查重去重工作。查重数据为：申购人编号、证件号码不可重复。</w:t>
      </w:r>
    </w:p>
    <w:p w14:paraId="7F08D870">
      <w:pPr>
        <w:spacing w:line="360" w:lineRule="auto"/>
        <w:ind w:firstLine="482"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第二步：现场摇号流程</w:t>
      </w:r>
    </w:p>
    <w:p w14:paraId="03F936F4">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（注：摇号活动现场全过程由南华公证处进行录像并存档备查）</w:t>
      </w:r>
    </w:p>
    <w:p w14:paraId="52F5BA19">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1、现场工作人员引导、组织相关人员进场。</w:t>
      </w:r>
    </w:p>
    <w:p w14:paraId="10F9F5A6">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2、现场监督代表随机选定摇号活动电脑，启封</w:t>
      </w:r>
      <w:r>
        <w:rPr>
          <w:rFonts w:hint="eastAsia" w:ascii="宋体" w:hAnsi="宋体" w:eastAsia="宋体"/>
          <w:color w:val="000000" w:themeColor="text1"/>
          <w:sz w:val="24"/>
          <w:szCs w:val="24"/>
        </w:rPr>
        <w:t>南华公证处</w:t>
      </w:r>
      <w:r>
        <w:rPr>
          <w:rFonts w:ascii="宋体" w:hAnsi="宋体" w:eastAsia="宋体"/>
          <w:color w:val="000000" w:themeColor="text1"/>
          <w:sz w:val="24"/>
          <w:szCs w:val="24"/>
        </w:rPr>
        <w:t>摇号活动专用电脑，安装摇号软件运行支撑环境，断开互联网连接，并请代表现场监督确认。</w:t>
      </w:r>
    </w:p>
    <w:p w14:paraId="754FCA98">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3、现场监督代表随机选定数据光盘，现场拆封，现场向摇号活动专用电脑导入数据。</w:t>
      </w:r>
    </w:p>
    <w:p w14:paraId="7478546F">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4、现场随机选取一张公证处定制的摇号软件拷贝至电脑，并运行摇号软件。</w:t>
      </w:r>
    </w:p>
    <w:p w14:paraId="289072CA">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5、再次数据查重。</w:t>
      </w:r>
    </w:p>
    <w:p w14:paraId="473F76D9">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6、确认无重复数据</w:t>
      </w:r>
      <w:bookmarkStart w:id="0" w:name="_GoBack"/>
      <w:bookmarkEnd w:id="0"/>
      <w:r>
        <w:rPr>
          <w:rFonts w:ascii="宋体" w:hAnsi="宋体" w:eastAsia="宋体"/>
          <w:color w:val="000000" w:themeColor="text1"/>
          <w:sz w:val="24"/>
          <w:szCs w:val="24"/>
        </w:rPr>
        <w:t>后，公证人员开始摇号排序根据指令开始或“停”按轮产生选房顺序号。摇号结果实时同步在现场大屏幕显示。</w:t>
      </w:r>
    </w:p>
    <w:p w14:paraId="58B54E9F">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7、全部排序结束后，摇号结果由电脑系统自动生成不可修改的PDF文档，</w:t>
      </w:r>
      <w:r>
        <w:rPr>
          <w:rFonts w:hint="eastAsia" w:ascii="宋体" w:hAnsi="宋体" w:eastAsia="宋体"/>
          <w:color w:val="000000" w:themeColor="text1"/>
          <w:sz w:val="24"/>
          <w:szCs w:val="24"/>
        </w:rPr>
        <w:t>并</w:t>
      </w:r>
      <w:r>
        <w:rPr>
          <w:rFonts w:ascii="宋体" w:hAnsi="宋体" w:eastAsia="宋体"/>
          <w:color w:val="000000" w:themeColor="text1"/>
          <w:sz w:val="24"/>
          <w:szCs w:val="24"/>
        </w:rPr>
        <w:t>现场刻录光盘</w:t>
      </w:r>
      <w:r>
        <w:rPr>
          <w:rFonts w:hint="eastAsia" w:ascii="宋体" w:hAnsi="宋体" w:eastAsia="宋体"/>
          <w:color w:val="000000" w:themeColor="text1"/>
          <w:sz w:val="24"/>
          <w:szCs w:val="24"/>
        </w:rPr>
        <w:t>、</w:t>
      </w:r>
      <w:r>
        <w:rPr>
          <w:rFonts w:ascii="宋体" w:hAnsi="宋体" w:eastAsia="宋体"/>
          <w:color w:val="000000" w:themeColor="text1"/>
          <w:sz w:val="24"/>
          <w:szCs w:val="24"/>
        </w:rPr>
        <w:t>打印。</w:t>
      </w:r>
    </w:p>
    <w:p w14:paraId="3C18B0B6">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8、现场封存摇号所用电脑、数据光盘、摇号软件光盘和摇号结果光盘，封存期为七天。</w:t>
      </w:r>
    </w:p>
    <w:p w14:paraId="3D685E33">
      <w:pPr>
        <w:spacing w:line="360" w:lineRule="auto"/>
        <w:ind w:firstLine="480" w:firstLineChars="200"/>
        <w:rPr>
          <w:rFonts w:ascii="宋体" w:hAnsi="宋体" w:eastAsia="宋体"/>
          <w:color w:val="000000" w:themeColor="text1"/>
          <w:sz w:val="24"/>
          <w:szCs w:val="24"/>
        </w:rPr>
      </w:pPr>
      <w:r>
        <w:rPr>
          <w:rFonts w:ascii="宋体" w:hAnsi="宋体" w:eastAsia="宋体"/>
          <w:color w:val="000000" w:themeColor="text1"/>
          <w:sz w:val="24"/>
          <w:szCs w:val="24"/>
        </w:rPr>
        <w:t>9、摇号结束。</w:t>
      </w:r>
    </w:p>
    <w:p w14:paraId="3BD5B8DE">
      <w:pPr>
        <w:spacing w:line="360" w:lineRule="auto"/>
        <w:ind w:firstLine="482"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第三步：结果移交和送交备案</w:t>
      </w:r>
    </w:p>
    <w:p w14:paraId="2EAD0BEE">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南华公证处将摇号结果打印盖章移交政府部门备案。</w:t>
      </w:r>
    </w:p>
    <w:p w14:paraId="4C082783">
      <w:pPr>
        <w:spacing w:line="360" w:lineRule="auto"/>
        <w:ind w:firstLine="482" w:firstLineChars="200"/>
        <w:rPr>
          <w:rFonts w:ascii="宋体" w:hAnsi="宋体" w:eastAsia="宋体"/>
          <w:b/>
          <w:bCs/>
          <w:color w:val="000000" w:themeColor="text1"/>
          <w:sz w:val="24"/>
          <w:szCs w:val="24"/>
        </w:rPr>
      </w:pPr>
      <w:r>
        <w:rPr>
          <w:rFonts w:hint="eastAsia" w:ascii="宋体" w:hAnsi="宋体" w:eastAsia="宋体"/>
          <w:b/>
          <w:bCs/>
          <w:color w:val="000000" w:themeColor="text1"/>
          <w:sz w:val="24"/>
          <w:szCs w:val="24"/>
        </w:rPr>
        <w:t>第四步：摇号结果公示</w:t>
      </w:r>
    </w:p>
    <w:p w14:paraId="4A847000">
      <w:pPr>
        <w:spacing w:line="360" w:lineRule="auto"/>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摇号结束后，摇号结果在虎门镇</w:t>
      </w:r>
      <w:r>
        <w:rPr>
          <w:rFonts w:ascii="宋体" w:hAnsi="宋体" w:eastAsia="宋体"/>
          <w:color w:val="000000" w:themeColor="text1"/>
          <w:sz w:val="24"/>
          <w:szCs w:val="24"/>
        </w:rPr>
        <w:t>人民政府官方网站</w:t>
      </w:r>
      <w:r>
        <w:rPr>
          <w:rFonts w:hint="eastAsia" w:ascii="宋体" w:hAnsi="宋体" w:eastAsia="宋体"/>
          <w:color w:val="000000" w:themeColor="text1"/>
          <w:sz w:val="24"/>
          <w:szCs w:val="24"/>
        </w:rPr>
        <w:t>及微信公众号面向社会公布。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ZkMzRhNDRkNjA4ZjgzYzY2OGJkZDY5ZGZkYzE2MDcifQ=="/>
  </w:docVars>
  <w:rsids>
    <w:rsidRoot w:val="009F4C49"/>
    <w:rsid w:val="001408D9"/>
    <w:rsid w:val="0014226F"/>
    <w:rsid w:val="00206753"/>
    <w:rsid w:val="002863CD"/>
    <w:rsid w:val="00290619"/>
    <w:rsid w:val="002F0C5D"/>
    <w:rsid w:val="003700DC"/>
    <w:rsid w:val="00392BFD"/>
    <w:rsid w:val="0044256D"/>
    <w:rsid w:val="0045245A"/>
    <w:rsid w:val="00461C17"/>
    <w:rsid w:val="00476D90"/>
    <w:rsid w:val="004E08F7"/>
    <w:rsid w:val="00570476"/>
    <w:rsid w:val="00635953"/>
    <w:rsid w:val="0063669D"/>
    <w:rsid w:val="00887528"/>
    <w:rsid w:val="008E43BE"/>
    <w:rsid w:val="0091366F"/>
    <w:rsid w:val="009F4C49"/>
    <w:rsid w:val="00AD7AD8"/>
    <w:rsid w:val="00AE75AD"/>
    <w:rsid w:val="00B11D53"/>
    <w:rsid w:val="00B12188"/>
    <w:rsid w:val="00C07CB9"/>
    <w:rsid w:val="00CD0C61"/>
    <w:rsid w:val="00D71FBB"/>
    <w:rsid w:val="00DD5FE9"/>
    <w:rsid w:val="03C731A1"/>
    <w:rsid w:val="0A3D1A9B"/>
    <w:rsid w:val="12FB36BF"/>
    <w:rsid w:val="15514DBE"/>
    <w:rsid w:val="15A529C4"/>
    <w:rsid w:val="19D348E5"/>
    <w:rsid w:val="1F2C7827"/>
    <w:rsid w:val="26602B9C"/>
    <w:rsid w:val="2D574475"/>
    <w:rsid w:val="35F9B552"/>
    <w:rsid w:val="3B0869ED"/>
    <w:rsid w:val="4396209D"/>
    <w:rsid w:val="4B025FC4"/>
    <w:rsid w:val="70E5092D"/>
    <w:rsid w:val="74BDFEE4"/>
    <w:rsid w:val="7BDDE5F7"/>
    <w:rsid w:val="7DDC693B"/>
    <w:rsid w:val="7E650A33"/>
    <w:rsid w:val="7EFF0ABD"/>
    <w:rsid w:val="9FF783D5"/>
    <w:rsid w:val="CDDEF35C"/>
    <w:rsid w:val="D7FFA415"/>
    <w:rsid w:val="D8CEE072"/>
    <w:rsid w:val="DBF72DC1"/>
    <w:rsid w:val="DFF75224"/>
    <w:rsid w:val="F3FFBD69"/>
    <w:rsid w:val="F5FD71F5"/>
    <w:rsid w:val="FFF91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963</Words>
  <Characters>974</Characters>
  <Lines>7</Lines>
  <Paragraphs>2</Paragraphs>
  <TotalTime>10</TotalTime>
  <ScaleCrop>false</ScaleCrop>
  <LinksUpToDate>false</LinksUpToDate>
  <CharactersWithSpaces>974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2024-03-07T02:13:00Z</dcterms:created>
  <dc:creator>未定义</dc:creator>
  <cp:lastModifiedBy>Kevin建</cp:lastModifiedBy>
  <cp:lastPrinted>2022-10-30T16:33:00Z</cp:lastPrinted>
  <dcterms:modified xsi:type="dcterms:W3CDTF">2024-08-27T01:35:53Z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3086BF79D4ED4D6EA19F1E05DE4DC5DB_12</vt:lpwstr>
  </property>
</Properties>
</file>