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rPr>
      </w:pPr>
      <w:r>
        <w:rPr>
          <w:rFonts w:eastAsia="方正小标宋简体"/>
          <w:b/>
          <w:color w:val="FF0000"/>
          <w:spacing w:val="60"/>
          <w:kern w:val="72"/>
          <w:sz w:val="72"/>
          <w:szCs w:val="72"/>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-113665</wp:posOffset>
                </wp:positionV>
                <wp:extent cx="6012180" cy="8834755"/>
                <wp:effectExtent l="0" t="0" r="7620" b="41910"/>
                <wp:wrapNone/>
                <wp:docPr id="4" name="组合 6"/>
                <wp:cNvGraphicFramePr/>
                <a:graphic xmlns:a="http://schemas.openxmlformats.org/drawingml/2006/main">
                  <a:graphicData uri="http://schemas.microsoft.com/office/word/2010/wordprocessingGroup">
                    <wpg:wgp>
                      <wpg:cNvGrpSpPr/>
                      <wpg:grpSpPr>
                        <a:xfrm>
                          <a:off x="0" y="0"/>
                          <a:ext cx="6012180" cy="8834755"/>
                          <a:chOff x="1276" y="1445"/>
                          <a:chExt cx="9468" cy="14320"/>
                        </a:xfrm>
                      </wpg:grpSpPr>
                      <wps:wsp>
                        <wps:cNvPr id="1" name="文本框 7"/>
                        <wps:cNvSpPr txBox="1"/>
                        <wps:spPr>
                          <a:xfrm>
                            <a:off x="1339" y="1445"/>
                            <a:ext cx="9363" cy="1425"/>
                          </a:xfrm>
                          <a:prstGeom prst="rect">
                            <a:avLst/>
                          </a:prstGeom>
                          <a:noFill/>
                          <a:ln>
                            <a:noFill/>
                          </a:ln>
                        </wps:spPr>
                        <wps:txbx>
                          <w:txbxContent>
                            <w:p>
                              <w:pPr>
                                <w:jc w:val="center"/>
                                <w:rPr>
                                  <w:rFonts w:hint="eastAsia"/>
                                </w:rPr>
                              </w:pPr>
                              <w:r>
                                <w:rPr>
                                  <w:rFonts w:eastAsia="方正小标宋简体"/>
                                  <w:b/>
                                  <w:color w:val="FF0000"/>
                                  <w:spacing w:val="60"/>
                                  <w:w w:val="90"/>
                                  <w:kern w:val="72"/>
                                  <w:sz w:val="72"/>
                                  <w:szCs w:val="72"/>
                                </w:rPr>
                                <w:t>东莞市住房和城乡建设局</w:t>
                              </w:r>
                            </w:p>
                          </w:txbxContent>
                        </wps:txbx>
                        <wps:bodyPr wrap="square" upright="1"/>
                      </wps:wsp>
                      <wps:wsp>
                        <wps:cNvPr id="2" name="直接连接符 1"/>
                        <wps:cNvCnPr/>
                        <wps:spPr>
                          <a:xfrm>
                            <a:off x="1276" y="2805"/>
                            <a:ext cx="9468" cy="0"/>
                          </a:xfrm>
                          <a:prstGeom prst="line">
                            <a:avLst/>
                          </a:prstGeom>
                          <a:ln w="66675" cap="flat" cmpd="thickThin">
                            <a:solidFill>
                              <a:srgbClr val="FF0000"/>
                            </a:solidFill>
                            <a:prstDash val="solid"/>
                            <a:headEnd type="none" w="med" len="med"/>
                            <a:tailEnd type="none" w="med" len="med"/>
                          </a:ln>
                        </wps:spPr>
                        <wps:bodyPr upright="1"/>
                      </wps:wsp>
                      <wps:wsp>
                        <wps:cNvPr id="3" name="直接连接符 1"/>
                        <wps:cNvCnPr/>
                        <wps:spPr>
                          <a:xfrm>
                            <a:off x="1276" y="15765"/>
                            <a:ext cx="9468" cy="0"/>
                          </a:xfrm>
                          <a:prstGeom prst="line">
                            <a:avLst/>
                          </a:prstGeom>
                          <a:ln w="66675" cap="flat" cmpd="thinThick">
                            <a:solidFill>
                              <a:srgbClr val="FF0000"/>
                            </a:solidFill>
                            <a:prstDash val="solid"/>
                            <a:headEnd type="none" w="med" len="med"/>
                            <a:tailEnd type="none" w="med" len="med"/>
                          </a:ln>
                        </wps:spPr>
                        <wps:bodyPr upright="1"/>
                      </wps:wsp>
                    </wpg:wgp>
                  </a:graphicData>
                </a:graphic>
              </wp:anchor>
            </w:drawing>
          </mc:Choice>
          <mc:Fallback>
            <w:pict>
              <v:group id="组合 6" o:spid="_x0000_s1026" o:spt="203" style="position:absolute;left:0pt;margin-left:-4.4pt;margin-top:-8.95pt;height:695.65pt;width:473.4pt;z-index:251659264;mso-width-relative:page;mso-height-relative:page;" coordorigin="1276,1445" coordsize="9468,14320" o:gfxdata="UEsFBgAAAAAAAAAAAAAAAAAAAAAAAFBLAwQKAAAAAACHTuJAAAAAAAAAAAAAAAAABAAAAGRycy9Q&#10;SwMEFAAAAAgAh07iQDHsNBXbAAAACwEAAA8AAABkcnMvZG93bnJldi54bWxNj8FKw0AQhu+C77CM&#10;4K3drFGbxmyKFPVUBFtBvG2z0yQ0Oxuy26R9e8eTnoZhPv75/mJ1dp0YcQitJw1qnoBAqrxtqdbw&#10;uXudZSBCNGRN5wk1XDDAqry+Kkxu/UQfOG5jLTiEQm40NDH2uZShatCZMPc9Et8OfnAm8jrU0g5m&#10;4nDXybskeZTOtMQfGtPjusHquD05DW+TmZ5T9TJujof15Xv38P61Uaj17Y1KnkBEPMc/GH71WR1K&#10;dtr7E9kgOg2zjM0jT7VYgmBgmWZcbs9kukjvQZaF/N+h/AFQSwMEFAAAAAgAh07iQMvr+CL+AgAA&#10;sAgAAA4AAABkcnMvZTJvRG9jLnhtbN2Wz2/TMBTH70j8D5bvLE3apl20dBLruguCSRt/gJs4P7TE&#10;NrbbdHcEnBAnLiAkDnDakRsH/ho6/gyenR+jZUgTICaxQ+bYz8/vfd7XL93bX5UFWlKpcs5C7O70&#10;MKIs4nHO0hA/Pp3dG2OkNGExKTijIT6nCu9P7t7Zq0RAPZ7xIqYSgROmgkqEONNaBI6jooyWRO1w&#10;QRksJlyWRMOrTJ1Ykgq8l4Xj9Xq+U3EZC8kjqhTMTutF3HiUN3HIkySP6JRHi5IyXXuVtCAaUlJZ&#10;LhSe2GiThEb6UZIoqlERYshU2yccAuO5eTqTPRKkkogsj5oQyE1C2MqpJDmDQztXU6IJWsj8J1dl&#10;HkmueKJ3Il46dSKWCGTh9rbYHEm+EDaXNKhS0UGHQm1R/2230cPlsUR5HOIBRoyUUPDLz0+/vnqB&#10;fMOmEmkAJkdSnIhj2Uyk9ZtJd5XI0vyHRNDKUj3vqNKVRhFM+j3Xc8cAPIK18bg/GA2HNfcog+KY&#10;fa438jGCZXcw6NYOm/27Ax8kaTa7g75nS+a0JzsmwC6eSoAk1RUn9WecTjIiqMWvDISGk9tyWr9+&#10;vn57sX7/DI1qVNbKcEJ6dZ+btNp5BZPX4HL7/d2ttFtou32/3ybtWSRdziQQUukjyktkBiGWoHIr&#10;PrJ8oDQUCUxbE3Mq47O8KKzSC7YxAYZmBiiqoI7RjPRqvrKlVsGcx+eQTwUXJMTqyYJIitFCyDzN&#10;4GCbn90M1I1Y/gF+r8V/+ebT+uWHb1/ewfPy4iPqYEOpDlgj1jatVi+dUjvFeeNeo7gOfae3Ta1d&#10;QW24Fzkz8iDBL7gXDFUgf98fDaGUhmACPQqGpYD7pqHjnJ1mTd9QvMhjUybjT8l0flBItCTQtWaz&#10;HvwZJUG1NsxMjadEZbWdXarvVUZJfMhipM8F3GcGbRybSEoaY1RQ6PpmZPWgSV7cxPJ6oTTquFU9&#10;wC1p2tbf0YM7HPm3JggGeojOrKY2Kv2fCMJ2a/iQWSk3H13zpfzx3Xajqx8ak+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WAAAAZHJzL1BL&#10;AQIUABQAAAAIAIdO4kAx7DQV2wAAAAsBAAAPAAAAAAAAAAEAIAAAADgAAABkcnMvZG93bnJldi54&#10;bWxQSwECFAAUAAAACACHTuJAy+v4Iv4CAACwCAAADgAAAAAAAAABACAAAABAAQAAZHJzL2Uyb0Rv&#10;Yy54bWxQSwUGAAAAAAYABgBZAQAAsAYAAAAA&#10;">
                <o:lock v:ext="edit" aspectratio="f"/>
                <v:shape id="文本框 7" o:spid="_x0000_s1026" o:spt="202" type="#_x0000_t202" style="position:absolute;left:1339;top:1445;height:1425;width:9363;" filled="f" stroked="f" coordsize="21600,21600" o:gfxdata="UEsFBgAAAAAAAAAAAAAAAAAAAAAAAFBLAwQKAAAAAACHTuJAAAAAAAAAAAAAAAAABAAAAGRycy9Q&#10;SwMEFAAAAAgAh07iQINq+Qy6AAAA2gAAAA8AAABkcnMvZG93bnJldi54bWxFT01rwkAQvRf6H5Yp&#10;eGt2I63U6MZDRejJ0mgFb0N2TEKzsyG7mvTfdwMFT8Pjfc56M9pW3Kj3jWMNaaJAEJfONFxpOB52&#10;z28gfEA22DomDb/kYZM/PqwxM27gL7oVoRIxhH2GGuoQukxKX9Zk0SeuI47cxfUWQ4R9JU2PQwy3&#10;rZwrtZAWG44NNXb0XlP5U1ythu/95Xx6UZ/V1r52gxuVZLuUWs+eUrUCEWgMd/G/+8PE+TC9Ml2Z&#10;/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2r5DLoAAADaAAAADwAAAAAAAAABACAAAAA4AAAAZHJzL2Rvd25yZXYueG1s&#10;UEsBAhQAFAAAAAgAh07iQDMvBZ47AAAAOQAAABAAAAAAAAAAAQAgAAAAHwEAAGRycy9zaGFwZXht&#10;bC54bWxQSwUGAAAAAAYABgBbAQAAyQMAAAAA&#10;">
                  <v:fill on="f" focussize="0,0"/>
                  <v:stroke on="f"/>
                  <v:imagedata o:title=""/>
                  <o:lock v:ext="edit" aspectratio="f"/>
                  <v:textbox>
                    <w:txbxContent>
                      <w:p>
                        <w:pPr>
                          <w:jc w:val="center"/>
                          <w:rPr>
                            <w:rFonts w:hint="eastAsia"/>
                          </w:rPr>
                        </w:pPr>
                        <w:r>
                          <w:rPr>
                            <w:rFonts w:eastAsia="方正小标宋简体"/>
                            <w:b/>
                            <w:color w:val="FF0000"/>
                            <w:spacing w:val="60"/>
                            <w:w w:val="90"/>
                            <w:kern w:val="72"/>
                            <w:sz w:val="72"/>
                            <w:szCs w:val="72"/>
                          </w:rPr>
                          <w:t>东莞市住房和城乡建设局</w:t>
                        </w:r>
                      </w:p>
                    </w:txbxContent>
                  </v:textbox>
                </v:shape>
                <v:line id="直接连接符 1" o:spid="_x0000_s1026" o:spt="20" style="position:absolute;left:1276;top:2805;height:0;width:9468;" filled="f" stroked="t" coordsize="21600,21600" o:gfxdata="UEsFBgAAAAAAAAAAAAAAAAAAAAAAAFBLAwQKAAAAAACHTuJAAAAAAAAAAAAAAAAABAAAAGRycy9Q&#10;SwMEFAAAAAgAh07iQOaV3Uy8AAAA2gAAAA8AAABkcnMvZG93bnJldi54bWxFj0FrwkAUhO+F/ofl&#10;FbzVjSK2RFcPQopeCrVW8fbIPpNg9m3YfTXpv+8KhR6HmfmGWa4H16obhdh4NjAZZ6CIS28brgwc&#10;PovnV1BRkC22nsnAD0VYrx4flphb3/MH3fZSqQThmKOBWqTLtY5lTQ7j2HfEybv44FCSDJW2AfsE&#10;d62eZtlcO2w4LdTY0aam8rr/dgaKov+Sl7Alnp2OMuzeu8vs7WzM6GmSLUAJDfIf/mtvrYEp3K+k&#10;G6B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ld1MvAAAANoAAAAPAAAAAAAAAAEAIAAAADgAAABkcnMvZG93bnJldi54&#10;bWxQSwECFAAUAAAACACHTuJAMy8FnjsAAAA5AAAAEAAAAAAAAAABACAAAAAhAQAAZHJzL3NoYXBl&#10;eG1sLnhtbFBLBQYAAAAABgAGAFsBAADLAwAAAAA=&#10;">
                  <v:fill on="f" focussize="0,0"/>
                  <v:stroke weight="5.25pt" color="#FF0000" linestyle="thickThin" joinstyle="round"/>
                  <v:imagedata o:title=""/>
                  <o:lock v:ext="edit" aspectratio="f"/>
                </v:line>
                <v:line id="直接连接符 1" o:spid="_x0000_s1026" o:spt="20" style="position:absolute;left:1276;top:15765;height:0;width:9468;" filled="f" stroked="t" coordsize="21600,21600" o:gfxdata="UEsFBgAAAAAAAAAAAAAAAAAAAAAAAFBLAwQKAAAAAACHTuJAAAAAAAAAAAAAAAAABAAAAGRycy9Q&#10;SwMEFAAAAAgAh07iQFC7Zj+7AAAA2gAAAA8AAABkcnMvZG93bnJldi54bWxFj0FrwkAUhO8F/8Py&#10;hN7qRgWR6CaUguDBi6nS62v2mUSzb5fd1cR/3y0Uehxm5htmW46mFw/yobOsYD7LQBDXVnfcKDh9&#10;7t7WIEJE1thbJgVPClAWk5ct5toOfKRHFRuRIBxyVNDG6HIpQ92SwTCzjjh5F+sNxiR9I7XHIcFN&#10;LxdZtpIGO04LLTr6aKm+VXejYHE4f8UwrORu+D73T3918v7ulHqdzrMNiEhj/A//tfdawRJ+r6Qb&#10;IIs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C7Zj+7AAAA2gAAAA8AAAAAAAAAAQAgAAAAOAAAAGRycy9kb3ducmV2Lnht&#10;bFBLAQIUABQAAAAIAIdO4kAzLwWeOwAAADkAAAAQAAAAAAAAAAEAIAAAACABAABkcnMvc2hhcGV4&#10;bWwueG1sUEsFBgAAAAAGAAYAWwEAAMoDAAAAAA==&#10;">
                  <v:fill on="f" focussize="0,0"/>
                  <v:stroke weight="5.25pt" color="#FF0000" linestyle="thinThick" joinstyle="round"/>
                  <v:imagedata o:title=""/>
                  <o:lock v:ext="edit" aspectratio="f"/>
                </v:line>
              </v:group>
            </w:pict>
          </mc:Fallback>
        </mc:AlternateContent>
      </w:r>
    </w:p>
    <w:p>
      <w:pPr>
        <w:spacing w:line="560" w:lineRule="exact"/>
        <w:rPr>
          <w:rFonts w:hint="eastAsia"/>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Cs w:val="32"/>
        </w:rPr>
      </w:pPr>
      <w:r>
        <w:rPr>
          <w:rFonts w:hint="eastAsia"/>
          <w:szCs w:val="32"/>
        </w:rPr>
        <w:t xml:space="preserve">                          </w:t>
      </w:r>
    </w:p>
    <w:p>
      <w:pPr>
        <w:spacing w:line="560" w:lineRule="exact"/>
        <w:jc w:val="right"/>
        <w:rPr>
          <w:rFonts w:hint="eastAsia"/>
          <w:szCs w:val="32"/>
        </w:rPr>
      </w:pPr>
      <w:r>
        <w:rPr>
          <w:rFonts w:hint="eastAsia"/>
          <w:szCs w:val="32"/>
        </w:rPr>
        <w:t>东建</w:t>
      </w:r>
      <w:r>
        <w:rPr>
          <w:szCs w:val="32"/>
        </w:rPr>
        <w:t>函〔</w:t>
      </w:r>
      <w:r>
        <w:rPr>
          <w:rFonts w:hint="eastAsia"/>
          <w:szCs w:val="32"/>
        </w:rPr>
        <w:t>202</w:t>
      </w:r>
      <w:r>
        <w:rPr>
          <w:rFonts w:hint="eastAsia"/>
          <w:szCs w:val="32"/>
          <w:lang w:val="en-US" w:eastAsia="zh-CN"/>
        </w:rPr>
        <w:t>4</w:t>
      </w:r>
      <w:r>
        <w:rPr>
          <w:szCs w:val="32"/>
        </w:rPr>
        <w:t>〕</w:t>
      </w:r>
      <w:r>
        <w:rPr>
          <w:rFonts w:hint="eastAsia"/>
          <w:szCs w:val="32"/>
          <w:lang w:val="en-US" w:eastAsia="zh-CN"/>
        </w:rPr>
        <w:t>11</w:t>
      </w:r>
      <w:r>
        <w:rPr>
          <w:szCs w:val="32"/>
        </w:rPr>
        <w:t>号</w:t>
      </w:r>
      <w:r>
        <w:rPr>
          <w:rFonts w:hint="eastAsia"/>
          <w:szCs w:val="32"/>
        </w:rPr>
        <w:t xml:space="preserve"> </w:t>
      </w:r>
    </w:p>
    <w:p>
      <w:pPr>
        <w:spacing w:line="560" w:lineRule="exact"/>
        <w:jc w:val="right"/>
        <w:rPr>
          <w:rFonts w:hint="eastAsia"/>
          <w:szCs w:val="32"/>
        </w:rPr>
      </w:pPr>
      <w:r>
        <w:rPr>
          <w:rFonts w:hint="eastAsia"/>
          <w:szCs w:val="32"/>
        </w:rPr>
        <w:t xml:space="preserve">                                       （</w:t>
      </w:r>
      <w:r>
        <w:rPr>
          <w:rFonts w:hint="eastAsia"/>
          <w:szCs w:val="32"/>
          <w:lang w:val="en-US" w:eastAsia="zh-CN"/>
        </w:rPr>
        <w:t>A</w:t>
      </w:r>
      <w:r>
        <w:rPr>
          <w:rFonts w:hint="eastAsia"/>
          <w:szCs w:val="32"/>
        </w:rPr>
        <w:t>类）</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Cs w:val="32"/>
        </w:rPr>
      </w:pPr>
      <w:r>
        <w:rPr>
          <w:rFonts w:hint="eastAsia"/>
          <w:szCs w:val="32"/>
        </w:rPr>
        <w:t xml:space="preserve">                      </w:t>
      </w:r>
    </w:p>
    <w:p>
      <w:pPr>
        <w:pStyle w:val="39"/>
        <w:keepNext w:val="0"/>
        <w:keepLines w:val="0"/>
        <w:pageBreakBefore w:val="0"/>
        <w:widowControl w:val="0"/>
        <w:kinsoku/>
        <w:wordWrap/>
        <w:overflowPunct/>
        <w:topLinePunct/>
        <w:autoSpaceDE/>
        <w:autoSpaceDN/>
        <w:bidi w:val="0"/>
        <w:adjustRightInd/>
        <w:snapToGrid/>
        <w:spacing w:line="600" w:lineRule="exact"/>
        <w:ind w:firstLine="0" w:firstLineChars="0"/>
        <w:jc w:val="center"/>
        <w:textAlignment w:val="auto"/>
        <w:rPr>
          <w:rStyle w:val="41"/>
          <w:rFonts w:hint="eastAsia" w:ascii="方正小标宋简体" w:hAnsi="方正小标宋简体" w:eastAsia="方正小标宋简体" w:cs="方正小标宋简体"/>
          <w:kern w:val="2"/>
          <w:sz w:val="44"/>
          <w:szCs w:val="44"/>
        </w:rPr>
      </w:pPr>
      <w:r>
        <w:rPr>
          <w:rFonts w:hint="eastAsia" w:eastAsia="方正小标宋简体"/>
          <w:sz w:val="44"/>
          <w:szCs w:val="44"/>
        </w:rPr>
        <w:t>东莞市住房和城乡建设局</w:t>
      </w:r>
      <w:r>
        <w:rPr>
          <w:rFonts w:eastAsia="方正小标宋简体"/>
          <w:sz w:val="44"/>
          <w:szCs w:val="44"/>
        </w:rPr>
        <w:t>关于</w:t>
      </w:r>
      <w:r>
        <w:rPr>
          <w:rFonts w:hint="eastAsia" w:eastAsia="方正小标宋简体"/>
          <w:sz w:val="44"/>
          <w:szCs w:val="44"/>
        </w:rPr>
        <w:t>东莞</w:t>
      </w:r>
      <w:r>
        <w:rPr>
          <w:rStyle w:val="41"/>
          <w:rFonts w:hint="eastAsia" w:ascii="方正小标宋简体" w:hAnsi="方正小标宋简体" w:eastAsia="方正小标宋简体" w:cs="方正小标宋简体"/>
          <w:kern w:val="2"/>
          <w:sz w:val="44"/>
          <w:szCs w:val="44"/>
        </w:rPr>
        <w:t>市十七届</w:t>
      </w:r>
    </w:p>
    <w:p>
      <w:pPr>
        <w:pStyle w:val="39"/>
        <w:keepNext w:val="0"/>
        <w:keepLines w:val="0"/>
        <w:pageBreakBefore w:val="0"/>
        <w:widowControl w:val="0"/>
        <w:kinsoku/>
        <w:wordWrap/>
        <w:overflowPunct/>
        <w:topLinePunct/>
        <w:autoSpaceDE/>
        <w:autoSpaceDN/>
        <w:bidi w:val="0"/>
        <w:adjustRightInd/>
        <w:snapToGrid/>
        <w:spacing w:line="600" w:lineRule="exact"/>
        <w:ind w:firstLine="0" w:firstLineChars="0"/>
        <w:jc w:val="center"/>
        <w:textAlignment w:val="auto"/>
        <w:rPr>
          <w:rStyle w:val="41"/>
          <w:rFonts w:ascii="方正小标宋简体" w:hAnsi="方正小标宋简体" w:eastAsia="方正小标宋简体" w:cs="方正小标宋简体"/>
          <w:kern w:val="2"/>
          <w:sz w:val="44"/>
          <w:szCs w:val="44"/>
        </w:rPr>
      </w:pPr>
      <w:r>
        <w:rPr>
          <w:rStyle w:val="41"/>
          <w:rFonts w:hint="eastAsia" w:ascii="方正小标宋简体" w:hAnsi="方正小标宋简体" w:eastAsia="方正小标宋简体" w:cs="方正小标宋简体"/>
          <w:kern w:val="2"/>
          <w:sz w:val="44"/>
          <w:szCs w:val="44"/>
        </w:rPr>
        <w:t>人大</w:t>
      </w:r>
      <w:r>
        <w:rPr>
          <w:rStyle w:val="41"/>
          <w:rFonts w:hint="eastAsia" w:ascii="方正小标宋简体" w:hAnsi="方正小标宋简体" w:eastAsia="方正小标宋简体" w:cs="方正小标宋简体"/>
          <w:kern w:val="2"/>
          <w:sz w:val="44"/>
          <w:szCs w:val="44"/>
          <w:lang w:eastAsia="zh-CN"/>
        </w:rPr>
        <w:t>四</w:t>
      </w:r>
      <w:r>
        <w:rPr>
          <w:rStyle w:val="41"/>
          <w:rFonts w:hint="eastAsia" w:ascii="方正小标宋简体" w:hAnsi="方正小标宋简体" w:eastAsia="方正小标宋简体" w:cs="方正小标宋简体"/>
          <w:kern w:val="2"/>
          <w:sz w:val="44"/>
          <w:szCs w:val="44"/>
        </w:rPr>
        <w:t>次会议第</w:t>
      </w:r>
      <w:r>
        <w:rPr>
          <w:rFonts w:hint="eastAsia" w:eastAsia="方正小标宋简体"/>
          <w:sz w:val="44"/>
          <w:szCs w:val="44"/>
        </w:rPr>
        <w:t>202</w:t>
      </w:r>
      <w:r>
        <w:rPr>
          <w:rFonts w:hint="eastAsia" w:eastAsia="方正小标宋简体"/>
          <w:sz w:val="44"/>
          <w:szCs w:val="44"/>
          <w:lang w:val="en-US" w:eastAsia="zh-CN"/>
        </w:rPr>
        <w:t>40224</w:t>
      </w:r>
      <w:r>
        <w:rPr>
          <w:rFonts w:eastAsia="方正小标宋简体"/>
          <w:sz w:val="44"/>
          <w:szCs w:val="44"/>
        </w:rPr>
        <w:t>号建议答复的函</w:t>
      </w:r>
    </w:p>
    <w:p>
      <w:pPr>
        <w:spacing w:line="560" w:lineRule="exact"/>
        <w:rPr>
          <w:rFonts w:hint="eastAsia"/>
          <w:szCs w:val="32"/>
        </w:rPr>
      </w:pPr>
    </w:p>
    <w:p>
      <w:pPr>
        <w:keepNext w:val="0"/>
        <w:keepLines w:val="0"/>
        <w:pageBreakBefore w:val="0"/>
        <w:kinsoku/>
        <w:wordWrap/>
        <w:overflowPunct/>
        <w:topLinePunct w:val="0"/>
        <w:autoSpaceDE/>
        <w:autoSpaceDN/>
        <w:bidi w:val="0"/>
        <w:adjustRightInd w:val="0"/>
        <w:snapToGrid w:val="0"/>
        <w:spacing w:line="540" w:lineRule="exact"/>
        <w:textAlignment w:val="auto"/>
        <w:rPr>
          <w:szCs w:val="32"/>
        </w:rPr>
      </w:pPr>
      <w:r>
        <w:rPr>
          <w:rFonts w:hint="eastAsia"/>
          <w:szCs w:val="32"/>
          <w:lang w:eastAsia="zh-CN"/>
        </w:rPr>
        <w:t>李亚鹏</w:t>
      </w:r>
      <w:r>
        <w:rPr>
          <w:szCs w:val="32"/>
        </w:rPr>
        <w:t>代表：</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szCs w:val="32"/>
        </w:rPr>
      </w:pPr>
      <w:r>
        <w:rPr>
          <w:szCs w:val="32"/>
        </w:rPr>
        <w:t>您提出的《</w:t>
      </w:r>
      <w:r>
        <w:rPr>
          <w:rFonts w:hint="eastAsia"/>
          <w:szCs w:val="32"/>
        </w:rPr>
        <w:t>关于推进石龙镇历史文化街区改造提升的建议</w:t>
      </w:r>
      <w:r>
        <w:rPr>
          <w:szCs w:val="32"/>
        </w:rPr>
        <w:t>》（第202</w:t>
      </w:r>
      <w:r>
        <w:rPr>
          <w:rFonts w:hint="eastAsia"/>
          <w:szCs w:val="32"/>
          <w:lang w:val="en-US" w:eastAsia="zh-CN"/>
        </w:rPr>
        <w:t>40224</w:t>
      </w:r>
      <w:r>
        <w:rPr>
          <w:szCs w:val="32"/>
        </w:rPr>
        <w:t>号）建议收悉，我局高度重视，认真研究，经综合市</w:t>
      </w:r>
      <w:r>
        <w:rPr>
          <w:rFonts w:hint="eastAsia"/>
          <w:szCs w:val="32"/>
          <w:lang w:eastAsia="zh-CN"/>
        </w:rPr>
        <w:t>发改</w:t>
      </w:r>
      <w:r>
        <w:rPr>
          <w:szCs w:val="32"/>
        </w:rPr>
        <w:t>局</w:t>
      </w:r>
      <w:r>
        <w:rPr>
          <w:rFonts w:hint="eastAsia"/>
          <w:szCs w:val="32"/>
          <w:lang w:eastAsia="zh-CN"/>
        </w:rPr>
        <w:t>、市财政局、市文广旅体局</w:t>
      </w:r>
      <w:r>
        <w:rPr>
          <w:szCs w:val="32"/>
        </w:rPr>
        <w:t>意见，现答复如下：</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楷体_GB2312" w:hAnsi="楷体_GB2312" w:eastAsia="楷体_GB2312" w:cs="楷体_GB2312"/>
          <w:szCs w:val="32"/>
          <w:lang w:eastAsia="zh-CN"/>
        </w:rPr>
      </w:pPr>
      <w:r>
        <w:rPr>
          <w:rFonts w:hint="eastAsia" w:ascii="Times New Roman" w:hAnsi="Times New Roman" w:cs="Times New Roman"/>
          <w:szCs w:val="32"/>
          <w:lang w:val="en-US" w:eastAsia="zh-CN"/>
        </w:rPr>
        <w:t>一、对于请市政府同意并支持启动“石龙中山路历史文化街区改造项目”事宜。</w:t>
      </w:r>
      <w:r>
        <w:rPr>
          <w:rFonts w:hint="eastAsia" w:cs="Times New Roman"/>
          <w:szCs w:val="32"/>
          <w:lang w:val="en-US" w:eastAsia="zh-CN"/>
        </w:rPr>
        <w:t>各有关</w:t>
      </w:r>
      <w:r>
        <w:rPr>
          <w:rFonts w:hint="eastAsia" w:ascii="Times New Roman" w:hAnsi="Times New Roman" w:cs="Times New Roman"/>
          <w:szCs w:val="32"/>
          <w:lang w:val="en-US" w:eastAsia="zh-CN"/>
        </w:rPr>
        <w:t>部门支持实施石龙中山路历史文化街区改造项目，最终以市政府审批为准。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szCs w:val="32"/>
          <w:lang w:val="en-US" w:eastAsia="zh-CN"/>
        </w:rPr>
      </w:pPr>
      <w:r>
        <w:rPr>
          <w:rFonts w:hint="eastAsia" w:ascii="Times New Roman" w:hAnsi="Times New Roman" w:cs="Times New Roman"/>
          <w:szCs w:val="32"/>
          <w:lang w:val="en-US" w:eastAsia="zh-CN"/>
        </w:rPr>
        <w:t>二、对于请市政府同意将该项目纳入市重大项目，且支持尽快完成立项相关事宜。2</w:t>
      </w:r>
      <w:r>
        <w:rPr>
          <w:rFonts w:hint="eastAsia"/>
          <w:szCs w:val="32"/>
          <w:lang w:val="en-US" w:eastAsia="zh-CN"/>
        </w:rPr>
        <w:t>024年2月22日，广东省东莞市石龙镇中山路历史街区改造项目已由石龙镇经济发展局批复可行性研究报告，并于4月初申报增补为市重大项目，目前正按程序推进，预计5月初将其纳入市重大项目计划。</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eastAsia="仿宋_GB2312"/>
          <w:bCs/>
          <w:szCs w:val="22"/>
          <w:lang w:val="en-US" w:eastAsia="zh-CN"/>
        </w:rPr>
      </w:pPr>
      <w:r>
        <w:rPr>
          <w:rFonts w:hint="eastAsia" w:ascii="Times New Roman" w:hAnsi="Times New Roman" w:cs="Times New Roman"/>
          <w:szCs w:val="32"/>
          <w:lang w:val="en-US" w:eastAsia="zh-CN"/>
        </w:rPr>
        <w:t>三、对于请市政府同意并支持“石龙中山路历史文化街区改造项目”建设资金的筹措方式，给予资金支</w:t>
      </w:r>
      <w:bookmarkStart w:id="0" w:name="_GoBack"/>
      <w:bookmarkEnd w:id="0"/>
      <w:r>
        <w:rPr>
          <w:rFonts w:hint="eastAsia" w:ascii="Times New Roman" w:hAnsi="Times New Roman" w:cs="Times New Roman"/>
          <w:szCs w:val="32"/>
          <w:lang w:val="en-US" w:eastAsia="zh-CN"/>
        </w:rPr>
        <w:t>持的事宜。</w:t>
      </w:r>
      <w:r>
        <w:rPr>
          <w:rFonts w:hint="eastAsia"/>
          <w:szCs w:val="32"/>
          <w:lang w:val="en-US" w:eastAsia="zh-CN"/>
        </w:rPr>
        <w:t>为加快项目建设，保障资金需求，市发改局推动项目积极申报地方政府专项债券支持，目前该项目已经国家发展改革委、财政部审核通过，成功纳入2024年地方政府专项债券发债清单，计划今年发债8700万元。</w:t>
      </w:r>
      <w:r>
        <w:rPr>
          <w:rFonts w:hint="eastAsia"/>
          <w:szCs w:val="32"/>
          <w:highlight w:val="none"/>
          <w:lang w:val="en-US" w:eastAsia="zh-CN"/>
        </w:rPr>
        <w:t>《市政府工作会议纪要》（〔2024〕12号）明确“原则同意石龙中山路历史文化街区改造项目总投资匡算为5.62亿元以内，由石龙镇作为建设实施主体并申报专项债落实建设资金，市、石龙镇按5:5比例承担债券本息”，市财政局建议若市政府同意项目资金由石龙镇统筹解决，市财政事后给予奖补，在石龙镇成功发行地方政府专项债券后，市财政按照成功发行地方政府专项债额度的50%补助，累计承接债券本金总额不超过2.5亿元，若项目发债不成功，相关建设资金则由石龙镇全额负担，市财政不予奖补。</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eastAsia="仿宋_GB2312"/>
          <w:szCs w:val="32"/>
          <w:lang w:eastAsia="zh-CN"/>
        </w:rPr>
      </w:pPr>
      <w:r>
        <w:rPr>
          <w:rFonts w:hint="eastAsia"/>
          <w:szCs w:val="32"/>
          <w:lang w:eastAsia="zh-CN"/>
        </w:rPr>
        <w:t>下来，各有关部门将积极配合推动项目有关工作。市住建局将积极配合建设单位做好项目服务保障，指导把关历史建筑保护修缮等工作，落实历史文化保护传承要求。市发改局将加快市重大项目计划增补编制程序，以重大项目“绿色通道”政策支持项目加快建设、尽早建成。市财政局将积极配合镇街继续争取专项债券资金，落实后续奖补政策执行。市文广旅体局将针对中山路历史文化街区中所涉及的省文物保护单位石龙公园史迹、市级文物保护单位中山路民国建筑群的保护利用工作加强业务指导和支持，推动分级分类保护利用。</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szCs w:val="32"/>
        </w:rPr>
      </w:pPr>
      <w:r>
        <w:rPr>
          <w:szCs w:val="32"/>
        </w:rPr>
        <w:t>专此答复，诚挚感谢您对我局工作的关心和支持。</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szCs w:val="32"/>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pPr>
      <w:r>
        <w:rPr>
          <w:szCs w:val="32"/>
        </w:rPr>
        <w:t xml:space="preserve">        </w:t>
      </w:r>
    </w:p>
    <w:p>
      <w:pPr>
        <w:keepNext w:val="0"/>
        <w:keepLines w:val="0"/>
        <w:pageBreakBefore w:val="0"/>
        <w:kinsoku/>
        <w:wordWrap/>
        <w:overflowPunct/>
        <w:topLinePunct w:val="0"/>
        <w:autoSpaceDE/>
        <w:autoSpaceDN/>
        <w:bidi w:val="0"/>
        <w:adjustRightInd w:val="0"/>
        <w:snapToGrid w:val="0"/>
        <w:spacing w:line="540" w:lineRule="exact"/>
        <w:ind w:left="3520" w:leftChars="1100" w:firstLine="1600" w:firstLineChars="500"/>
        <w:textAlignment w:val="auto"/>
        <w:rPr>
          <w:szCs w:val="32"/>
        </w:rPr>
      </w:pPr>
      <w:r>
        <w:rPr>
          <w:szCs w:val="32"/>
        </w:rPr>
        <w:t>东莞市住房和城乡建设局</w:t>
      </w:r>
    </w:p>
    <w:p>
      <w:pPr>
        <w:keepNext w:val="0"/>
        <w:keepLines w:val="0"/>
        <w:pageBreakBefore w:val="0"/>
        <w:kinsoku/>
        <w:wordWrap/>
        <w:overflowPunct/>
        <w:topLinePunct w:val="0"/>
        <w:autoSpaceDE/>
        <w:autoSpaceDN/>
        <w:bidi w:val="0"/>
        <w:adjustRightInd w:val="0"/>
        <w:snapToGrid w:val="0"/>
        <w:spacing w:line="540" w:lineRule="exact"/>
        <w:ind w:firstLine="5760" w:firstLineChars="1800"/>
        <w:textAlignment w:val="auto"/>
        <w:rPr>
          <w:szCs w:val="32"/>
        </w:rPr>
      </w:pPr>
      <w:r>
        <w:rPr>
          <w:szCs w:val="32"/>
        </w:rPr>
        <w:t>202</w:t>
      </w:r>
      <w:r>
        <w:rPr>
          <w:rFonts w:hint="eastAsia"/>
          <w:szCs w:val="32"/>
          <w:lang w:val="en-US" w:eastAsia="zh-CN"/>
        </w:rPr>
        <w:t>4</w:t>
      </w:r>
      <w:r>
        <w:rPr>
          <w:szCs w:val="32"/>
        </w:rPr>
        <w:t>年</w:t>
      </w:r>
      <w:r>
        <w:rPr>
          <w:rFonts w:hint="eastAsia"/>
          <w:szCs w:val="32"/>
          <w:lang w:val="en-US" w:eastAsia="zh-CN"/>
        </w:rPr>
        <w:t>5</w:t>
      </w:r>
      <w:r>
        <w:rPr>
          <w:szCs w:val="32"/>
        </w:rPr>
        <w:t>月</w:t>
      </w:r>
      <w:r>
        <w:rPr>
          <w:rFonts w:hint="eastAsia"/>
          <w:szCs w:val="32"/>
          <w:lang w:val="en-US" w:eastAsia="zh-CN"/>
        </w:rPr>
        <w:t>8</w:t>
      </w:r>
      <w:r>
        <w:rPr>
          <w:szCs w:val="32"/>
        </w:rPr>
        <w:t>日</w:t>
      </w:r>
    </w:p>
    <w:p>
      <w:pPr>
        <w:keepNext w:val="0"/>
        <w:keepLines w:val="0"/>
        <w:pageBreakBefore w:val="0"/>
        <w:widowControl w:val="0"/>
        <w:kinsoku/>
        <w:wordWrap/>
        <w:overflowPunct/>
        <w:topLinePunct w:val="0"/>
        <w:autoSpaceDE/>
        <w:autoSpaceDN/>
        <w:bidi w:val="0"/>
        <w:adjustRightInd w:val="0"/>
        <w:snapToGrid w:val="0"/>
        <w:spacing w:line="540" w:lineRule="exact"/>
        <w:ind w:left="1280" w:leftChars="100" w:hanging="960" w:hangingChars="300"/>
        <w:textAlignment w:val="auto"/>
        <w:rPr>
          <w:szCs w:val="32"/>
        </w:rPr>
      </w:pPr>
    </w:p>
    <w:sectPr>
      <w:footerReference r:id="rId5" w:type="first"/>
      <w:footerReference r:id="rId3" w:type="default"/>
      <w:footerReference r:id="rId4" w:type="even"/>
      <w:pgSz w:w="11906" w:h="16838"/>
      <w:pgMar w:top="1701" w:right="1304" w:bottom="1304" w:left="1304" w:header="851" w:footer="1304" w:gutter="0"/>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20900000000000000"/>
    <w:charset w:val="86"/>
    <w:family w:val="modern"/>
    <w:pitch w:val="default"/>
    <w:sig w:usb0="00000001" w:usb1="08010000" w:usb2="00000012"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1067" w:h="562" w:hRule="exact" w:wrap="around" w:vAnchor="text" w:hAnchor="page" w:x="9465" w:y="209"/>
      <w:jc w:val="center"/>
      <w:rPr>
        <w:rStyle w:val="30"/>
        <w:rFonts w:hint="eastAsia"/>
      </w:rPr>
    </w:pPr>
    <w:r>
      <w:rPr>
        <w:rStyle w:val="30"/>
        <w:rFonts w:hint="eastAsia"/>
      </w:rPr>
      <w:t>—</w:t>
    </w:r>
    <w:r>
      <w:fldChar w:fldCharType="begin"/>
    </w:r>
    <w:r>
      <w:rPr>
        <w:rStyle w:val="30"/>
      </w:rPr>
      <w:instrText xml:space="preserve">PAGE  </w:instrText>
    </w:r>
    <w:r>
      <w:fldChar w:fldCharType="separate"/>
    </w:r>
    <w:r>
      <w:rPr>
        <w:rStyle w:val="30"/>
      </w:rPr>
      <w:t>7</w:t>
    </w:r>
    <w:r>
      <w:fldChar w:fldCharType="end"/>
    </w:r>
    <w:r>
      <w:rPr>
        <w:rStyle w:val="30"/>
        <w:rFonts w:hint="eastAsia"/>
      </w:rPr>
      <w:t>—</w:t>
    </w:r>
  </w:p>
  <w:p>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notBeside" w:vAnchor="page" w:hAnchor="page" w:x="1625" w:y="15422"/>
      <w:rPr>
        <w:rStyle w:val="30"/>
      </w:rPr>
    </w:pPr>
    <w:r>
      <w:rPr>
        <w:rStyle w:val="30"/>
        <w:rFonts w:hint="eastAsia"/>
      </w:rPr>
      <w:t>—</w:t>
    </w:r>
    <w:r>
      <w:fldChar w:fldCharType="begin"/>
    </w:r>
    <w:r>
      <w:rPr>
        <w:rStyle w:val="30"/>
      </w:rPr>
      <w:instrText xml:space="preserve">PAGE  </w:instrText>
    </w:r>
    <w:r>
      <w:fldChar w:fldCharType="separate"/>
    </w:r>
    <w:r>
      <w:rPr>
        <w:rStyle w:val="30"/>
      </w:rPr>
      <w:t>6</w:t>
    </w:r>
    <w:r>
      <w:fldChar w:fldCharType="end"/>
    </w:r>
    <w:r>
      <w:rPr>
        <w:rStyle w:val="30"/>
        <w:rFonts w:hint="eastAsia"/>
      </w:rPr>
      <w:t>—</w:t>
    </w:r>
  </w:p>
  <w:p>
    <w:pPr>
      <w:pStyle w:val="20"/>
      <w:ind w:right="360"/>
      <w:jc w:val="both"/>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0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4"/>
      <w:suff w:val="nothing"/>
      <w:lvlText w:val=""/>
      <w:lvlJc w:val="left"/>
    </w:lvl>
    <w:lvl w:ilvl="1" w:tentative="0">
      <w:start w:val="0"/>
      <w:numFmt w:val="decimal"/>
      <w:pStyle w:val="5"/>
      <w:lvlText w:val="%2"/>
      <w:legacy w:legacy="1" w:legacySpace="0" w:legacyIndent="0"/>
      <w:lvlJc w:val="left"/>
      <w:rPr>
        <w:rFonts w:hint="eastAsia" w:ascii="宋体" w:eastAsia="宋体"/>
      </w:rPr>
    </w:lvl>
    <w:lvl w:ilvl="2" w:tentative="0">
      <w:start w:val="0"/>
      <w:numFmt w:val="decimal"/>
      <w:pStyle w:val="6"/>
      <w:lvlText w:val="%3"/>
      <w:legacy w:legacy="1" w:legacySpace="0" w:legacyIndent="0"/>
      <w:lvlJc w:val="left"/>
      <w:rPr>
        <w:rFonts w:hint="eastAsia" w:ascii="宋体" w:eastAsia="宋体"/>
      </w:rPr>
    </w:lvl>
    <w:lvl w:ilvl="3" w:tentative="0">
      <w:start w:val="0"/>
      <w:numFmt w:val="decimal"/>
      <w:pStyle w:val="7"/>
      <w:lvlText w:val="%4"/>
      <w:legacy w:legacy="1" w:legacySpace="0" w:legacyIndent="0"/>
      <w:lvlJc w:val="left"/>
      <w:rPr>
        <w:rFonts w:hint="eastAsia" w:ascii="宋体" w:eastAsia="宋体"/>
      </w:rPr>
    </w:lvl>
    <w:lvl w:ilvl="4" w:tentative="0">
      <w:start w:val="0"/>
      <w:numFmt w:val="decimal"/>
      <w:pStyle w:val="8"/>
      <w:lvlText w:val="%5"/>
      <w:legacy w:legacy="1" w:legacySpace="0" w:legacyIndent="0"/>
      <w:lvlJc w:val="left"/>
      <w:rPr>
        <w:rFonts w:hint="eastAsia" w:ascii="宋体" w:eastAsia="宋体"/>
      </w:rPr>
    </w:lvl>
    <w:lvl w:ilvl="5" w:tentative="0">
      <w:start w:val="0"/>
      <w:numFmt w:val="decimal"/>
      <w:pStyle w:val="9"/>
      <w:lvlText w:val="%6"/>
      <w:legacy w:legacy="1" w:legacySpace="0" w:legacyIndent="0"/>
      <w:lvlJc w:val="left"/>
      <w:rPr>
        <w:rFonts w:hint="eastAsia" w:ascii="宋体" w:eastAsia="宋体"/>
      </w:rPr>
    </w:lvl>
    <w:lvl w:ilvl="6" w:tentative="0">
      <w:start w:val="0"/>
      <w:numFmt w:val="decimal"/>
      <w:pStyle w:val="10"/>
      <w:lvlText w:val="%7"/>
      <w:legacy w:legacy="1" w:legacySpace="0" w:legacyIndent="0"/>
      <w:lvlJc w:val="left"/>
      <w:rPr>
        <w:rFonts w:hint="eastAsia" w:ascii="宋体" w:eastAsia="宋体"/>
      </w:rPr>
    </w:lvl>
    <w:lvl w:ilvl="7" w:tentative="0">
      <w:start w:val="0"/>
      <w:numFmt w:val="decimal"/>
      <w:pStyle w:val="11"/>
      <w:lvlText w:val="%8"/>
      <w:legacy w:legacy="1" w:legacySpace="0" w:legacyIndent="0"/>
      <w:lvlJc w:val="left"/>
      <w:rPr>
        <w:rFonts w:hint="eastAsia" w:ascii="宋体" w:eastAsia="宋体"/>
      </w:rPr>
    </w:lvl>
    <w:lvl w:ilvl="8" w:tentative="0">
      <w:start w:val="0"/>
      <w:numFmt w:val="decimal"/>
      <w:pStyle w:val="12"/>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lignBordersAndEdg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60"/>
  <w:drawingGridVerticalSpacing w:val="2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NjY1ZjY0NjE0NDhkNGM0MDU1YmY0MzI5NzIzNjkifQ=="/>
  </w:docVars>
  <w:rsids>
    <w:rsidRoot w:val="004522E4"/>
    <w:rsid w:val="00001CA8"/>
    <w:rsid w:val="00013C15"/>
    <w:rsid w:val="00014F94"/>
    <w:rsid w:val="00024E15"/>
    <w:rsid w:val="000306FC"/>
    <w:rsid w:val="00033F19"/>
    <w:rsid w:val="000442F3"/>
    <w:rsid w:val="000661C3"/>
    <w:rsid w:val="00067264"/>
    <w:rsid w:val="000707C3"/>
    <w:rsid w:val="0007500D"/>
    <w:rsid w:val="000764FA"/>
    <w:rsid w:val="00086933"/>
    <w:rsid w:val="000A057C"/>
    <w:rsid w:val="000B770A"/>
    <w:rsid w:val="000E1D1F"/>
    <w:rsid w:val="000E265F"/>
    <w:rsid w:val="000F2F72"/>
    <w:rsid w:val="00105145"/>
    <w:rsid w:val="00111C07"/>
    <w:rsid w:val="0011247F"/>
    <w:rsid w:val="001152E3"/>
    <w:rsid w:val="00121AB1"/>
    <w:rsid w:val="00122F7A"/>
    <w:rsid w:val="00171A1E"/>
    <w:rsid w:val="001947FE"/>
    <w:rsid w:val="001B1D84"/>
    <w:rsid w:val="001B550E"/>
    <w:rsid w:val="001C6DC2"/>
    <w:rsid w:val="001D7DED"/>
    <w:rsid w:val="001E1BA4"/>
    <w:rsid w:val="001F62EF"/>
    <w:rsid w:val="002000C9"/>
    <w:rsid w:val="0021022E"/>
    <w:rsid w:val="00212CA0"/>
    <w:rsid w:val="00213AAD"/>
    <w:rsid w:val="002357E0"/>
    <w:rsid w:val="00256800"/>
    <w:rsid w:val="002645C8"/>
    <w:rsid w:val="00284322"/>
    <w:rsid w:val="00293F60"/>
    <w:rsid w:val="00295B41"/>
    <w:rsid w:val="002975C2"/>
    <w:rsid w:val="002F6480"/>
    <w:rsid w:val="00313AB5"/>
    <w:rsid w:val="003224B6"/>
    <w:rsid w:val="003323D1"/>
    <w:rsid w:val="0034421C"/>
    <w:rsid w:val="003540B2"/>
    <w:rsid w:val="00380116"/>
    <w:rsid w:val="003816F8"/>
    <w:rsid w:val="003A244B"/>
    <w:rsid w:val="003B62D6"/>
    <w:rsid w:val="003D4612"/>
    <w:rsid w:val="003F6E9E"/>
    <w:rsid w:val="00421198"/>
    <w:rsid w:val="0042419C"/>
    <w:rsid w:val="004522E4"/>
    <w:rsid w:val="00457118"/>
    <w:rsid w:val="00483FB0"/>
    <w:rsid w:val="004850BA"/>
    <w:rsid w:val="004A2681"/>
    <w:rsid w:val="004A2D4C"/>
    <w:rsid w:val="004C2023"/>
    <w:rsid w:val="004E7F35"/>
    <w:rsid w:val="004F2AA8"/>
    <w:rsid w:val="00504E95"/>
    <w:rsid w:val="00517238"/>
    <w:rsid w:val="00523B57"/>
    <w:rsid w:val="00527317"/>
    <w:rsid w:val="005441F8"/>
    <w:rsid w:val="00556566"/>
    <w:rsid w:val="00566A3C"/>
    <w:rsid w:val="005700E1"/>
    <w:rsid w:val="0057562A"/>
    <w:rsid w:val="0059535D"/>
    <w:rsid w:val="005955B0"/>
    <w:rsid w:val="005B083F"/>
    <w:rsid w:val="005B57F3"/>
    <w:rsid w:val="005D6168"/>
    <w:rsid w:val="005F1C9A"/>
    <w:rsid w:val="00614A86"/>
    <w:rsid w:val="00617921"/>
    <w:rsid w:val="006432FD"/>
    <w:rsid w:val="006524A4"/>
    <w:rsid w:val="00654F18"/>
    <w:rsid w:val="00660F61"/>
    <w:rsid w:val="006639C5"/>
    <w:rsid w:val="006C3816"/>
    <w:rsid w:val="006C64D3"/>
    <w:rsid w:val="006D0B1E"/>
    <w:rsid w:val="006D664F"/>
    <w:rsid w:val="006E2164"/>
    <w:rsid w:val="00714F51"/>
    <w:rsid w:val="0072201F"/>
    <w:rsid w:val="00726032"/>
    <w:rsid w:val="00741695"/>
    <w:rsid w:val="00742FF8"/>
    <w:rsid w:val="00753606"/>
    <w:rsid w:val="00764CFA"/>
    <w:rsid w:val="00770354"/>
    <w:rsid w:val="00796510"/>
    <w:rsid w:val="007A2426"/>
    <w:rsid w:val="007A5C5B"/>
    <w:rsid w:val="007C18AB"/>
    <w:rsid w:val="007D51C1"/>
    <w:rsid w:val="007D7EA4"/>
    <w:rsid w:val="007E0610"/>
    <w:rsid w:val="008056B8"/>
    <w:rsid w:val="00807BDC"/>
    <w:rsid w:val="00824F92"/>
    <w:rsid w:val="008433A5"/>
    <w:rsid w:val="008A546F"/>
    <w:rsid w:val="008A6105"/>
    <w:rsid w:val="008F3A82"/>
    <w:rsid w:val="00901A9A"/>
    <w:rsid w:val="00905E6C"/>
    <w:rsid w:val="00907475"/>
    <w:rsid w:val="00907EF3"/>
    <w:rsid w:val="009238B8"/>
    <w:rsid w:val="00930DF6"/>
    <w:rsid w:val="0093318E"/>
    <w:rsid w:val="00947A3B"/>
    <w:rsid w:val="00955E9C"/>
    <w:rsid w:val="0095665B"/>
    <w:rsid w:val="00961D25"/>
    <w:rsid w:val="00967E74"/>
    <w:rsid w:val="00982ED9"/>
    <w:rsid w:val="009911E9"/>
    <w:rsid w:val="00994802"/>
    <w:rsid w:val="009A292C"/>
    <w:rsid w:val="009A4F0C"/>
    <w:rsid w:val="009B731F"/>
    <w:rsid w:val="009C5E03"/>
    <w:rsid w:val="009D318F"/>
    <w:rsid w:val="009F5600"/>
    <w:rsid w:val="00A13FE4"/>
    <w:rsid w:val="00A149A2"/>
    <w:rsid w:val="00A30DE5"/>
    <w:rsid w:val="00A450E9"/>
    <w:rsid w:val="00A8355F"/>
    <w:rsid w:val="00A8757E"/>
    <w:rsid w:val="00AA31BE"/>
    <w:rsid w:val="00AA70C1"/>
    <w:rsid w:val="00AA7CAA"/>
    <w:rsid w:val="00AB5EA8"/>
    <w:rsid w:val="00AD0583"/>
    <w:rsid w:val="00AE5957"/>
    <w:rsid w:val="00B01CCB"/>
    <w:rsid w:val="00B21BDF"/>
    <w:rsid w:val="00B25A02"/>
    <w:rsid w:val="00B33A29"/>
    <w:rsid w:val="00B40F3A"/>
    <w:rsid w:val="00B43EFA"/>
    <w:rsid w:val="00B66C13"/>
    <w:rsid w:val="00B74DC6"/>
    <w:rsid w:val="00B76A3E"/>
    <w:rsid w:val="00B87716"/>
    <w:rsid w:val="00B87DE4"/>
    <w:rsid w:val="00B97CC4"/>
    <w:rsid w:val="00BA3B9E"/>
    <w:rsid w:val="00BC1088"/>
    <w:rsid w:val="00BC13BD"/>
    <w:rsid w:val="00BC4C61"/>
    <w:rsid w:val="00BC549A"/>
    <w:rsid w:val="00BE4B46"/>
    <w:rsid w:val="00BF32E7"/>
    <w:rsid w:val="00C066B0"/>
    <w:rsid w:val="00C076FE"/>
    <w:rsid w:val="00C128BE"/>
    <w:rsid w:val="00C35DEC"/>
    <w:rsid w:val="00C613B2"/>
    <w:rsid w:val="00C65C2B"/>
    <w:rsid w:val="00C95D21"/>
    <w:rsid w:val="00CA4E8F"/>
    <w:rsid w:val="00CA565D"/>
    <w:rsid w:val="00CA64DB"/>
    <w:rsid w:val="00CA7859"/>
    <w:rsid w:val="00CC51E6"/>
    <w:rsid w:val="00CC7ABD"/>
    <w:rsid w:val="00CE6A0E"/>
    <w:rsid w:val="00CE7660"/>
    <w:rsid w:val="00CF37C5"/>
    <w:rsid w:val="00D03827"/>
    <w:rsid w:val="00D03B7A"/>
    <w:rsid w:val="00D04E7B"/>
    <w:rsid w:val="00D156AC"/>
    <w:rsid w:val="00D23822"/>
    <w:rsid w:val="00D316EB"/>
    <w:rsid w:val="00D34202"/>
    <w:rsid w:val="00D36B77"/>
    <w:rsid w:val="00D42C75"/>
    <w:rsid w:val="00D47A0C"/>
    <w:rsid w:val="00D6578A"/>
    <w:rsid w:val="00D7397B"/>
    <w:rsid w:val="00D82595"/>
    <w:rsid w:val="00D835D5"/>
    <w:rsid w:val="00DA08A9"/>
    <w:rsid w:val="00DA3413"/>
    <w:rsid w:val="00DC2705"/>
    <w:rsid w:val="00DC5A47"/>
    <w:rsid w:val="00DD7C67"/>
    <w:rsid w:val="00DE4C62"/>
    <w:rsid w:val="00DF21C8"/>
    <w:rsid w:val="00DF7D5E"/>
    <w:rsid w:val="00E20795"/>
    <w:rsid w:val="00E23515"/>
    <w:rsid w:val="00E27088"/>
    <w:rsid w:val="00E3485A"/>
    <w:rsid w:val="00E374F9"/>
    <w:rsid w:val="00E400EE"/>
    <w:rsid w:val="00E96FB3"/>
    <w:rsid w:val="00EA0269"/>
    <w:rsid w:val="00EA34FD"/>
    <w:rsid w:val="00EC3CB5"/>
    <w:rsid w:val="00EC4376"/>
    <w:rsid w:val="00ED7D6B"/>
    <w:rsid w:val="00EE507E"/>
    <w:rsid w:val="00EF132A"/>
    <w:rsid w:val="00F01FEA"/>
    <w:rsid w:val="00F12039"/>
    <w:rsid w:val="00F34BBC"/>
    <w:rsid w:val="00F405F4"/>
    <w:rsid w:val="00F41F93"/>
    <w:rsid w:val="00F46C72"/>
    <w:rsid w:val="00F60959"/>
    <w:rsid w:val="00F6396C"/>
    <w:rsid w:val="00F703B4"/>
    <w:rsid w:val="00F8102E"/>
    <w:rsid w:val="00FB3DB4"/>
    <w:rsid w:val="00FC12CF"/>
    <w:rsid w:val="00FC15F6"/>
    <w:rsid w:val="00FC1E12"/>
    <w:rsid w:val="00FC6146"/>
    <w:rsid w:val="00FE72CD"/>
    <w:rsid w:val="00FF3126"/>
    <w:rsid w:val="0DFF4CA6"/>
    <w:rsid w:val="0FEB9B38"/>
    <w:rsid w:val="173DEA60"/>
    <w:rsid w:val="1BFF5394"/>
    <w:rsid w:val="1DEFA833"/>
    <w:rsid w:val="1EEB0552"/>
    <w:rsid w:val="1F6D5BA4"/>
    <w:rsid w:val="25682BE0"/>
    <w:rsid w:val="2F7E29BB"/>
    <w:rsid w:val="2FE62B32"/>
    <w:rsid w:val="33DE6F32"/>
    <w:rsid w:val="367FDC6D"/>
    <w:rsid w:val="37671A12"/>
    <w:rsid w:val="37BF7E7A"/>
    <w:rsid w:val="37FB24A3"/>
    <w:rsid w:val="39C15742"/>
    <w:rsid w:val="3BDDF262"/>
    <w:rsid w:val="3BE7B0E9"/>
    <w:rsid w:val="3F3BA41F"/>
    <w:rsid w:val="3FBD76BC"/>
    <w:rsid w:val="3FFFE9F3"/>
    <w:rsid w:val="3FFFF3C4"/>
    <w:rsid w:val="44FF7692"/>
    <w:rsid w:val="4DFC6472"/>
    <w:rsid w:val="4F0674AB"/>
    <w:rsid w:val="546B59A1"/>
    <w:rsid w:val="54EEC926"/>
    <w:rsid w:val="5AFE04EB"/>
    <w:rsid w:val="5C682323"/>
    <w:rsid w:val="5CF6E25B"/>
    <w:rsid w:val="5D8A9517"/>
    <w:rsid w:val="5E1013EC"/>
    <w:rsid w:val="5FF60C6E"/>
    <w:rsid w:val="5FFFD1D4"/>
    <w:rsid w:val="66FE967B"/>
    <w:rsid w:val="67CDB90C"/>
    <w:rsid w:val="67FBA52C"/>
    <w:rsid w:val="69FD7BC7"/>
    <w:rsid w:val="6A7C51F7"/>
    <w:rsid w:val="6CEFF76A"/>
    <w:rsid w:val="6DF5E1CB"/>
    <w:rsid w:val="6EBD09BF"/>
    <w:rsid w:val="6EEDDA78"/>
    <w:rsid w:val="6F9FC730"/>
    <w:rsid w:val="6FBB3467"/>
    <w:rsid w:val="701F5A89"/>
    <w:rsid w:val="708F4A2C"/>
    <w:rsid w:val="71DF8C72"/>
    <w:rsid w:val="73E6E7BF"/>
    <w:rsid w:val="75D781AD"/>
    <w:rsid w:val="778FC611"/>
    <w:rsid w:val="77BFCD52"/>
    <w:rsid w:val="77CB1F74"/>
    <w:rsid w:val="79634573"/>
    <w:rsid w:val="79FB1A56"/>
    <w:rsid w:val="7AE62B34"/>
    <w:rsid w:val="7AFFBE7C"/>
    <w:rsid w:val="7BBE17C0"/>
    <w:rsid w:val="7BC57A89"/>
    <w:rsid w:val="7E776334"/>
    <w:rsid w:val="7E7D4BAE"/>
    <w:rsid w:val="7EFDCC94"/>
    <w:rsid w:val="7F713724"/>
    <w:rsid w:val="7FDB293A"/>
    <w:rsid w:val="7FDF30A7"/>
    <w:rsid w:val="7FE3E9BC"/>
    <w:rsid w:val="7FFE7244"/>
    <w:rsid w:val="7FFF4746"/>
    <w:rsid w:val="7FFF4D5D"/>
    <w:rsid w:val="897C690E"/>
    <w:rsid w:val="8FAD9F5B"/>
    <w:rsid w:val="8FCE2293"/>
    <w:rsid w:val="97F78986"/>
    <w:rsid w:val="9EB462B7"/>
    <w:rsid w:val="9FFBE111"/>
    <w:rsid w:val="A57F29B8"/>
    <w:rsid w:val="A5EEF929"/>
    <w:rsid w:val="A73F1C48"/>
    <w:rsid w:val="AAFC9220"/>
    <w:rsid w:val="ABEBF192"/>
    <w:rsid w:val="AF982AEA"/>
    <w:rsid w:val="AFDFCC82"/>
    <w:rsid w:val="AFFB3E7B"/>
    <w:rsid w:val="B17E9C0C"/>
    <w:rsid w:val="BA7F7D11"/>
    <w:rsid w:val="BE76214A"/>
    <w:rsid w:val="BEF5B7B3"/>
    <w:rsid w:val="BF5941CE"/>
    <w:rsid w:val="BFDD404B"/>
    <w:rsid w:val="BFFAF1FE"/>
    <w:rsid w:val="C5BD230A"/>
    <w:rsid w:val="CF3A6AE5"/>
    <w:rsid w:val="D2CB2F6E"/>
    <w:rsid w:val="D743EA6A"/>
    <w:rsid w:val="D77E2D31"/>
    <w:rsid w:val="D77E7ECF"/>
    <w:rsid w:val="D9F461F1"/>
    <w:rsid w:val="DB3D47C7"/>
    <w:rsid w:val="DDB76388"/>
    <w:rsid w:val="DDFF863E"/>
    <w:rsid w:val="DFFE2D56"/>
    <w:rsid w:val="E09A1544"/>
    <w:rsid w:val="E3AC08FA"/>
    <w:rsid w:val="EDB20B0C"/>
    <w:rsid w:val="EDF468C0"/>
    <w:rsid w:val="EDFE2E06"/>
    <w:rsid w:val="EEFE2E94"/>
    <w:rsid w:val="EF6F3350"/>
    <w:rsid w:val="EFB3C585"/>
    <w:rsid w:val="EFFF8FB8"/>
    <w:rsid w:val="F3BF7ECF"/>
    <w:rsid w:val="F5C9C3E8"/>
    <w:rsid w:val="F76F6FDA"/>
    <w:rsid w:val="F7F7FD62"/>
    <w:rsid w:val="F7F82518"/>
    <w:rsid w:val="FBF123E8"/>
    <w:rsid w:val="FC79B723"/>
    <w:rsid w:val="FD7BA1BF"/>
    <w:rsid w:val="FDD778BB"/>
    <w:rsid w:val="FDDF7C29"/>
    <w:rsid w:val="FDFBE6F8"/>
    <w:rsid w:val="FDFFD4E9"/>
    <w:rsid w:val="FF73F5C1"/>
    <w:rsid w:val="FF9D50EC"/>
    <w:rsid w:val="FFAF386A"/>
    <w:rsid w:val="FFE7A7A4"/>
    <w:rsid w:val="FFF69CF7"/>
    <w:rsid w:val="FFFFA451"/>
    <w:rsid w:val="FFFFC6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5">
    <w:name w:val="heading 2"/>
    <w:basedOn w:val="1"/>
    <w:next w:val="1"/>
    <w:qFormat/>
    <w:uiPriority w:val="0"/>
    <w:pPr>
      <w:keepNext/>
      <w:keepLines/>
      <w:widowControl/>
      <w:numPr>
        <w:ilvl w:val="1"/>
        <w:numId w:val="1"/>
      </w:numPr>
      <w:adjustRightInd w:val="0"/>
      <w:spacing w:before="260" w:after="260" w:line="416" w:lineRule="atLeast"/>
      <w:textAlignment w:val="baseline"/>
      <w:outlineLvl w:val="1"/>
    </w:pPr>
    <w:rPr>
      <w:rFonts w:ascii="Arial" w:hAnsi="Arial" w:eastAsia="黑体"/>
      <w:b/>
      <w:kern w:val="0"/>
      <w:szCs w:val="20"/>
    </w:rPr>
  </w:style>
  <w:style w:type="paragraph" w:styleId="6">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b/>
      <w:kern w:val="0"/>
      <w:szCs w:val="20"/>
    </w:rPr>
  </w:style>
  <w:style w:type="paragraph" w:styleId="7">
    <w:name w:val="heading 4"/>
    <w:basedOn w:val="1"/>
    <w:next w:val="1"/>
    <w:qFormat/>
    <w:uiPriority w:val="0"/>
    <w:pPr>
      <w:keepNext/>
      <w:keepLines/>
      <w:widowControl/>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qFormat/>
    <w:uiPriority w:val="0"/>
    <w:pPr>
      <w:keepNext/>
      <w:keepLines/>
      <w:widowControl/>
      <w:numPr>
        <w:ilvl w:val="4"/>
        <w:numId w:val="1"/>
      </w:numPr>
      <w:adjustRightInd w:val="0"/>
      <w:spacing w:before="280" w:after="290" w:line="376" w:lineRule="atLeast"/>
      <w:textAlignment w:val="baseline"/>
      <w:outlineLvl w:val="4"/>
    </w:pPr>
    <w:rPr>
      <w:b/>
      <w:kern w:val="0"/>
      <w:sz w:val="28"/>
      <w:szCs w:val="20"/>
    </w:rPr>
  </w:style>
  <w:style w:type="paragraph" w:styleId="9">
    <w:name w:val="heading 6"/>
    <w:basedOn w:val="1"/>
    <w:next w:val="1"/>
    <w:qFormat/>
    <w:uiPriority w:val="0"/>
    <w:pPr>
      <w:keepNext/>
      <w:keepLines/>
      <w:widowControl/>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qFormat/>
    <w:uiPriority w:val="0"/>
    <w:pPr>
      <w:keepNext/>
      <w:keepLines/>
      <w:widowControl/>
      <w:numPr>
        <w:ilvl w:val="6"/>
        <w:numId w:val="1"/>
      </w:numPr>
      <w:adjustRightInd w:val="0"/>
      <w:spacing w:before="240" w:after="64" w:line="320" w:lineRule="atLeast"/>
      <w:textAlignment w:val="baseline"/>
      <w:outlineLvl w:val="6"/>
    </w:pPr>
    <w:rPr>
      <w:b/>
      <w:kern w:val="0"/>
      <w:sz w:val="24"/>
      <w:szCs w:val="20"/>
    </w:rPr>
  </w:style>
  <w:style w:type="paragraph" w:styleId="11">
    <w:name w:val="heading 8"/>
    <w:basedOn w:val="1"/>
    <w:next w:val="1"/>
    <w:qFormat/>
    <w:uiPriority w:val="0"/>
    <w:pPr>
      <w:keepNext/>
      <w:keepLines/>
      <w:widowControl/>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qFormat/>
    <w:uiPriority w:val="0"/>
    <w:pPr>
      <w:keepNext/>
      <w:keepLines/>
      <w:widowControl/>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ind w:left="1260" w:leftChars="600"/>
    </w:pPr>
  </w:style>
  <w:style w:type="paragraph" w:styleId="13">
    <w:name w:val="Document Map"/>
    <w:basedOn w:val="1"/>
    <w:link w:val="32"/>
    <w:qFormat/>
    <w:uiPriority w:val="0"/>
    <w:rPr>
      <w:rFonts w:ascii="宋体" w:eastAsia="宋体"/>
      <w:sz w:val="18"/>
      <w:szCs w:val="18"/>
    </w:rPr>
  </w:style>
  <w:style w:type="paragraph" w:styleId="14">
    <w:name w:val="Body Text"/>
    <w:basedOn w:val="1"/>
    <w:qFormat/>
    <w:uiPriority w:val="0"/>
    <w:pPr>
      <w:jc w:val="center"/>
    </w:pPr>
    <w:rPr>
      <w:b/>
      <w:bCs/>
    </w:rPr>
  </w:style>
  <w:style w:type="paragraph" w:styleId="15">
    <w:name w:val="Body Text Indent"/>
    <w:basedOn w:val="1"/>
    <w:qFormat/>
    <w:uiPriority w:val="0"/>
    <w:pPr>
      <w:topLinePunct/>
      <w:autoSpaceDE w:val="0"/>
      <w:autoSpaceDN w:val="0"/>
      <w:spacing w:line="540" w:lineRule="atLeast"/>
      <w:ind w:firstLine="600"/>
    </w:pPr>
    <w:rPr>
      <w:rFonts w:ascii="华康简标题宋"/>
      <w:sz w:val="30"/>
    </w:rPr>
  </w:style>
  <w:style w:type="paragraph" w:styleId="16">
    <w:name w:val="Plain Text"/>
    <w:basedOn w:val="1"/>
    <w:unhideWhenUsed/>
    <w:qFormat/>
    <w:uiPriority w:val="99"/>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qFormat/>
    <w:uiPriority w:val="0"/>
    <w:pPr>
      <w:ind w:firstLine="620" w:firstLineChars="200"/>
    </w:pPr>
    <w:rPr>
      <w:sz w:val="31"/>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leader="hyphen" w:pos="4153"/>
        <w:tab w:val="right" w:pos="8306"/>
      </w:tabs>
      <w:snapToGrid w:val="0"/>
      <w:jc w:val="right"/>
    </w:pPr>
    <w:rPr>
      <w:sz w:val="28"/>
      <w:szCs w:val="18"/>
    </w:rPr>
  </w:style>
  <w:style w:type="paragraph" w:styleId="21">
    <w:name w:val="header"/>
    <w:basedOn w:val="1"/>
    <w:qFormat/>
    <w:uiPriority w:val="0"/>
    <w:pPr>
      <w:tabs>
        <w:tab w:val="center" w:pos="4153"/>
        <w:tab w:val="right" w:pos="8306"/>
      </w:tabs>
      <w:snapToGrid w:val="0"/>
      <w:jc w:val="center"/>
    </w:pPr>
    <w:rPr>
      <w:sz w:val="18"/>
      <w:szCs w:val="18"/>
    </w:rPr>
  </w:style>
  <w:style w:type="paragraph" w:styleId="22">
    <w:name w:val="toc 2"/>
    <w:basedOn w:val="1"/>
    <w:next w:val="1"/>
    <w:qFormat/>
    <w:uiPriority w:val="0"/>
    <w:pPr>
      <w:ind w:left="420" w:leftChars="200"/>
    </w:pPr>
    <w:rPr>
      <w:sz w:val="32"/>
      <w:szCs w:val="22"/>
    </w:rPr>
  </w:style>
  <w:style w:type="paragraph" w:styleId="23">
    <w:name w:val="Body Text 2"/>
    <w:basedOn w:val="1"/>
    <w:qFormat/>
    <w:uiPriority w:val="0"/>
    <w:pPr>
      <w:widowControl/>
      <w:jc w:val="center"/>
    </w:pPr>
    <w:rPr>
      <w:rFonts w:eastAsia="华康简标题宋"/>
      <w:color w:val="FF0000"/>
      <w:sz w:val="42"/>
      <w:szCs w:val="23"/>
    </w:r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5"/>
    <w:qFormat/>
    <w:uiPriority w:val="0"/>
    <w:pPr>
      <w:spacing w:before="240" w:after="60"/>
      <w:jc w:val="center"/>
      <w:outlineLvl w:val="0"/>
    </w:pPr>
    <w:rPr>
      <w:rFonts w:eastAsia="华康简标题宋" w:cs="Arial"/>
      <w:bCs/>
      <w:sz w:val="44"/>
      <w:szCs w:val="32"/>
    </w:rPr>
  </w:style>
  <w:style w:type="paragraph" w:styleId="26">
    <w:name w:val="Body Text First Indent"/>
    <w:basedOn w:val="14"/>
    <w:qFormat/>
    <w:uiPriority w:val="99"/>
    <w:pPr>
      <w:ind w:firstLine="100" w:firstLineChars="100"/>
    </w:pPr>
  </w:style>
  <w:style w:type="paragraph" w:styleId="27">
    <w:name w:val="Body Text First Indent 2"/>
    <w:basedOn w:val="15"/>
    <w:unhideWhenUsed/>
    <w:qFormat/>
    <w:uiPriority w:val="99"/>
    <w:pPr>
      <w:ind w:firstLine="420"/>
    </w:pPr>
  </w:style>
  <w:style w:type="character" w:styleId="30">
    <w:name w:val="page number"/>
    <w:basedOn w:val="29"/>
    <w:qFormat/>
    <w:uiPriority w:val="0"/>
    <w:rPr>
      <w:rFonts w:ascii="Times New Roman" w:hAnsi="Times New Roman" w:eastAsia="仿宋_GB2312"/>
      <w:sz w:val="28"/>
      <w:lang w:eastAsia="zh-CN"/>
    </w:rPr>
  </w:style>
  <w:style w:type="character" w:styleId="31">
    <w:name w:val="Hyperlink"/>
    <w:basedOn w:val="29"/>
    <w:qFormat/>
    <w:uiPriority w:val="0"/>
    <w:rPr>
      <w:color w:val="0000FF"/>
      <w:u w:val="single"/>
    </w:rPr>
  </w:style>
  <w:style w:type="character" w:customStyle="1" w:styleId="32">
    <w:name w:val="文档结构图 Char"/>
    <w:basedOn w:val="29"/>
    <w:link w:val="13"/>
    <w:qFormat/>
    <w:uiPriority w:val="0"/>
    <w:rPr>
      <w:rFonts w:ascii="宋体"/>
      <w:kern w:val="2"/>
      <w:sz w:val="18"/>
      <w:szCs w:val="18"/>
    </w:rPr>
  </w:style>
  <w:style w:type="paragraph" w:customStyle="1" w:styleId="33">
    <w:name w:val="BodyText"/>
    <w:basedOn w:val="1"/>
    <w:qFormat/>
    <w:uiPriority w:val="0"/>
    <w:pPr>
      <w:spacing w:after="120"/>
      <w:jc w:val="both"/>
      <w:textAlignment w:val="baseline"/>
    </w:pPr>
    <w:rPr>
      <w:kern w:val="0"/>
      <w:sz w:val="21"/>
      <w:szCs w:val="24"/>
      <w:lang w:val="en-US" w:eastAsia="zh-CN" w:bidi="ar-SA"/>
    </w:rPr>
  </w:style>
  <w:style w:type="paragraph" w:customStyle="1" w:styleId="34">
    <w:name w:val="Char1"/>
    <w:basedOn w:val="13"/>
    <w:qFormat/>
    <w:uiPriority w:val="0"/>
  </w:style>
  <w:style w:type="paragraph" w:customStyle="1" w:styleId="35">
    <w:name w:val="Char"/>
    <w:basedOn w:val="1"/>
    <w:qFormat/>
    <w:uiPriority w:val="0"/>
    <w:pPr>
      <w:widowControl/>
      <w:spacing w:after="160" w:line="240" w:lineRule="exact"/>
      <w:jc w:val="left"/>
    </w:pPr>
  </w:style>
  <w:style w:type="paragraph" w:customStyle="1" w:styleId="3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1"/>
    <w:qFormat/>
    <w:uiPriority w:val="0"/>
    <w:pPr>
      <w:widowControl w:val="0"/>
      <w:jc w:val="both"/>
    </w:pPr>
    <w:rPr>
      <w:rFonts w:hint="eastAsia" w:ascii="Times New Roman" w:hAnsi="Times New Roman" w:eastAsia="仿宋_GB2312" w:cs="Times New Roman"/>
      <w:kern w:val="2"/>
      <w:sz w:val="32"/>
      <w:lang w:val="en-US" w:eastAsia="zh-CN" w:bidi="ar-SA"/>
    </w:rPr>
  </w:style>
  <w:style w:type="character" w:customStyle="1" w:styleId="38">
    <w:name w:val="NormalCharacter"/>
    <w:semiHidden/>
    <w:qFormat/>
    <w:uiPriority w:val="0"/>
  </w:style>
  <w:style w:type="paragraph" w:customStyle="1" w:styleId="39">
    <w:name w:val="排版黑体"/>
    <w:basedOn w:val="40"/>
    <w:qFormat/>
    <w:uiPriority w:val="0"/>
    <w:pPr>
      <w:ind w:firstLine="640"/>
    </w:pPr>
    <w:rPr>
      <w:rFonts w:eastAsia="黑体"/>
      <w:kern w:val="0"/>
      <w:szCs w:val="20"/>
    </w:rPr>
  </w:style>
  <w:style w:type="paragraph" w:customStyle="1" w:styleId="40">
    <w:name w:val="排版正文"/>
    <w:basedOn w:val="1"/>
    <w:qFormat/>
    <w:uiPriority w:val="0"/>
    <w:pPr>
      <w:spacing w:line="600" w:lineRule="exact"/>
      <w:ind w:firstLine="420" w:firstLineChars="200"/>
    </w:pPr>
    <w:rPr>
      <w:rFonts w:ascii="Times New Roman" w:hAnsi="Times New Roman" w:eastAsia="仿宋_GB2312"/>
      <w:kern w:val="0"/>
      <w:sz w:val="32"/>
      <w:szCs w:val="32"/>
    </w:rPr>
  </w:style>
  <w:style w:type="character" w:customStyle="1" w:styleId="41">
    <w:name w:val="排版楷体 Char"/>
    <w:link w:val="42"/>
    <w:qFormat/>
    <w:uiPriority w:val="0"/>
    <w:rPr>
      <w:rFonts w:eastAsia="楷体_GB2312"/>
      <w:sz w:val="32"/>
      <w:szCs w:val="32"/>
    </w:rPr>
  </w:style>
  <w:style w:type="paragraph" w:customStyle="1" w:styleId="42">
    <w:name w:val="排版楷体"/>
    <w:basedOn w:val="43"/>
    <w:link w:val="41"/>
    <w:qFormat/>
    <w:uiPriority w:val="0"/>
    <w:pPr>
      <w:ind w:firstLine="880" w:firstLineChars="200"/>
      <w:jc w:val="both"/>
    </w:pPr>
    <w:rPr>
      <w:rFonts w:eastAsia="楷体_GB2312"/>
      <w:sz w:val="32"/>
      <w:szCs w:val="32"/>
    </w:rPr>
  </w:style>
  <w:style w:type="paragraph" w:customStyle="1" w:styleId="43">
    <w:name w:val="排版标题"/>
    <w:basedOn w:val="40"/>
    <w:next w:val="16"/>
    <w:qFormat/>
    <w:uiPriority w:val="0"/>
    <w:pPr>
      <w:ind w:firstLine="0" w:firstLineChars="0"/>
      <w:jc w:val="center"/>
    </w:pPr>
    <w:rPr>
      <w:rFonts w:eastAsia="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home\uos\E:\001&#24066;&#25919;&#24220;&#20844;&#25991;&#26684;&#24335;&#27169;&#26495;\&#19996;&#24220;&#20989;&#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东府函模板</Template>
  <Company>dgcc</Company>
  <Pages>2</Pages>
  <Words>1025</Words>
  <Characters>1086</Characters>
  <Lines>30</Lines>
  <Paragraphs>8</Paragraphs>
  <TotalTime>218</TotalTime>
  <ScaleCrop>false</ScaleCrop>
  <LinksUpToDate>false</LinksUpToDate>
  <CharactersWithSpaces>1182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2019-01-19T01:48:00Z</dcterms:created>
  <dc:creator>yangl</dc:creator>
  <cp:lastModifiedBy>uos</cp:lastModifiedBy>
  <cp:lastPrinted>2024-05-08T11:41:00Z</cp:lastPrinted>
  <dcterms:modified xsi:type="dcterms:W3CDTF">2024-07-29T16:18:13Z</dcterms:modified>
  <dc:title>东莞市人民政府办公室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2E99CBC5079F4D354550A766BBEEAD1A_43</vt:lpwstr>
  </property>
</Properties>
</file>