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7</w:t>
      </w:r>
    </w:p>
    <w:p>
      <w:pPr>
        <w:pStyle w:val="9"/>
        <w:spacing w:line="720" w:lineRule="auto"/>
        <w:jc w:val="center"/>
        <w:rPr>
          <w:rFonts w:cs="Times New Roman" w:asciiTheme="majorEastAsia" w:hAnsiTheme="majorEastAsia" w:eastAsiaTheme="majorEastAsia"/>
          <w:color w:val="000000" w:themeColor="text1"/>
          <w:sz w:val="44"/>
          <w:szCs w:val="44"/>
        </w:rPr>
      </w:pPr>
      <w:r>
        <w:rPr>
          <w:rFonts w:hint="eastAsia" w:ascii="方正小标宋简体" w:hAnsi="方正小标宋简体" w:eastAsia="方正小标宋简体" w:cs="方正小标宋简体"/>
          <w:color w:val="000000" w:themeColor="text1"/>
          <w:sz w:val="44"/>
          <w:szCs w:val="44"/>
        </w:rPr>
        <w:t>递补选房操作流程指引</w:t>
      </w:r>
    </w:p>
    <w:p>
      <w:pPr>
        <w:ind w:firstLine="320" w:firstLineChars="10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（华侨城云麓台、华侨城赤岗花园和丰汇云锦花园</w:t>
      </w:r>
    </w:p>
    <w:p>
      <w:pPr>
        <w:ind w:firstLine="320" w:firstLineChars="10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配建安居房镇分成部分）</w:t>
      </w:r>
    </w:p>
    <w:p>
      <w:pPr>
        <w:pStyle w:val="9"/>
        <w:spacing w:line="720" w:lineRule="auto"/>
        <w:jc w:val="center"/>
        <w:rPr>
          <w:rFonts w:ascii="Times New Roman" w:hAnsi="Times New Roman" w:eastAsia="方正小标宋简体" w:cs="Times New Roman"/>
          <w:color w:val="000000" w:themeColor="text1"/>
          <w:sz w:val="44"/>
        </w:rPr>
      </w:pPr>
    </w:p>
    <w:p>
      <w:pPr>
        <w:pStyle w:val="9"/>
        <w:ind w:firstLine="720" w:firstLineChars="225"/>
        <w:jc w:val="both"/>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一、递补选房方式及时间安排</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选房方式</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递补选房的申购人依次逐个参加选房，每人选房时间60秒</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选房地址</w:t>
      </w:r>
      <w:r>
        <w:rPr>
          <w:rFonts w:hint="eastAsia" w:ascii="Times New Roman" w:hAnsi="Times New Roman" w:eastAsia="仿宋_GB2312" w:cs="Times New Roman"/>
          <w:color w:val="000000" w:themeColor="text1"/>
          <w:sz w:val="32"/>
          <w:szCs w:val="32"/>
        </w:rPr>
        <w:t>：东莞市虎门镇虎门大道156号富民商务中心21楼2188室东莞市富民置业投资有限公司</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选房时间</w:t>
      </w:r>
      <w:r>
        <w:rPr>
          <w:rFonts w:hint="eastAsia" w:ascii="Times New Roman" w:hAnsi="Times New Roman" w:eastAsia="仿宋_GB2312" w:cs="Times New Roman"/>
          <w:color w:val="000000" w:themeColor="text1"/>
          <w:sz w:val="32"/>
          <w:szCs w:val="32"/>
        </w:rPr>
        <w:t>：2024年6月24日</w:t>
      </w:r>
      <w:bookmarkStart w:id="0" w:name="_GoBack"/>
      <w:bookmarkEnd w:id="0"/>
    </w:p>
    <w:p>
      <w:pPr>
        <w:widowControl/>
        <w:shd w:val="clear" w:color="auto" w:fill="FFFFFF"/>
        <w:ind w:firstLine="640" w:firstLineChars="200"/>
        <w:jc w:val="left"/>
        <w:rPr>
          <w:rFonts w:ascii="Times New Roman" w:hAnsi="Times New Roman" w:eastAsia="黑体"/>
          <w:color w:val="000000" w:themeColor="text1"/>
          <w:kern w:val="0"/>
          <w:sz w:val="32"/>
          <w:szCs w:val="32"/>
        </w:rPr>
      </w:pPr>
      <w:r>
        <w:rPr>
          <w:rFonts w:ascii="Times New Roman" w:hAnsi="Times New Roman" w:eastAsia="黑体"/>
          <w:color w:val="000000" w:themeColor="text1"/>
          <w:kern w:val="0"/>
          <w:sz w:val="32"/>
          <w:szCs w:val="32"/>
        </w:rPr>
        <w:t>二、递补选房公证操作流程</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参加递补选房的申购人本人需携带有效身份证件原件（需和申购时填写的证件相符）按通知时间准时到</w:t>
      </w:r>
      <w:r>
        <w:rPr>
          <w:rFonts w:hint="eastAsia" w:ascii="Times New Roman" w:hAnsi="Times New Roman" w:eastAsia="仿宋_GB2312" w:cs="Times New Roman"/>
          <w:color w:val="000000" w:themeColor="text1"/>
          <w:sz w:val="32"/>
          <w:szCs w:val="32"/>
        </w:rPr>
        <w:t>东莞市富民置业投资有限公司</w:t>
      </w:r>
      <w:r>
        <w:rPr>
          <w:rFonts w:ascii="Times New Roman" w:hAnsi="Times New Roman" w:eastAsia="仿宋_GB2312" w:cs="Times New Roman"/>
          <w:color w:val="000000" w:themeColor="text1"/>
          <w:sz w:val="32"/>
          <w:szCs w:val="32"/>
        </w:rPr>
        <w:t>，在</w:t>
      </w:r>
      <w:r>
        <w:rPr>
          <w:rFonts w:hint="eastAsia" w:ascii="Times New Roman" w:hAnsi="Times New Roman" w:eastAsia="仿宋_GB2312" w:cs="Times New Roman"/>
          <w:color w:val="000000" w:themeColor="text1"/>
          <w:sz w:val="32"/>
          <w:szCs w:val="32"/>
        </w:rPr>
        <w:t>广东省东莞市南华</w:t>
      </w:r>
      <w:r>
        <w:rPr>
          <w:rFonts w:ascii="Times New Roman" w:hAnsi="Times New Roman" w:eastAsia="仿宋_GB2312" w:cs="Times New Roman"/>
          <w:color w:val="000000" w:themeColor="text1"/>
          <w:sz w:val="32"/>
          <w:szCs w:val="32"/>
        </w:rPr>
        <w:t>公证处的监督下进行递补选房→当场签订选房确认书、房屋认购书。申购人需本人到场，现场不接受委托选房，本人未到场的，视为自动放弃购房资格。</w:t>
      </w:r>
    </w:p>
    <w:p>
      <w:pPr>
        <w:widowControl/>
        <w:shd w:val="clear" w:color="auto" w:fill="FFFFFF"/>
        <w:ind w:firstLine="640" w:firstLineChars="200"/>
        <w:jc w:val="left"/>
        <w:rPr>
          <w:rFonts w:ascii="Times New Roman" w:hAnsi="Times New Roman" w:eastAsia="黑体"/>
          <w:color w:val="000000" w:themeColor="text1"/>
          <w:kern w:val="0"/>
          <w:sz w:val="32"/>
          <w:szCs w:val="32"/>
        </w:rPr>
      </w:pPr>
      <w:r>
        <w:rPr>
          <w:rFonts w:ascii="Times New Roman" w:hAnsi="Times New Roman" w:eastAsia="黑体"/>
          <w:color w:val="000000" w:themeColor="text1"/>
          <w:kern w:val="0"/>
          <w:sz w:val="32"/>
          <w:szCs w:val="32"/>
        </w:rPr>
        <w:t>三、递补选房规则提示</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（一）每位递补选房客户选房时间不得超过60秒，若过时未选则视为自动放弃购房资格。</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（二）若递补选房客户未按通知的时间到达指定地点则视为自动放弃本次销售的购房资格。</w:t>
      </w:r>
    </w:p>
    <w:p>
      <w:pPr>
        <w:pStyle w:val="8"/>
        <w:widowControl/>
        <w:shd w:val="clear" w:color="auto" w:fill="FFFFFF"/>
        <w:ind w:firstLine="960" w:firstLineChars="3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四、办理线下认购书签订手续</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（一）线下签订房屋认购书及相关文件时间：选房认购当天进行签署</w:t>
      </w:r>
      <w:r>
        <w:rPr>
          <w:rFonts w:hint="eastAsia" w:ascii="Times New Roman" w:hAnsi="Times New Roman" w:eastAsia="仿宋_GB2312"/>
          <w:color w:val="000000" w:themeColor="text1"/>
          <w:kern w:val="0"/>
          <w:sz w:val="32"/>
          <w:szCs w:val="32"/>
        </w:rPr>
        <w:t>。</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（二）线下签订地点</w:t>
      </w:r>
      <w:r>
        <w:rPr>
          <w:rFonts w:hint="eastAsia"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sz w:val="32"/>
          <w:szCs w:val="32"/>
        </w:rPr>
        <w:t>东莞市虎门镇虎门大道156号富民商务中心21楼2188室东莞市富民置业投资有限公司。</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ZTIzZTg0YWMzMmI1YjA2OWVmMzQxMDZkN2ExMWMxODYifQ=="/>
  </w:docVars>
  <w:rsids>
    <w:rsidRoot w:val="1DA8575E"/>
    <w:rsid w:val="000218A6"/>
    <w:rsid w:val="00120767"/>
    <w:rsid w:val="001D4DD0"/>
    <w:rsid w:val="002812C7"/>
    <w:rsid w:val="002B6D00"/>
    <w:rsid w:val="002D2C3A"/>
    <w:rsid w:val="00436E40"/>
    <w:rsid w:val="00515D90"/>
    <w:rsid w:val="00666F68"/>
    <w:rsid w:val="006C7BB0"/>
    <w:rsid w:val="007A4B7C"/>
    <w:rsid w:val="00AC6F50"/>
    <w:rsid w:val="00AF4468"/>
    <w:rsid w:val="00BA3051"/>
    <w:rsid w:val="00C45CE0"/>
    <w:rsid w:val="00C570D6"/>
    <w:rsid w:val="00C6248A"/>
    <w:rsid w:val="00D50A7B"/>
    <w:rsid w:val="00E21BEB"/>
    <w:rsid w:val="00ED4733"/>
    <w:rsid w:val="00EF4F55"/>
    <w:rsid w:val="0243544C"/>
    <w:rsid w:val="0EEA31F2"/>
    <w:rsid w:val="11AC6053"/>
    <w:rsid w:val="120F6053"/>
    <w:rsid w:val="142902F9"/>
    <w:rsid w:val="17A439C3"/>
    <w:rsid w:val="1DA8575E"/>
    <w:rsid w:val="263221E7"/>
    <w:rsid w:val="2B001B61"/>
    <w:rsid w:val="30FE2251"/>
    <w:rsid w:val="3112096E"/>
    <w:rsid w:val="34FB0D54"/>
    <w:rsid w:val="353D0A43"/>
    <w:rsid w:val="3DEEF208"/>
    <w:rsid w:val="3E235C2E"/>
    <w:rsid w:val="3E665ED6"/>
    <w:rsid w:val="3FFE656E"/>
    <w:rsid w:val="492A7529"/>
    <w:rsid w:val="55FE4256"/>
    <w:rsid w:val="56BF1C18"/>
    <w:rsid w:val="5AFF467D"/>
    <w:rsid w:val="68636054"/>
    <w:rsid w:val="6FFFCFC0"/>
    <w:rsid w:val="73291690"/>
    <w:rsid w:val="75DB1944"/>
    <w:rsid w:val="769C605A"/>
    <w:rsid w:val="79DBEA7F"/>
    <w:rsid w:val="7F4A4812"/>
    <w:rsid w:val="7FC50946"/>
    <w:rsid w:val="7FDCA959"/>
    <w:rsid w:val="7FF9F41B"/>
    <w:rsid w:val="96E6D605"/>
    <w:rsid w:val="B8BF68F7"/>
    <w:rsid w:val="BD3F3F73"/>
    <w:rsid w:val="BFFA227A"/>
    <w:rsid w:val="DBB352A3"/>
    <w:rsid w:val="DEFB02DE"/>
    <w:rsid w:val="E7EE9718"/>
    <w:rsid w:val="E99BB8CD"/>
    <w:rsid w:val="F77F849A"/>
    <w:rsid w:val="FA572CE6"/>
    <w:rsid w:val="FA793EF7"/>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88</Words>
  <Characters>508</Characters>
  <Lines>4</Lines>
  <Paragraphs>1</Paragraphs>
  <TotalTime>0</TotalTime>
  <ScaleCrop>false</ScaleCrop>
  <LinksUpToDate>false</LinksUpToDate>
  <CharactersWithSpaces>595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2022-10-30T03:02:00Z</dcterms:created>
  <dc:creator>梦</dc:creator>
  <cp:lastModifiedBy>uos</cp:lastModifiedBy>
  <cp:lastPrinted>2023-12-26T06:10:00Z</cp:lastPrinted>
  <dcterms:modified xsi:type="dcterms:W3CDTF">2024-04-25T09:47:45Z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716BCC7BE19F41F5A321842B02EC1847</vt:lpwstr>
  </property>
</Properties>
</file>