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Times New Roman"/>
          <w:sz w:val="32"/>
          <w:szCs w:val="32"/>
        </w:rPr>
      </w:pPr>
      <w:r>
        <w:rPr>
          <w:rFonts w:ascii="仿宋" w:hAnsi="仿宋" w:eastAsia="仿宋" w:cs="Times New Roman"/>
          <w:sz w:val="32"/>
          <w:szCs w:val="32"/>
        </w:rPr>
        <w:t>附件5</w:t>
      </w:r>
    </w:p>
    <w:p>
      <w:pPr>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Times New Roman" w:hAnsi="Times New Roman" w:eastAsia="方正小标宋简体" w:cs="Times New Roman"/>
          <w:sz w:val="44"/>
          <w:szCs w:val="44"/>
        </w:rPr>
        <w:t>公证摇号流程及规则</w:t>
      </w:r>
    </w:p>
    <w:p>
      <w:pPr>
        <w:ind w:firstLine="320" w:firstLineChars="100"/>
        <w:jc w:val="center"/>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  </w:t>
      </w:r>
      <w:r>
        <w:rPr>
          <w:rFonts w:hint="eastAsia" w:ascii="楷体_GB2312" w:hAnsi="楷体_GB2312" w:eastAsia="楷体_GB2312" w:cs="楷体_GB2312"/>
          <w:color w:val="000000" w:themeColor="text1"/>
          <w:sz w:val="28"/>
          <w:szCs w:val="28"/>
          <w14:textFill>
            <w14:solidFill>
              <w14:schemeClr w14:val="tx1"/>
            </w14:solidFill>
          </w14:textFill>
        </w:rPr>
        <w:t xml:space="preserve"> </w:t>
      </w:r>
      <w:r>
        <w:rPr>
          <w:rFonts w:hint="eastAsia" w:ascii="楷体_GB2312" w:hAnsi="楷体_GB2312" w:eastAsia="楷体_GB2312" w:cs="楷体_GB2312"/>
          <w:sz w:val="32"/>
          <w:szCs w:val="32"/>
        </w:rPr>
        <w:t>（依城大观花园、森悦花园配建安居房镇分成部分）</w:t>
      </w:r>
    </w:p>
    <w:p>
      <w:pPr>
        <w:spacing w:line="360" w:lineRule="auto"/>
        <w:ind w:firstLine="642" w:firstLineChars="200"/>
        <w:jc w:val="center"/>
        <w:rPr>
          <w:rFonts w:ascii="宋体" w:hAnsi="宋体" w:eastAsia="宋体"/>
          <w:b/>
          <w:bCs/>
          <w:color w:val="000000" w:themeColor="text1"/>
          <w:sz w:val="32"/>
          <w:szCs w:val="32"/>
          <w14:textFill>
            <w14:solidFill>
              <w14:schemeClr w14:val="tx1"/>
            </w14:solidFill>
          </w14:textFill>
        </w:rPr>
      </w:pPr>
    </w:p>
    <w:p>
      <w:pPr>
        <w:spacing w:line="360" w:lineRule="auto"/>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尊敬的客户朋友：</w:t>
      </w:r>
    </w:p>
    <w:p>
      <w:pPr>
        <w:spacing w:line="360" w:lineRule="auto"/>
        <w:ind w:firstLine="640" w:firstLineChars="200"/>
        <w:rPr>
          <w:rFonts w:ascii="仿宋_GB2312" w:hAnsi="宋体" w:eastAsia="仿宋_GB2312"/>
          <w:color w:val="000000" w:themeColor="text1"/>
          <w:sz w:val="32"/>
          <w:szCs w:val="32"/>
          <w:highlight w:val="yellow"/>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东莞市谢岗镇住房和城乡建设局将在</w:t>
      </w:r>
      <w:r>
        <w:rPr>
          <w:rFonts w:ascii="仿宋_GB2312" w:hAnsi="宋体" w:eastAsia="仿宋_GB2312"/>
          <w:color w:val="000000" w:themeColor="text1"/>
          <w:sz w:val="32"/>
          <w:szCs w:val="32"/>
          <w14:textFill>
            <w14:solidFill>
              <w14:schemeClr w14:val="tx1"/>
            </w14:solidFill>
          </w14:textFill>
        </w:rPr>
        <w:t>2024</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月1</w:t>
      </w: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日邀请东莞市东部公证处进行公开摇号，摇取依城大观花园、森悦花园配建安居房申购人的选房顺序。摇号结束后，将于当天在谢岗镇人民政府官方网站及“山水谢岗”微信公众号公示依城大观花园、森悦花园配建安居房项目定向</w:t>
      </w:r>
      <w:r>
        <w:rPr>
          <w:rFonts w:hint="eastAsia" w:ascii="仿宋_GB2312" w:hAnsi="宋体" w:eastAsia="仿宋_GB2312"/>
          <w:bCs/>
          <w:color w:val="000000" w:themeColor="text1"/>
          <w:sz w:val="32"/>
          <w:szCs w:val="32"/>
          <w14:textFill>
            <w14:solidFill>
              <w14:schemeClr w14:val="tx1"/>
            </w14:solidFill>
          </w14:textFill>
        </w:rPr>
        <w:t>配售</w:t>
      </w:r>
      <w:r>
        <w:rPr>
          <w:rFonts w:hint="eastAsia" w:ascii="仿宋_GB2312" w:hAnsi="宋体" w:eastAsia="仿宋_GB2312"/>
          <w:color w:val="000000" w:themeColor="text1"/>
          <w:sz w:val="32"/>
          <w:szCs w:val="32"/>
          <w14:textFill>
            <w14:solidFill>
              <w14:schemeClr w14:val="tx1"/>
            </w14:solidFill>
          </w14:textFill>
        </w:rPr>
        <w:t>选房顺序公证摇号结果。</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本次公证摇号将由东莞市谢岗镇住房和城乡建设局代表现场监督，敬请关注。</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谢岗镇镇属配建安居房项目定向配售具体摇号方案</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一、摇号时间：</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2024</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12</w:t>
      </w:r>
      <w:r>
        <w:rPr>
          <w:rFonts w:hint="eastAsia" w:ascii="仿宋_GB2312" w:hAnsi="宋体" w:eastAsia="仿宋_GB2312"/>
          <w:color w:val="000000" w:themeColor="text1"/>
          <w:sz w:val="32"/>
          <w:szCs w:val="32"/>
          <w14:textFill>
            <w14:solidFill>
              <w14:schemeClr w14:val="tx1"/>
            </w14:solidFill>
          </w14:textFill>
        </w:rPr>
        <w:t>日</w:t>
      </w:r>
      <w:r>
        <w:rPr>
          <w:rFonts w:ascii="仿宋_GB2312" w:hAnsi="宋体" w:eastAsia="仿宋_GB2312"/>
          <w:color w:val="000000" w:themeColor="text1"/>
          <w:sz w:val="32"/>
          <w:szCs w:val="32"/>
          <w14:textFill>
            <w14:solidFill>
              <w14:schemeClr w14:val="tx1"/>
            </w14:solidFill>
          </w14:textFill>
        </w:rPr>
        <w:t>10</w:t>
      </w:r>
      <w:r>
        <w:rPr>
          <w:rFonts w:hint="eastAsia" w:ascii="仿宋_GB2312" w:hAnsi="宋体" w:eastAsia="仿宋_GB2312"/>
          <w:color w:val="000000" w:themeColor="text1"/>
          <w:sz w:val="32"/>
          <w:szCs w:val="32"/>
          <w14:textFill>
            <w14:solidFill>
              <w14:schemeClr w14:val="tx1"/>
            </w14:solidFill>
          </w14:textFill>
        </w:rPr>
        <w:t>时00分</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二、摇号地点：</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东莞市东部公证处</w:t>
      </w:r>
      <w:bookmarkStart w:id="0" w:name="_GoBack"/>
      <w:bookmarkEnd w:id="0"/>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三、摇号流程：</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第一步：公证摇号准备工作</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1、软件系统准备</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东莞市东部公证处将使用由公证处统一定制，并经第三方检测合格的摇号软件。</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2、电脑设备准备</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东莞市东部公证处将准备两台摇号活动专用电脑，用于现场摇号工作。</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3、数据准备与接收工作</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申购结束后，由东莞市谢岗镇住房和城乡建设局向东莞市东部公证处密封报送申购人名册信息及数据光盘，作为本次公证摇号的基础数据。客户的姓名、证件信息将进行脱密处理。</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4、数据查重去重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东莞市东部公证处将启动摇号活动专用电脑中的备用电脑使用摇号系统软件开展查重去重工作。查重数据为：申购人编号、证件号码不可重复。</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第二步：现场摇号流程</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（注：摇号活动现场全过程由东莞市东部公证处进行录像并存档备查）</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1、现场工作人员引导、组织相关人员进场。</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2、现场监督代表随机选定摇号活动电脑，启封东莞市东部公证处摇号活动专用电脑，安装摇号软件运行支撑环境，断开互联网连接，并请代表现场监督确认。</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3、现场监督代表随机选定数据光盘，现场拆封，现场向摇号活动专用电脑导入数据。</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4、现场随机选取一张公证处定制的摇号软件拷贝至电脑，并运行摇号软件。</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5、再次数据查重。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6、确认无重复数据后，公证人员开始摇号排序根据指令开始或“停”按轮产生选房顺序号。摇号结果实时同步在现场大屏幕显示。</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7、全部排序结束后，摇号结果由电脑系统自动生成不可修改的PDF文档，现场刻录光盘，打印。</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8、现场封存摇号所用电脑、数据光盘、摇号软件光盘和摇号结果光盘，封存期为七天。</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9、摇号结束。</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第三步：结果移交和送交备案</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东莞市东部公证处将摇号结果打印盖章移交政府部门备案。</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第四步：摇号结果公示</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摇号结束后，摇号结果在谢岗镇人民政府官方网站及“山水谢岗”微信公众号面向社会公布。</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细黑"/>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Quicksand Light"/>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07"/>
    <w:rsid w:val="000765DF"/>
    <w:rsid w:val="000A0F27"/>
    <w:rsid w:val="00180DD5"/>
    <w:rsid w:val="003466F1"/>
    <w:rsid w:val="003A0F07"/>
    <w:rsid w:val="00804D8D"/>
    <w:rsid w:val="008B2961"/>
    <w:rsid w:val="00AC6E64"/>
    <w:rsid w:val="00C76750"/>
    <w:rsid w:val="00E310A0"/>
    <w:rsid w:val="00F45BF0"/>
    <w:rsid w:val="FBCFB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157</Words>
  <Characters>897</Characters>
  <Lines>7</Lines>
  <Paragraphs>2</Paragraphs>
  <TotalTime>15</TotalTime>
  <ScaleCrop>false</ScaleCrop>
  <LinksUpToDate>false</LinksUpToDate>
  <CharactersWithSpaces>1052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2023-12-27T09:38:00Z</dcterms:created>
  <dc:creator>Administrator</dc:creator>
  <cp:lastModifiedBy>uos</cp:lastModifiedBy>
  <cp:lastPrinted>2024-01-02T14:34:00Z</cp:lastPrinted>
  <dcterms:modified xsi:type="dcterms:W3CDTF">2024-01-18T11:38:13Z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