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建筑工地参建人员核酸检测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记录手册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ind w:firstLine="800" w:firstLineChars="200"/>
        <w:jc w:val="left"/>
        <w:rPr>
          <w:rFonts w:hint="default"/>
          <w:szCs w:val="21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项目名称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 xml:space="preserve">                 </w:t>
      </w:r>
    </w:p>
    <w:p>
      <w:pPr>
        <w:ind w:firstLine="440" w:firstLineChars="100"/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</w:pPr>
    </w:p>
    <w:p>
      <w:pPr>
        <w:jc w:val="center"/>
        <w:rPr>
          <w:rFonts w:hint="default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both"/>
        <w:textAlignment w:val="auto"/>
        <w:rPr>
          <w:rFonts w:hint="eastAsia" w:ascii="仿宋" w:hAnsi="仿宋" w:eastAsia="仿宋" w:cs="仿宋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80" w:firstLineChars="200"/>
        <w:jc w:val="both"/>
        <w:textAlignment w:val="auto"/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eastAsia="zh-CN"/>
        </w:rPr>
        <w:t>姓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44"/>
          <w:szCs w:val="44"/>
          <w:lang w:eastAsia="zh-CN"/>
        </w:rPr>
        <w:t>名：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80" w:firstLineChars="200"/>
        <w:jc w:val="both"/>
        <w:textAlignment w:val="auto"/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t>工作岗位：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80" w:firstLineChars="200"/>
        <w:jc w:val="both"/>
        <w:textAlignment w:val="auto"/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t>电话号码：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80" w:firstLineChars="200"/>
        <w:jc w:val="both"/>
        <w:textAlignment w:val="auto"/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t>进场时间：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80" w:firstLineChars="200"/>
        <w:jc w:val="both"/>
        <w:textAlignment w:val="auto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t>退场时间：</w:t>
      </w:r>
      <w:r>
        <w:rPr>
          <w:rFonts w:hint="eastAsia" w:ascii="仿宋" w:hAnsi="仿宋" w:eastAsia="仿宋" w:cs="仿宋"/>
          <w:sz w:val="44"/>
          <w:szCs w:val="44"/>
          <w:u w:val="single"/>
          <w:lang w:val="en-US" w:eastAsia="zh-CN"/>
        </w:rPr>
        <w:t xml:space="preserve">               </w:t>
      </w: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sectPr>
          <w:pgSz w:w="11906" w:h="16838"/>
          <w:pgMar w:top="1134" w:right="1304" w:bottom="1134" w:left="1304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center"/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u w:val="none"/>
          <w:lang w:val="en-US" w:eastAsia="zh-CN"/>
        </w:rPr>
        <w:t>（ ）月份核酸检测记录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2932"/>
        <w:gridCol w:w="1808"/>
        <w:gridCol w:w="2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  <w:tc>
          <w:tcPr>
            <w:tcW w:w="475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32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80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4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75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  <w:tc>
          <w:tcPr>
            <w:tcW w:w="475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32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80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4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75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  <w:tc>
          <w:tcPr>
            <w:tcW w:w="475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u w:val="none"/>
                <w:vertAlign w:val="baseline"/>
                <w:lang w:val="en-US" w:eastAsia="zh-CN"/>
              </w:rPr>
              <w:t>核酸检测记录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3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80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vertAlign w:val="baseline"/>
                <w:lang w:val="en-US" w:eastAsia="zh-CN"/>
              </w:rPr>
              <w:t>检测时间</w:t>
            </w:r>
          </w:p>
        </w:tc>
        <w:tc>
          <w:tcPr>
            <w:tcW w:w="2949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7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4757" w:type="dxa"/>
            <w:gridSpan w:val="2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304" w:right="1304" w:bottom="1134" w:left="1304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等线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等线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8D20F2"/>
    <w:multiLevelType w:val="multilevel"/>
    <w:tmpl w:val="4F8D20F2"/>
    <w:lvl w:ilvl="0" w:tentative="0">
      <w:start w:val="1"/>
      <w:numFmt w:val="chineseCountingThousand"/>
      <w:suff w:val="space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suff w:val="space"/>
      <w:lvlText w:val="第%2节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2"/>
      <w:suff w:val="space"/>
      <w:lvlText w:val="%3."/>
      <w:lvlJc w:val="left"/>
      <w:pPr>
        <w:ind w:left="0" w:firstLine="0"/>
      </w:pPr>
      <w:rPr>
        <w:rFonts w:hint="default" w:ascii="Times New Roman" w:hAnsi="Times New Roman"/>
      </w:rPr>
    </w:lvl>
    <w:lvl w:ilvl="3" w:tentative="0">
      <w:start w:val="1"/>
      <w:numFmt w:val="decimal"/>
      <w:suff w:val="space"/>
      <w:lvlText w:val="%3.%4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4"/>
      </w:rPr>
    </w:lvl>
    <w:lvl w:ilvl="4" w:tentative="0">
      <w:start w:val="1"/>
      <w:numFmt w:val="decimal"/>
      <w:suff w:val="space"/>
      <w:lvlText w:val="%3.%4.%5"/>
      <w:lvlJc w:val="left"/>
      <w:pPr>
        <w:ind w:left="0" w:firstLine="0"/>
      </w:pPr>
      <w:rPr>
        <w:rFonts w:hint="default" w:ascii="Times New Roman" w:hAnsi="Times New Roman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suff w:val="nothing"/>
      <w:lvlText w:val="（%7）"/>
      <w:lvlJc w:val="left"/>
      <w:pPr>
        <w:ind w:left="0" w:firstLine="0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2NjYwOTY5ODY5NTU1ZWJjOGFkNzA2MGRmZGVkM2MifQ=="/>
  </w:docVars>
  <w:rsids>
    <w:rsidRoot w:val="00EC3D3B"/>
    <w:rsid w:val="00045B0D"/>
    <w:rsid w:val="000553D9"/>
    <w:rsid w:val="000665AD"/>
    <w:rsid w:val="000871EB"/>
    <w:rsid w:val="000F1D28"/>
    <w:rsid w:val="00105119"/>
    <w:rsid w:val="001513A3"/>
    <w:rsid w:val="00162917"/>
    <w:rsid w:val="001C1495"/>
    <w:rsid w:val="00267CCD"/>
    <w:rsid w:val="002A55E4"/>
    <w:rsid w:val="002D1BDA"/>
    <w:rsid w:val="00331883"/>
    <w:rsid w:val="00382430"/>
    <w:rsid w:val="003B2D37"/>
    <w:rsid w:val="003F2FCA"/>
    <w:rsid w:val="00401131"/>
    <w:rsid w:val="00445231"/>
    <w:rsid w:val="00466183"/>
    <w:rsid w:val="00483BDE"/>
    <w:rsid w:val="004851C3"/>
    <w:rsid w:val="004C04A9"/>
    <w:rsid w:val="004C7E12"/>
    <w:rsid w:val="004D72CF"/>
    <w:rsid w:val="00501064"/>
    <w:rsid w:val="00536998"/>
    <w:rsid w:val="0053771E"/>
    <w:rsid w:val="005425F3"/>
    <w:rsid w:val="005E1DCE"/>
    <w:rsid w:val="005E4C0F"/>
    <w:rsid w:val="00613EF3"/>
    <w:rsid w:val="00624394"/>
    <w:rsid w:val="006250CB"/>
    <w:rsid w:val="00643E0E"/>
    <w:rsid w:val="00651E0F"/>
    <w:rsid w:val="006B0783"/>
    <w:rsid w:val="00737A83"/>
    <w:rsid w:val="007A55C4"/>
    <w:rsid w:val="0088773E"/>
    <w:rsid w:val="008A0467"/>
    <w:rsid w:val="008F0B15"/>
    <w:rsid w:val="008F2157"/>
    <w:rsid w:val="00907A65"/>
    <w:rsid w:val="009825C4"/>
    <w:rsid w:val="00A173E7"/>
    <w:rsid w:val="00A45F64"/>
    <w:rsid w:val="00A84BCB"/>
    <w:rsid w:val="00B020BA"/>
    <w:rsid w:val="00B6647F"/>
    <w:rsid w:val="00B76668"/>
    <w:rsid w:val="00B854CE"/>
    <w:rsid w:val="00BE06C0"/>
    <w:rsid w:val="00BF555B"/>
    <w:rsid w:val="00BF5BDD"/>
    <w:rsid w:val="00C563AA"/>
    <w:rsid w:val="00C71892"/>
    <w:rsid w:val="00C93DA2"/>
    <w:rsid w:val="00CA3EFB"/>
    <w:rsid w:val="00CB0484"/>
    <w:rsid w:val="00D2463E"/>
    <w:rsid w:val="00D3323B"/>
    <w:rsid w:val="00D9211D"/>
    <w:rsid w:val="00DA787A"/>
    <w:rsid w:val="00DB4B82"/>
    <w:rsid w:val="00DE04EB"/>
    <w:rsid w:val="00E427F3"/>
    <w:rsid w:val="00E55FCA"/>
    <w:rsid w:val="00EC3D3B"/>
    <w:rsid w:val="00ED3479"/>
    <w:rsid w:val="00F07ACF"/>
    <w:rsid w:val="00F905AB"/>
    <w:rsid w:val="00FC5C32"/>
    <w:rsid w:val="00FC71A7"/>
    <w:rsid w:val="01C27A5B"/>
    <w:rsid w:val="04202A50"/>
    <w:rsid w:val="046C71C0"/>
    <w:rsid w:val="047426FA"/>
    <w:rsid w:val="04914900"/>
    <w:rsid w:val="052C5D63"/>
    <w:rsid w:val="06B60324"/>
    <w:rsid w:val="06F03E48"/>
    <w:rsid w:val="071F2331"/>
    <w:rsid w:val="07730AD7"/>
    <w:rsid w:val="0A182B03"/>
    <w:rsid w:val="0B470C2C"/>
    <w:rsid w:val="0B574602"/>
    <w:rsid w:val="0BC23855"/>
    <w:rsid w:val="0F9452F3"/>
    <w:rsid w:val="0FA60DAA"/>
    <w:rsid w:val="11097E40"/>
    <w:rsid w:val="11890FE3"/>
    <w:rsid w:val="132D27D6"/>
    <w:rsid w:val="13810E0B"/>
    <w:rsid w:val="13BA76A2"/>
    <w:rsid w:val="13F71D63"/>
    <w:rsid w:val="15797C54"/>
    <w:rsid w:val="15A27BF7"/>
    <w:rsid w:val="172E58F7"/>
    <w:rsid w:val="17D83C80"/>
    <w:rsid w:val="18BD2D73"/>
    <w:rsid w:val="19947D65"/>
    <w:rsid w:val="19A04A69"/>
    <w:rsid w:val="1AB42347"/>
    <w:rsid w:val="1AD20FD7"/>
    <w:rsid w:val="1D486DF7"/>
    <w:rsid w:val="1DAB3C55"/>
    <w:rsid w:val="1EC2757A"/>
    <w:rsid w:val="1F2040D4"/>
    <w:rsid w:val="1FEE2D7A"/>
    <w:rsid w:val="21DC7AD9"/>
    <w:rsid w:val="234E4C13"/>
    <w:rsid w:val="250C4B11"/>
    <w:rsid w:val="280F7EB0"/>
    <w:rsid w:val="297E50A9"/>
    <w:rsid w:val="2BCC0102"/>
    <w:rsid w:val="2CB424A6"/>
    <w:rsid w:val="2D1951E2"/>
    <w:rsid w:val="2E367BEE"/>
    <w:rsid w:val="2E6E70F0"/>
    <w:rsid w:val="2E886878"/>
    <w:rsid w:val="2FD82E12"/>
    <w:rsid w:val="308656FE"/>
    <w:rsid w:val="33084ED8"/>
    <w:rsid w:val="34362BC5"/>
    <w:rsid w:val="35E204A8"/>
    <w:rsid w:val="36837FF0"/>
    <w:rsid w:val="371F0559"/>
    <w:rsid w:val="379E24E0"/>
    <w:rsid w:val="3833668E"/>
    <w:rsid w:val="38CE7107"/>
    <w:rsid w:val="39A7764A"/>
    <w:rsid w:val="3B0B602C"/>
    <w:rsid w:val="3BE01358"/>
    <w:rsid w:val="3E496423"/>
    <w:rsid w:val="3E5F057D"/>
    <w:rsid w:val="402D48CF"/>
    <w:rsid w:val="40405AC9"/>
    <w:rsid w:val="410B2EBA"/>
    <w:rsid w:val="41236DEB"/>
    <w:rsid w:val="42B92EDA"/>
    <w:rsid w:val="44820AF5"/>
    <w:rsid w:val="452E6287"/>
    <w:rsid w:val="45A25817"/>
    <w:rsid w:val="47032953"/>
    <w:rsid w:val="470D7AD3"/>
    <w:rsid w:val="47EC4146"/>
    <w:rsid w:val="482971E8"/>
    <w:rsid w:val="49464CF8"/>
    <w:rsid w:val="49BD7103"/>
    <w:rsid w:val="4BDC1D8D"/>
    <w:rsid w:val="4BE87BA6"/>
    <w:rsid w:val="4CFD657C"/>
    <w:rsid w:val="4D463EC0"/>
    <w:rsid w:val="4D8954AB"/>
    <w:rsid w:val="4F59689E"/>
    <w:rsid w:val="501810FD"/>
    <w:rsid w:val="50353EA1"/>
    <w:rsid w:val="512D2340"/>
    <w:rsid w:val="517B44DA"/>
    <w:rsid w:val="521F3332"/>
    <w:rsid w:val="52272FE6"/>
    <w:rsid w:val="52FB4900"/>
    <w:rsid w:val="533D4452"/>
    <w:rsid w:val="53F771A8"/>
    <w:rsid w:val="540720BA"/>
    <w:rsid w:val="54CB0B86"/>
    <w:rsid w:val="54DA3301"/>
    <w:rsid w:val="568E6552"/>
    <w:rsid w:val="56A300A6"/>
    <w:rsid w:val="57881A31"/>
    <w:rsid w:val="57EE6E40"/>
    <w:rsid w:val="595B671E"/>
    <w:rsid w:val="599F7F53"/>
    <w:rsid w:val="59B11B86"/>
    <w:rsid w:val="59C816F4"/>
    <w:rsid w:val="59EE69CF"/>
    <w:rsid w:val="5A24140E"/>
    <w:rsid w:val="5AA2567D"/>
    <w:rsid w:val="5AD445CD"/>
    <w:rsid w:val="5B804409"/>
    <w:rsid w:val="5CE12542"/>
    <w:rsid w:val="5D0522E8"/>
    <w:rsid w:val="5D5B584B"/>
    <w:rsid w:val="5D871F65"/>
    <w:rsid w:val="5D874549"/>
    <w:rsid w:val="5DEC5493"/>
    <w:rsid w:val="5EE76D6B"/>
    <w:rsid w:val="63452778"/>
    <w:rsid w:val="63916EAA"/>
    <w:rsid w:val="64C63D91"/>
    <w:rsid w:val="64CE1C59"/>
    <w:rsid w:val="653C1334"/>
    <w:rsid w:val="659579E3"/>
    <w:rsid w:val="65D01E7F"/>
    <w:rsid w:val="68207398"/>
    <w:rsid w:val="690557DD"/>
    <w:rsid w:val="6A2448BF"/>
    <w:rsid w:val="6BED0535"/>
    <w:rsid w:val="6C797AD4"/>
    <w:rsid w:val="6EF2007D"/>
    <w:rsid w:val="6F454198"/>
    <w:rsid w:val="6F5276E4"/>
    <w:rsid w:val="70A3264E"/>
    <w:rsid w:val="70BF46E4"/>
    <w:rsid w:val="712D1A5E"/>
    <w:rsid w:val="72AB3674"/>
    <w:rsid w:val="73D27B8C"/>
    <w:rsid w:val="7447313E"/>
    <w:rsid w:val="7594133B"/>
    <w:rsid w:val="75AC13ED"/>
    <w:rsid w:val="77784A2A"/>
    <w:rsid w:val="793959B9"/>
    <w:rsid w:val="7A6022F8"/>
    <w:rsid w:val="7AC364E9"/>
    <w:rsid w:val="7B5947CA"/>
    <w:rsid w:val="7C294232"/>
    <w:rsid w:val="FFD515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numPr>
        <w:ilvl w:val="2"/>
        <w:numId w:val="1"/>
      </w:numPr>
      <w:spacing w:beforeLines="20" w:afterLines="20"/>
      <w:jc w:val="left"/>
      <w:outlineLvl w:val="2"/>
    </w:pPr>
    <w:rPr>
      <w:rFonts w:eastAsia="黑体"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5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FollowedHyperlink"/>
    <w:unhideWhenUsed/>
    <w:qFormat/>
    <w:uiPriority w:val="99"/>
    <w:rPr>
      <w:color w:val="4D4D4D"/>
      <w:u w:val="none"/>
    </w:rPr>
  </w:style>
  <w:style w:type="character" w:styleId="12">
    <w:name w:val="Emphasis"/>
    <w:qFormat/>
    <w:uiPriority w:val="20"/>
    <w:rPr>
      <w:i/>
    </w:rPr>
  </w:style>
  <w:style w:type="character" w:styleId="13">
    <w:name w:val="HTML Definition"/>
    <w:unhideWhenUsed/>
    <w:qFormat/>
    <w:uiPriority w:val="99"/>
    <w:rPr>
      <w:i/>
    </w:rPr>
  </w:style>
  <w:style w:type="character" w:styleId="14">
    <w:name w:val="HTML Acronym"/>
    <w:unhideWhenUsed/>
    <w:qFormat/>
    <w:uiPriority w:val="99"/>
  </w:style>
  <w:style w:type="character" w:styleId="15">
    <w:name w:val="HTML Variable"/>
    <w:unhideWhenUsed/>
    <w:qFormat/>
    <w:uiPriority w:val="99"/>
    <w:rPr>
      <w:i/>
    </w:rPr>
  </w:style>
  <w:style w:type="character" w:styleId="16">
    <w:name w:val="Hyperlink"/>
    <w:unhideWhenUsed/>
    <w:qFormat/>
    <w:uiPriority w:val="99"/>
    <w:rPr>
      <w:color w:val="4D4D4D"/>
      <w:u w:val="none"/>
    </w:rPr>
  </w:style>
  <w:style w:type="character" w:styleId="17">
    <w:name w:val="HTML Code"/>
    <w:unhideWhenUsed/>
    <w:qFormat/>
    <w:uiPriority w:val="99"/>
    <w:rPr>
      <w:rFonts w:ascii="Courier New" w:hAnsi="Courier New"/>
      <w:sz w:val="20"/>
    </w:rPr>
  </w:style>
  <w:style w:type="character" w:styleId="18">
    <w:name w:val="HTML Cite"/>
    <w:unhideWhenUsed/>
    <w:qFormat/>
    <w:uiPriority w:val="99"/>
    <w:rPr>
      <w:i/>
    </w:rPr>
  </w:style>
  <w:style w:type="character" w:customStyle="1" w:styleId="19">
    <w:name w:val="日期 Char"/>
    <w:link w:val="3"/>
    <w:semiHidden/>
    <w:qFormat/>
    <w:uiPriority w:val="99"/>
  </w:style>
  <w:style w:type="character" w:customStyle="1" w:styleId="20">
    <w:name w:val="页脚 Char"/>
    <w:link w:val="4"/>
    <w:qFormat/>
    <w:uiPriority w:val="99"/>
    <w:rPr>
      <w:sz w:val="18"/>
      <w:szCs w:val="18"/>
    </w:rPr>
  </w:style>
  <w:style w:type="character" w:customStyle="1" w:styleId="21">
    <w:name w:val="页眉 Char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114</Words>
  <Characters>114</Characters>
  <Lines>6</Lines>
  <Paragraphs>1</Paragraphs>
  <TotalTime>3</TotalTime>
  <ScaleCrop>false</ScaleCrop>
  <LinksUpToDate>false</LinksUpToDate>
  <CharactersWithSpaces>212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2021-08-14T16:30:00Z</dcterms:created>
  <dc:creator>剑云 邓</dc:creator>
  <cp:lastModifiedBy>李召</cp:lastModifiedBy>
  <cp:lastPrinted>2021-06-11T00:59:00Z</cp:lastPrinted>
  <dcterms:modified xsi:type="dcterms:W3CDTF">2022-08-10T01:23:53Z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E98F967E57DA4C4F871DB440049C1915</vt:lpwstr>
  </property>
</Properties>
</file>