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BA0" w:rsidRDefault="00473E2C" w:rsidP="00E23BA0">
      <w:pPr>
        <w:spacing w:line="600" w:lineRule="exact"/>
        <w:rPr>
          <w:rFonts w:ascii="仿宋_GB2312" w:hAnsi="仿宋_GB2312" w:cs="仿宋_GB2312"/>
          <w:szCs w:val="32"/>
        </w:rPr>
      </w:pPr>
      <w:r>
        <w:rPr>
          <w:rFonts w:ascii="仿宋_GB2312" w:hAnsi="仿宋_GB2312" w:cs="仿宋_GB2312" w:hint="eastAsia"/>
          <w:szCs w:val="32"/>
        </w:rPr>
        <w:t>附件</w:t>
      </w:r>
      <w:r>
        <w:rPr>
          <w:rFonts w:ascii="仿宋_GB2312" w:hAnsi="仿宋_GB2312" w:cs="仿宋_GB2312" w:hint="eastAsia"/>
          <w:szCs w:val="32"/>
        </w:rPr>
        <w:t>3</w:t>
      </w:r>
    </w:p>
    <w:p w:rsidR="00E23BA0" w:rsidRPr="00E23BA0" w:rsidRDefault="00E23BA0" w:rsidP="00E23BA0">
      <w:pPr>
        <w:spacing w:line="600" w:lineRule="exact"/>
        <w:rPr>
          <w:rFonts w:ascii="仿宋_GB2312" w:hAnsi="仿宋_GB2312" w:cs="仿宋_GB2312"/>
          <w:szCs w:val="32"/>
        </w:rPr>
      </w:pPr>
    </w:p>
    <w:p w:rsidR="00E23BA0" w:rsidRDefault="00473E2C">
      <w:pPr>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房屋</w:t>
      </w:r>
      <w:r>
        <w:rPr>
          <w:rFonts w:ascii="Times New Roman" w:eastAsia="方正小标宋简体" w:hAnsi="Times New Roman"/>
          <w:sz w:val="44"/>
          <w:szCs w:val="44"/>
        </w:rPr>
        <w:t>买卖合同</w:t>
      </w:r>
      <w:r>
        <w:rPr>
          <w:rFonts w:ascii="Times New Roman" w:eastAsia="方正小标宋简体" w:hAnsi="Times New Roman" w:hint="eastAsia"/>
          <w:sz w:val="44"/>
          <w:szCs w:val="44"/>
        </w:rPr>
        <w:t>网签备案</w:t>
      </w:r>
      <w:r>
        <w:rPr>
          <w:rFonts w:ascii="Times New Roman" w:eastAsia="方正小标宋简体" w:hAnsi="Times New Roman"/>
          <w:sz w:val="44"/>
          <w:szCs w:val="44"/>
        </w:rPr>
        <w:t>业务</w:t>
      </w:r>
      <w:r>
        <w:rPr>
          <w:rFonts w:ascii="Times New Roman" w:eastAsia="方正小标宋简体" w:hAnsi="Times New Roman" w:hint="eastAsia"/>
          <w:sz w:val="44"/>
          <w:szCs w:val="44"/>
        </w:rPr>
        <w:t>（线上）</w:t>
      </w:r>
    </w:p>
    <w:p w:rsidR="00E23BA0" w:rsidRDefault="00473E2C">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办事</w:t>
      </w:r>
      <w:r>
        <w:rPr>
          <w:rFonts w:ascii="Times New Roman" w:eastAsia="方正小标宋简体" w:hAnsi="Times New Roman" w:hint="eastAsia"/>
          <w:sz w:val="44"/>
          <w:szCs w:val="44"/>
        </w:rPr>
        <w:t>指南</w:t>
      </w:r>
    </w:p>
    <w:p w:rsidR="00E23BA0" w:rsidRDefault="00E23BA0">
      <w:pPr>
        <w:spacing w:line="600" w:lineRule="exact"/>
        <w:ind w:firstLineChars="200" w:firstLine="640"/>
        <w:rPr>
          <w:rFonts w:ascii="Times New Roman" w:eastAsia="仿宋" w:hAnsi="Times New Roman"/>
          <w:szCs w:val="32"/>
        </w:rPr>
      </w:pPr>
    </w:p>
    <w:p w:rsidR="00E23BA0" w:rsidRDefault="00473E2C">
      <w:pPr>
        <w:pStyle w:val="a9"/>
        <w:numPr>
          <w:ilvl w:val="0"/>
          <w:numId w:val="1"/>
        </w:numPr>
        <w:spacing w:line="600" w:lineRule="exact"/>
        <w:ind w:firstLineChars="0"/>
        <w:rPr>
          <w:rFonts w:ascii="Times New Roman" w:eastAsia="黑体" w:hAnsi="Times New Roman"/>
          <w:szCs w:val="32"/>
        </w:rPr>
      </w:pPr>
      <w:r>
        <w:rPr>
          <w:rFonts w:ascii="Times New Roman" w:eastAsia="黑体" w:hAnsi="Times New Roman" w:hint="eastAsia"/>
          <w:szCs w:val="32"/>
        </w:rPr>
        <w:t>适用范围</w:t>
      </w:r>
    </w:p>
    <w:p w:rsidR="00E23BA0" w:rsidRDefault="00473E2C">
      <w:pPr>
        <w:spacing w:line="600" w:lineRule="exact"/>
        <w:ind w:firstLineChars="200" w:firstLine="640"/>
        <w:rPr>
          <w:rFonts w:ascii="Times New Roman" w:hAnsi="Times New Roman"/>
          <w:kern w:val="0"/>
          <w:szCs w:val="32"/>
        </w:rPr>
      </w:pPr>
      <w:r>
        <w:rPr>
          <w:rFonts w:ascii="Times New Roman" w:hAnsi="Times New Roman" w:hint="eastAsia"/>
          <w:kern w:val="0"/>
          <w:szCs w:val="32"/>
        </w:rPr>
        <w:t>买卖双方签订《房地产买卖合同》后，应当办理合同备案。</w:t>
      </w:r>
      <w:r>
        <w:rPr>
          <w:rFonts w:hint="eastAsia"/>
          <w:color w:val="424242"/>
          <w:shd w:val="clear" w:color="auto" w:fill="FFFFFF"/>
        </w:rPr>
        <w:t>持全国有效居民身份证，</w:t>
      </w:r>
      <w:r>
        <w:rPr>
          <w:rFonts w:ascii="Times New Roman" w:hAnsi="Times New Roman" w:hint="eastAsia"/>
          <w:kern w:val="0"/>
          <w:szCs w:val="32"/>
        </w:rPr>
        <w:t>能通过人脸识别使用电子签章的存量房买卖双方当事人（</w:t>
      </w:r>
      <w:r>
        <w:rPr>
          <w:rFonts w:ascii="Times New Roman" w:hAnsi="Times New Roman" w:hint="eastAsia"/>
          <w:kern w:val="0"/>
          <w:szCs w:val="32"/>
        </w:rPr>
        <w:t>无民事行为能力人、</w:t>
      </w:r>
      <w:r>
        <w:rPr>
          <w:rFonts w:ascii="Times New Roman" w:hAnsi="Times New Roman" w:hint="eastAsia"/>
          <w:kern w:val="0"/>
          <w:szCs w:val="32"/>
        </w:rPr>
        <w:t>限制民事行为能力</w:t>
      </w:r>
      <w:r>
        <w:rPr>
          <w:rFonts w:ascii="Times New Roman" w:hAnsi="Times New Roman" w:hint="eastAsia"/>
          <w:kern w:val="0"/>
          <w:szCs w:val="32"/>
        </w:rPr>
        <w:t>人除外），可自行通过“东莞市二手房个人交易平台”或委托房地产经纪机构通过“东莞市房产交易平台”线上办理合同网签备案手续。</w:t>
      </w:r>
    </w:p>
    <w:p w:rsidR="00E23BA0" w:rsidRDefault="00473E2C">
      <w:pPr>
        <w:spacing w:line="600" w:lineRule="exact"/>
        <w:ind w:firstLineChars="200" w:firstLine="640"/>
        <w:rPr>
          <w:rFonts w:ascii="Times New Roman" w:hAnsi="Times New Roman"/>
          <w:kern w:val="0"/>
          <w:szCs w:val="32"/>
        </w:rPr>
      </w:pPr>
      <w:r>
        <w:rPr>
          <w:rFonts w:ascii="Times New Roman" w:eastAsia="黑体" w:hAnsi="Times New Roman" w:hint="eastAsia"/>
          <w:szCs w:val="32"/>
        </w:rPr>
        <w:t>二、办</w:t>
      </w:r>
      <w:r>
        <w:rPr>
          <w:rFonts w:ascii="黑体" w:eastAsia="黑体" w:hAnsi="黑体" w:cs="黑体" w:hint="eastAsia"/>
          <w:szCs w:val="32"/>
        </w:rPr>
        <w:t>理依据</w:t>
      </w:r>
    </w:p>
    <w:p w:rsidR="00E23BA0" w:rsidRDefault="00473E2C">
      <w:pPr>
        <w:spacing w:line="600" w:lineRule="exact"/>
        <w:ind w:firstLine="630"/>
        <w:rPr>
          <w:rFonts w:ascii="Times New Roman" w:hAnsi="Times New Roman"/>
          <w:szCs w:val="32"/>
        </w:rPr>
      </w:pPr>
      <w:r>
        <w:rPr>
          <w:rFonts w:ascii="Times New Roman" w:hAnsi="Times New Roman" w:hint="eastAsia"/>
          <w:szCs w:val="32"/>
        </w:rPr>
        <w:t>（一）经国务院同意印发的《住房城乡建设部关于进一步规范和加强房屋网签备案工作的指导意见》（建房</w:t>
      </w:r>
      <w:r>
        <w:rPr>
          <w:rFonts w:ascii="Times New Roman" w:eastAsia="宋体" w:hAnsi="宋体" w:cs="宋体" w:hint="eastAsia"/>
          <w:szCs w:val="32"/>
        </w:rPr>
        <w:t>﹝</w:t>
      </w:r>
      <w:r>
        <w:rPr>
          <w:rFonts w:ascii="Times New Roman" w:eastAsia="宋体" w:hAnsi="Times New Roman" w:cs="宋体"/>
          <w:szCs w:val="32"/>
        </w:rPr>
        <w:t>2018</w:t>
      </w:r>
      <w:r>
        <w:rPr>
          <w:rFonts w:ascii="Times New Roman" w:eastAsia="宋体" w:hAnsi="宋体" w:cs="宋体" w:hint="eastAsia"/>
          <w:szCs w:val="32"/>
        </w:rPr>
        <w:t>﹞</w:t>
      </w:r>
      <w:r>
        <w:rPr>
          <w:rFonts w:ascii="Times New Roman" w:eastAsia="宋体" w:hAnsi="Times New Roman" w:cs="宋体"/>
          <w:szCs w:val="32"/>
        </w:rPr>
        <w:t>128</w:t>
      </w:r>
      <w:r>
        <w:rPr>
          <w:rFonts w:ascii="Times New Roman" w:eastAsia="宋体" w:hAnsi="宋体" w:cs="宋体" w:hint="eastAsia"/>
          <w:szCs w:val="32"/>
        </w:rPr>
        <w:t>号</w:t>
      </w:r>
      <w:r>
        <w:rPr>
          <w:rFonts w:ascii="Times New Roman" w:hAnsi="Times New Roman" w:hint="eastAsia"/>
          <w:szCs w:val="32"/>
        </w:rPr>
        <w:t>）；</w:t>
      </w:r>
    </w:p>
    <w:p w:rsidR="00E23BA0" w:rsidRDefault="00473E2C">
      <w:pPr>
        <w:spacing w:line="600" w:lineRule="exact"/>
        <w:ind w:firstLine="630"/>
        <w:rPr>
          <w:rFonts w:ascii="Times New Roman" w:hAnsi="Times New Roman"/>
          <w:szCs w:val="32"/>
        </w:rPr>
      </w:pPr>
      <w:r>
        <w:rPr>
          <w:rFonts w:ascii="Times New Roman" w:hAnsi="Times New Roman" w:hint="eastAsia"/>
          <w:szCs w:val="32"/>
        </w:rPr>
        <w:t>（二）《住房和城乡建设部关于提升房屋网签备案服务效能的意见》（建房规</w:t>
      </w:r>
      <w:r>
        <w:rPr>
          <w:rFonts w:ascii="Times New Roman" w:eastAsia="宋体" w:hAnsi="宋体" w:cs="宋体" w:hint="eastAsia"/>
          <w:szCs w:val="32"/>
        </w:rPr>
        <w:t>﹝</w:t>
      </w:r>
      <w:r>
        <w:rPr>
          <w:rFonts w:ascii="Times New Roman" w:eastAsia="宋体" w:hAnsi="Times New Roman" w:cs="宋体"/>
          <w:szCs w:val="32"/>
        </w:rPr>
        <w:t>2020</w:t>
      </w:r>
      <w:r>
        <w:rPr>
          <w:rFonts w:ascii="Times New Roman" w:eastAsia="宋体" w:hAnsi="宋体" w:cs="宋体" w:hint="eastAsia"/>
          <w:szCs w:val="32"/>
        </w:rPr>
        <w:t>﹞</w:t>
      </w:r>
      <w:r>
        <w:rPr>
          <w:rFonts w:ascii="Times New Roman" w:eastAsia="宋体" w:hAnsi="Times New Roman" w:cs="宋体"/>
          <w:szCs w:val="32"/>
        </w:rPr>
        <w:t>4</w:t>
      </w:r>
      <w:r>
        <w:rPr>
          <w:rFonts w:ascii="Times New Roman" w:eastAsia="宋体" w:hAnsi="宋体" w:cs="宋体" w:hint="eastAsia"/>
          <w:szCs w:val="32"/>
        </w:rPr>
        <w:t>号</w:t>
      </w:r>
      <w:r>
        <w:rPr>
          <w:rFonts w:ascii="Times New Roman" w:hAnsi="Times New Roman" w:hint="eastAsia"/>
          <w:szCs w:val="32"/>
        </w:rPr>
        <w:t>）。</w:t>
      </w:r>
    </w:p>
    <w:p w:rsidR="00E23BA0" w:rsidRDefault="00473E2C">
      <w:pPr>
        <w:spacing w:line="600" w:lineRule="exact"/>
        <w:ind w:firstLineChars="200" w:firstLine="640"/>
        <w:rPr>
          <w:rFonts w:ascii="Times New Roman" w:eastAsia="黑体" w:hAnsi="Times New Roman"/>
          <w:szCs w:val="32"/>
        </w:rPr>
      </w:pPr>
      <w:r>
        <w:rPr>
          <w:rFonts w:ascii="Times New Roman" w:eastAsia="黑体" w:hAnsi="Times New Roman" w:hint="eastAsia"/>
          <w:szCs w:val="32"/>
        </w:rPr>
        <w:t>三、不予办理情形</w:t>
      </w:r>
    </w:p>
    <w:p w:rsidR="00E23BA0" w:rsidRDefault="00473E2C">
      <w:pPr>
        <w:spacing w:line="600" w:lineRule="exact"/>
        <w:ind w:firstLineChars="200" w:firstLine="640"/>
        <w:rPr>
          <w:rFonts w:ascii="Times New Roman" w:hAnsi="Times New Roman"/>
          <w:szCs w:val="32"/>
        </w:rPr>
      </w:pPr>
      <w:r>
        <w:rPr>
          <w:rFonts w:ascii="Times New Roman" w:hAnsi="Times New Roman" w:hint="eastAsia"/>
          <w:szCs w:val="32"/>
        </w:rPr>
        <w:t>（一）房屋存在查封、抵押、按政策未满足上市交易条件等限制交易或者权利负担的情形；</w:t>
      </w:r>
    </w:p>
    <w:p w:rsidR="00E23BA0" w:rsidRDefault="00473E2C">
      <w:pPr>
        <w:spacing w:line="600" w:lineRule="exact"/>
        <w:ind w:firstLineChars="200" w:firstLine="640"/>
        <w:rPr>
          <w:rFonts w:ascii="Times New Roman" w:hAnsi="Times New Roman"/>
          <w:kern w:val="0"/>
          <w:szCs w:val="32"/>
        </w:rPr>
      </w:pPr>
      <w:r>
        <w:rPr>
          <w:rFonts w:ascii="Times New Roman" w:hAnsi="Times New Roman" w:hint="eastAsia"/>
          <w:szCs w:val="32"/>
        </w:rPr>
        <w:t>（二）买受人不具备购房资格。</w:t>
      </w:r>
    </w:p>
    <w:p w:rsidR="00E23BA0" w:rsidRDefault="00473E2C">
      <w:pPr>
        <w:spacing w:line="600" w:lineRule="exact"/>
        <w:ind w:firstLineChars="200" w:firstLine="640"/>
        <w:rPr>
          <w:rFonts w:ascii="Times New Roman" w:eastAsia="黑体" w:hAnsi="Times New Roman"/>
          <w:szCs w:val="32"/>
        </w:rPr>
      </w:pPr>
      <w:r>
        <w:rPr>
          <w:rFonts w:ascii="Times New Roman" w:eastAsia="黑体" w:hAnsi="Times New Roman" w:hint="eastAsia"/>
          <w:szCs w:val="32"/>
        </w:rPr>
        <w:t>四、办理主体</w:t>
      </w:r>
    </w:p>
    <w:p w:rsidR="00E23BA0" w:rsidRDefault="00473E2C">
      <w:pPr>
        <w:spacing w:line="600" w:lineRule="exact"/>
        <w:ind w:firstLineChars="200" w:firstLine="640"/>
        <w:rPr>
          <w:rFonts w:ascii="Times New Roman" w:hAnsi="Times New Roman"/>
          <w:kern w:val="0"/>
          <w:szCs w:val="32"/>
        </w:rPr>
      </w:pPr>
      <w:r>
        <w:rPr>
          <w:rFonts w:ascii="Times New Roman" w:hAnsi="Times New Roman" w:hint="eastAsia"/>
          <w:kern w:val="0"/>
          <w:szCs w:val="32"/>
        </w:rPr>
        <w:lastRenderedPageBreak/>
        <w:t>买卖双方或经房地产经纪机构三方共同办理。</w:t>
      </w:r>
    </w:p>
    <w:p w:rsidR="00E23BA0" w:rsidRDefault="00473E2C">
      <w:pPr>
        <w:spacing w:line="600" w:lineRule="exact"/>
        <w:ind w:firstLineChars="200" w:firstLine="640"/>
        <w:rPr>
          <w:rFonts w:ascii="Times New Roman" w:eastAsia="黑体" w:hAnsi="Times New Roman"/>
          <w:szCs w:val="32"/>
        </w:rPr>
      </w:pPr>
      <w:r>
        <w:rPr>
          <w:rFonts w:ascii="Times New Roman" w:eastAsia="黑体" w:hAnsi="Times New Roman" w:hint="eastAsia"/>
          <w:szCs w:val="32"/>
        </w:rPr>
        <w:t>五、办理平台</w:t>
      </w:r>
    </w:p>
    <w:p w:rsidR="00E23BA0" w:rsidRDefault="00473E2C">
      <w:pPr>
        <w:spacing w:line="600" w:lineRule="exact"/>
        <w:ind w:leftChars="150" w:left="480" w:firstLineChars="50" w:firstLine="160"/>
        <w:rPr>
          <w:rFonts w:ascii="Times New Roman" w:hAnsi="Times New Roman"/>
          <w:szCs w:val="32"/>
        </w:rPr>
      </w:pPr>
      <w:r>
        <w:rPr>
          <w:rFonts w:ascii="Times New Roman" w:hAnsi="Times New Roman"/>
          <w:kern w:val="0"/>
          <w:szCs w:val="32"/>
        </w:rPr>
        <w:t>(</w:t>
      </w:r>
      <w:r>
        <w:rPr>
          <w:rFonts w:ascii="Times New Roman" w:hAnsi="Times New Roman" w:hint="eastAsia"/>
          <w:kern w:val="0"/>
          <w:szCs w:val="32"/>
        </w:rPr>
        <w:t>一</w:t>
      </w:r>
      <w:r>
        <w:rPr>
          <w:rFonts w:ascii="Times New Roman" w:hAnsi="Times New Roman"/>
          <w:kern w:val="0"/>
          <w:szCs w:val="32"/>
        </w:rPr>
        <w:t>)</w:t>
      </w:r>
      <w:r>
        <w:rPr>
          <w:rFonts w:ascii="Times New Roman" w:hAnsi="Times New Roman" w:hint="eastAsia"/>
          <w:kern w:val="0"/>
          <w:szCs w:val="32"/>
        </w:rPr>
        <w:t>自行交易：</w:t>
      </w:r>
      <w:r>
        <w:rPr>
          <w:rFonts w:ascii="Times New Roman" w:hAnsi="Times New Roman" w:hint="eastAsia"/>
          <w:szCs w:val="32"/>
        </w:rPr>
        <w:t>“东莞市二手房个人交易平台”（</w:t>
      </w:r>
      <w:r>
        <w:rPr>
          <w:rFonts w:ascii="Times New Roman" w:hAnsi="Times New Roman" w:hint="eastAsia"/>
          <w:szCs w:val="32"/>
        </w:rPr>
        <w:t>https://dggezf.dg.cn/ibasem/secondHouse/index.html#/</w:t>
      </w:r>
      <w:r>
        <w:rPr>
          <w:rFonts w:ascii="Times New Roman" w:hAnsi="Times New Roman" w:hint="eastAsia"/>
          <w:szCs w:val="32"/>
        </w:rPr>
        <w:t>）；</w:t>
      </w:r>
    </w:p>
    <w:p w:rsidR="00E23BA0" w:rsidRDefault="00473E2C">
      <w:pPr>
        <w:spacing w:line="600" w:lineRule="exact"/>
        <w:ind w:firstLineChars="200" w:firstLine="640"/>
        <w:rPr>
          <w:rFonts w:ascii="Times New Roman" w:hAnsi="Times New Roman"/>
          <w:szCs w:val="32"/>
        </w:rPr>
      </w:pPr>
      <w:r>
        <w:rPr>
          <w:rFonts w:ascii="Times New Roman" w:hAnsi="Times New Roman" w:hint="eastAsia"/>
          <w:szCs w:val="32"/>
        </w:rPr>
        <w:t>（二）委托房地产经纪机构交易：</w:t>
      </w:r>
      <w:r>
        <w:rPr>
          <w:rFonts w:ascii="Times New Roman" w:hAnsi="Times New Roman"/>
          <w:kern w:val="0"/>
          <w:szCs w:val="32"/>
        </w:rPr>
        <w:t xml:space="preserve"> </w:t>
      </w:r>
      <w:r>
        <w:rPr>
          <w:rFonts w:ascii="Times New Roman" w:hAnsi="Times New Roman" w:hint="eastAsia"/>
          <w:kern w:val="0"/>
          <w:szCs w:val="32"/>
        </w:rPr>
        <w:t>“东莞市房产交易平台”（</w:t>
      </w:r>
      <w:r>
        <w:rPr>
          <w:rFonts w:ascii="Times New Roman" w:hAnsi="Times New Roman" w:hint="eastAsia"/>
          <w:kern w:val="0"/>
          <w:szCs w:val="32"/>
        </w:rPr>
        <w:t>https://dggezf.dg.cn/zhfc/ibasem/web/page/login/login.html</w:t>
      </w:r>
      <w:r>
        <w:rPr>
          <w:rFonts w:ascii="Times New Roman" w:hAnsi="Times New Roman" w:hint="eastAsia"/>
          <w:kern w:val="0"/>
          <w:szCs w:val="32"/>
        </w:rPr>
        <w:t>）。</w:t>
      </w:r>
    </w:p>
    <w:p w:rsidR="00E23BA0" w:rsidRDefault="00473E2C">
      <w:pPr>
        <w:spacing w:line="600" w:lineRule="exact"/>
        <w:ind w:firstLineChars="200" w:firstLine="640"/>
        <w:rPr>
          <w:rFonts w:ascii="Times New Roman" w:eastAsia="黑体" w:hAnsi="Times New Roman"/>
          <w:szCs w:val="32"/>
        </w:rPr>
      </w:pPr>
      <w:r>
        <w:rPr>
          <w:rFonts w:ascii="Times New Roman" w:eastAsia="黑体" w:hAnsi="Times New Roman" w:hint="eastAsia"/>
          <w:szCs w:val="32"/>
        </w:rPr>
        <w:t>六、办理</w:t>
      </w:r>
      <w:r>
        <w:rPr>
          <w:rFonts w:ascii="Times New Roman" w:eastAsia="黑体" w:hAnsi="Times New Roman"/>
          <w:szCs w:val="32"/>
        </w:rPr>
        <w:t>材</w:t>
      </w:r>
      <w:r>
        <w:rPr>
          <w:rFonts w:ascii="Times New Roman" w:eastAsia="黑体" w:hAnsi="Times New Roman" w:hint="eastAsia"/>
          <w:szCs w:val="32"/>
        </w:rPr>
        <w:t>料</w:t>
      </w:r>
    </w:p>
    <w:p w:rsidR="00E23BA0" w:rsidRDefault="00473E2C">
      <w:pPr>
        <w:spacing w:line="600" w:lineRule="exact"/>
        <w:ind w:firstLineChars="200" w:firstLine="640"/>
        <w:rPr>
          <w:rFonts w:ascii="Times New Roman" w:hAnsi="Times New Roman"/>
          <w:szCs w:val="32"/>
        </w:rPr>
      </w:pPr>
      <w:r>
        <w:rPr>
          <w:rFonts w:ascii="Times New Roman" w:hAnsi="Times New Roman" w:hint="eastAsia"/>
          <w:szCs w:val="32"/>
        </w:rPr>
        <w:t>买卖双方线上自行办理，无纸质材料要求。</w:t>
      </w:r>
      <w:bookmarkStart w:id="0" w:name="_GoBack"/>
      <w:bookmarkEnd w:id="0"/>
    </w:p>
    <w:p w:rsidR="00E23BA0" w:rsidRDefault="00473E2C">
      <w:pPr>
        <w:autoSpaceDE w:val="0"/>
        <w:autoSpaceDN w:val="0"/>
        <w:adjustRightInd w:val="0"/>
        <w:spacing w:line="600" w:lineRule="exact"/>
        <w:ind w:firstLineChars="200" w:firstLine="640"/>
        <w:jc w:val="left"/>
        <w:rPr>
          <w:rFonts w:ascii="Times New Roman" w:eastAsia="黑体" w:hAnsi="Times New Roman"/>
          <w:szCs w:val="32"/>
        </w:rPr>
      </w:pPr>
      <w:r>
        <w:rPr>
          <w:rFonts w:ascii="Times New Roman" w:eastAsia="黑体" w:hAnsi="Times New Roman" w:hint="eastAsia"/>
          <w:szCs w:val="32"/>
        </w:rPr>
        <w:t>七、业务流程</w:t>
      </w:r>
    </w:p>
    <w:p w:rsidR="00E23BA0" w:rsidRDefault="00473E2C">
      <w:pPr>
        <w:pStyle w:val="a9"/>
        <w:numPr>
          <w:ilvl w:val="0"/>
          <w:numId w:val="2"/>
        </w:numPr>
        <w:autoSpaceDE w:val="0"/>
        <w:autoSpaceDN w:val="0"/>
        <w:adjustRightInd w:val="0"/>
        <w:spacing w:line="600" w:lineRule="exact"/>
        <w:ind w:firstLineChars="0"/>
        <w:jc w:val="left"/>
        <w:rPr>
          <w:rFonts w:ascii="Times New Roman" w:hAnsi="Times New Roman"/>
          <w:szCs w:val="32"/>
        </w:rPr>
      </w:pPr>
      <w:r>
        <w:rPr>
          <w:rFonts w:ascii="Times New Roman" w:hAnsi="Times New Roman" w:hint="eastAsia"/>
          <w:szCs w:val="32"/>
        </w:rPr>
        <w:t>自行交易</w:t>
      </w:r>
    </w:p>
    <w:p w:rsidR="00E23BA0" w:rsidRDefault="00473E2C">
      <w:pPr>
        <w:autoSpaceDE w:val="0"/>
        <w:autoSpaceDN w:val="0"/>
        <w:adjustRightInd w:val="0"/>
        <w:spacing w:line="600" w:lineRule="exact"/>
        <w:ind w:firstLineChars="200" w:firstLine="640"/>
        <w:jc w:val="left"/>
        <w:rPr>
          <w:rFonts w:ascii="Times New Roman" w:hAnsi="Times New Roman"/>
          <w:szCs w:val="32"/>
        </w:rPr>
      </w:pPr>
      <w:r>
        <w:rPr>
          <w:rFonts w:ascii="Times New Roman" w:hAnsi="Times New Roman"/>
          <w:szCs w:val="32"/>
        </w:rPr>
        <w:t>1.</w:t>
      </w:r>
      <w:r>
        <w:rPr>
          <w:rFonts w:ascii="Times New Roman" w:hAnsi="Times New Roman" w:hint="eastAsia"/>
          <w:szCs w:val="32"/>
        </w:rPr>
        <w:t>产权验证：登录“东莞市二手房个人交易平台”，选择“个人网签</w:t>
      </w:r>
      <w:r>
        <w:rPr>
          <w:rFonts w:ascii="Times New Roman" w:hAnsi="Times New Roman"/>
          <w:szCs w:val="32"/>
        </w:rPr>
        <w:t>-</w:t>
      </w:r>
      <w:r>
        <w:rPr>
          <w:rFonts w:ascii="Times New Roman" w:hAnsi="Times New Roman" w:hint="eastAsia"/>
          <w:szCs w:val="32"/>
        </w:rPr>
        <w:t>线上”业务，输入产权人姓名、产权人证件号、产权证号等信息，进行产权登记情况验证；</w:t>
      </w:r>
    </w:p>
    <w:p w:rsidR="00E23BA0" w:rsidRDefault="00473E2C">
      <w:r>
        <w:rPr>
          <w:rFonts w:hint="eastAsia"/>
        </w:rPr>
        <w:t xml:space="preserve">    2.</w:t>
      </w:r>
      <w:r>
        <w:rPr>
          <w:rFonts w:hint="eastAsia"/>
        </w:rPr>
        <w:t>买受人购房资格验证</w:t>
      </w:r>
      <w:r>
        <w:rPr>
          <w:rFonts w:hint="eastAsia"/>
        </w:rPr>
        <w:t>（</w:t>
      </w:r>
      <w:r>
        <w:rPr>
          <w:rFonts w:hint="eastAsia"/>
        </w:rPr>
        <w:t>属</w:t>
      </w:r>
      <w:r>
        <w:rPr>
          <w:rFonts w:hint="eastAsia"/>
        </w:rPr>
        <w:t>限购</w:t>
      </w:r>
      <w:r>
        <w:rPr>
          <w:rFonts w:hint="eastAsia"/>
        </w:rPr>
        <w:t>政策范围内</w:t>
      </w:r>
      <w:r>
        <w:rPr>
          <w:rFonts w:hint="eastAsia"/>
        </w:rPr>
        <w:t>房产交易的需核验）</w:t>
      </w:r>
      <w:r>
        <w:rPr>
          <w:rFonts w:hint="eastAsia"/>
        </w:rPr>
        <w:t>：输入限购查询证明收件编号及校验码进行购房资格情况核验；</w:t>
      </w:r>
    </w:p>
    <w:p w:rsidR="00E23BA0" w:rsidRDefault="00473E2C">
      <w:pPr>
        <w:autoSpaceDE w:val="0"/>
        <w:autoSpaceDN w:val="0"/>
        <w:adjustRightInd w:val="0"/>
        <w:spacing w:line="600" w:lineRule="exact"/>
        <w:ind w:firstLineChars="200" w:firstLine="640"/>
        <w:jc w:val="left"/>
        <w:rPr>
          <w:rFonts w:ascii="Times New Roman" w:hAnsi="Times New Roman"/>
          <w:szCs w:val="32"/>
        </w:rPr>
      </w:pPr>
      <w:r>
        <w:rPr>
          <w:rFonts w:ascii="Times New Roman" w:hAnsi="Times New Roman" w:hint="eastAsia"/>
          <w:szCs w:val="32"/>
        </w:rPr>
        <w:t>3.</w:t>
      </w:r>
      <w:r>
        <w:rPr>
          <w:rFonts w:ascii="Times New Roman" w:hAnsi="Times New Roman" w:hint="eastAsia"/>
          <w:szCs w:val="32"/>
        </w:rPr>
        <w:t>创建买卖合同文本：买卖双方完成买卖合同内容填写，创建</w:t>
      </w:r>
      <w:r>
        <w:rPr>
          <w:rFonts w:ascii="Times New Roman" w:hAnsi="Times New Roman" w:hint="eastAsia"/>
          <w:szCs w:val="32"/>
        </w:rPr>
        <w:t>买卖</w:t>
      </w:r>
      <w:r>
        <w:rPr>
          <w:rFonts w:ascii="Times New Roman" w:hAnsi="Times New Roman" w:hint="eastAsia"/>
          <w:szCs w:val="32"/>
        </w:rPr>
        <w:t>合同文本；</w:t>
      </w:r>
    </w:p>
    <w:p w:rsidR="00E23BA0" w:rsidRDefault="00473E2C">
      <w:pPr>
        <w:spacing w:line="600" w:lineRule="exact"/>
        <w:ind w:firstLineChars="200" w:firstLine="640"/>
        <w:rPr>
          <w:rFonts w:ascii="Times New Roman" w:hAnsi="Times New Roman"/>
          <w:kern w:val="0"/>
          <w:szCs w:val="32"/>
        </w:rPr>
      </w:pPr>
      <w:r>
        <w:rPr>
          <w:rFonts w:ascii="Times New Roman" w:hAnsi="Times New Roman" w:hint="eastAsia"/>
          <w:szCs w:val="32"/>
        </w:rPr>
        <w:t>4.</w:t>
      </w:r>
      <w:r>
        <w:rPr>
          <w:rFonts w:ascii="Times New Roman" w:hAnsi="Times New Roman" w:hint="eastAsia"/>
          <w:szCs w:val="32"/>
        </w:rPr>
        <w:t>电子签章</w:t>
      </w:r>
      <w:r>
        <w:rPr>
          <w:rFonts w:ascii="Times New Roman" w:hAnsi="Times New Roman"/>
          <w:szCs w:val="32"/>
        </w:rPr>
        <w:t>：</w:t>
      </w:r>
      <w:r>
        <w:rPr>
          <w:rFonts w:ascii="Times New Roman" w:hAnsi="Times New Roman" w:hint="eastAsia"/>
          <w:szCs w:val="32"/>
        </w:rPr>
        <w:t>创建买卖合同文本后点击“创建签名订单”，通过微信扫码，进入“</w:t>
      </w:r>
      <w:r>
        <w:rPr>
          <w:rFonts w:ascii="Times New Roman" w:hAnsi="Times New Roman" w:hint="eastAsia"/>
          <w:szCs w:val="32"/>
        </w:rPr>
        <w:t>莞政签</w:t>
      </w:r>
      <w:r>
        <w:rPr>
          <w:rFonts w:ascii="Times New Roman" w:hAnsi="Times New Roman" w:hint="eastAsia"/>
          <w:szCs w:val="32"/>
        </w:rPr>
        <w:t>”小程序进行电子签章；</w:t>
      </w:r>
    </w:p>
    <w:p w:rsidR="00E23BA0" w:rsidRDefault="00473E2C">
      <w:pPr>
        <w:spacing w:line="600" w:lineRule="exact"/>
        <w:ind w:firstLineChars="200" w:firstLine="640"/>
        <w:rPr>
          <w:rFonts w:ascii="Times New Roman" w:hAnsi="Times New Roman"/>
          <w:szCs w:val="32"/>
        </w:rPr>
      </w:pPr>
      <w:r>
        <w:rPr>
          <w:rFonts w:ascii="Times New Roman" w:hAnsi="Times New Roman" w:hint="eastAsia"/>
          <w:kern w:val="0"/>
          <w:szCs w:val="32"/>
        </w:rPr>
        <w:t>5.</w:t>
      </w:r>
      <w:r>
        <w:rPr>
          <w:rFonts w:ascii="Times New Roman" w:hAnsi="Times New Roman" w:hint="eastAsia"/>
          <w:kern w:val="0"/>
          <w:szCs w:val="32"/>
        </w:rPr>
        <w:t>备案：</w:t>
      </w:r>
      <w:r>
        <w:rPr>
          <w:rFonts w:ascii="Times New Roman" w:hAnsi="Times New Roman"/>
          <w:szCs w:val="32"/>
        </w:rPr>
        <w:t xml:space="preserve"> </w:t>
      </w:r>
      <w:r>
        <w:rPr>
          <w:rFonts w:ascii="Times New Roman" w:hAnsi="Times New Roman" w:hint="eastAsia"/>
          <w:szCs w:val="32"/>
        </w:rPr>
        <w:t>完成电子签章后，将签章信息提交到“东莞市二手房个人交易平台”，自动完成网签备案。</w:t>
      </w:r>
    </w:p>
    <w:p w:rsidR="00E23BA0" w:rsidRDefault="00473E2C">
      <w:pPr>
        <w:spacing w:line="600" w:lineRule="exact"/>
        <w:ind w:firstLineChars="200" w:firstLine="640"/>
        <w:rPr>
          <w:rFonts w:ascii="Times New Roman" w:hAnsi="Times New Roman"/>
          <w:szCs w:val="32"/>
        </w:rPr>
      </w:pPr>
      <w:r>
        <w:rPr>
          <w:rFonts w:ascii="Times New Roman" w:hAnsi="Times New Roman" w:hint="eastAsia"/>
          <w:szCs w:val="32"/>
        </w:rPr>
        <w:lastRenderedPageBreak/>
        <w:t>6.</w:t>
      </w:r>
      <w:r>
        <w:rPr>
          <w:rFonts w:ascii="Times New Roman" w:hAnsi="Times New Roman" w:hint="eastAsia"/>
          <w:szCs w:val="32"/>
        </w:rPr>
        <w:t>业务状态查询</w:t>
      </w:r>
      <w:r>
        <w:rPr>
          <w:rFonts w:ascii="Times New Roman" w:hAnsi="Times New Roman" w:hint="eastAsia"/>
          <w:szCs w:val="32"/>
        </w:rPr>
        <w:t>：买卖双方可在“东莞市二手房个人交易平台”—“我的合同”模块查看业务办理状态及合同文本信息。</w:t>
      </w:r>
    </w:p>
    <w:p w:rsidR="00E23BA0" w:rsidRDefault="00473E2C">
      <w:pPr>
        <w:spacing w:line="600" w:lineRule="exact"/>
        <w:ind w:firstLineChars="200" w:firstLine="640"/>
        <w:rPr>
          <w:rFonts w:ascii="Times New Roman" w:hAnsi="Times New Roman"/>
          <w:szCs w:val="32"/>
        </w:rPr>
      </w:pPr>
      <w:r>
        <w:rPr>
          <w:rFonts w:ascii="Times New Roman" w:hAnsi="Times New Roman" w:hint="eastAsia"/>
          <w:szCs w:val="32"/>
        </w:rPr>
        <w:t>（二）经房地产经纪机构交易</w:t>
      </w:r>
    </w:p>
    <w:p w:rsidR="00E23BA0" w:rsidRDefault="00473E2C">
      <w:pPr>
        <w:autoSpaceDE w:val="0"/>
        <w:autoSpaceDN w:val="0"/>
        <w:adjustRightInd w:val="0"/>
        <w:spacing w:line="600" w:lineRule="exact"/>
        <w:ind w:firstLineChars="200" w:firstLine="640"/>
        <w:jc w:val="left"/>
        <w:rPr>
          <w:rFonts w:ascii="Times New Roman" w:hAnsi="Times New Roman"/>
          <w:szCs w:val="32"/>
        </w:rPr>
      </w:pPr>
      <w:r>
        <w:rPr>
          <w:rFonts w:ascii="Times New Roman" w:hAnsi="Times New Roman" w:hint="eastAsia"/>
          <w:szCs w:val="32"/>
        </w:rPr>
        <w:t>1.</w:t>
      </w:r>
      <w:r>
        <w:rPr>
          <w:rFonts w:ascii="Times New Roman" w:hAnsi="Times New Roman" w:hint="eastAsia"/>
          <w:szCs w:val="32"/>
        </w:rPr>
        <w:t>产权验证：房地产经纪机构经纪人员登录“东莞市房产交易平台”</w:t>
      </w:r>
      <w:r>
        <w:rPr>
          <w:rFonts w:ascii="Times New Roman" w:hAnsi="Times New Roman" w:hint="eastAsia"/>
          <w:szCs w:val="32"/>
        </w:rPr>
        <w:t xml:space="preserve"> </w:t>
      </w:r>
      <w:r>
        <w:rPr>
          <w:rFonts w:ascii="Times New Roman" w:hAnsi="Times New Roman" w:hint="eastAsia"/>
          <w:szCs w:val="32"/>
        </w:rPr>
        <w:t>的“存量房网上签约备案”</w:t>
      </w:r>
      <w:r>
        <w:rPr>
          <w:rFonts w:ascii="Times New Roman" w:hAnsi="Times New Roman"/>
          <w:szCs w:val="32"/>
        </w:rPr>
        <w:t>子系统</w:t>
      </w:r>
      <w:r>
        <w:rPr>
          <w:rFonts w:ascii="Times New Roman" w:hAnsi="Times New Roman" w:hint="eastAsia"/>
          <w:szCs w:val="32"/>
        </w:rPr>
        <w:t>，选择“存量房买卖合同”业务，输入产权人姓名、</w:t>
      </w:r>
      <w:r>
        <w:rPr>
          <w:rFonts w:ascii="Times New Roman" w:hAnsi="Times New Roman" w:hint="eastAsia"/>
          <w:szCs w:val="32"/>
        </w:rPr>
        <w:t>产权证号等信息，进行产权登记情况验证；</w:t>
      </w:r>
    </w:p>
    <w:p w:rsidR="00E23BA0" w:rsidRDefault="00473E2C">
      <w:pPr>
        <w:autoSpaceDE w:val="0"/>
        <w:autoSpaceDN w:val="0"/>
        <w:adjustRightInd w:val="0"/>
        <w:spacing w:line="600" w:lineRule="exact"/>
        <w:ind w:firstLineChars="200" w:firstLine="640"/>
        <w:jc w:val="left"/>
        <w:rPr>
          <w:rFonts w:ascii="Times New Roman" w:hAnsi="Times New Roman"/>
          <w:szCs w:val="32"/>
        </w:rPr>
      </w:pPr>
      <w:r>
        <w:rPr>
          <w:rFonts w:ascii="Times New Roman" w:hAnsi="Times New Roman" w:hint="eastAsia"/>
          <w:szCs w:val="32"/>
        </w:rPr>
        <w:t>2.</w:t>
      </w:r>
      <w:r>
        <w:rPr>
          <w:rFonts w:ascii="Times New Roman" w:hAnsi="Times New Roman" w:hint="eastAsia"/>
          <w:szCs w:val="32"/>
        </w:rPr>
        <w:t>创建居间合同文本：买卖双方及房地产经纪机构三方完成居间合同内容填写，创建</w:t>
      </w:r>
      <w:r>
        <w:rPr>
          <w:rFonts w:ascii="Times New Roman" w:hAnsi="Times New Roman" w:hint="eastAsia"/>
          <w:szCs w:val="32"/>
        </w:rPr>
        <w:t>居间</w:t>
      </w:r>
      <w:r>
        <w:rPr>
          <w:rFonts w:ascii="Times New Roman" w:hAnsi="Times New Roman" w:hint="eastAsia"/>
          <w:szCs w:val="32"/>
        </w:rPr>
        <w:t>合同文本，线下自行完成签订；</w:t>
      </w:r>
    </w:p>
    <w:p w:rsidR="00E23BA0" w:rsidRDefault="00473E2C" w:rsidP="00E23BA0">
      <w:pPr>
        <w:ind w:firstLineChars="200" w:firstLine="640"/>
        <w:rPr>
          <w:rFonts w:ascii="Times New Roman" w:hAnsi="Times New Roman"/>
          <w:szCs w:val="32"/>
        </w:rPr>
      </w:pPr>
      <w:r>
        <w:rPr>
          <w:rFonts w:ascii="Times New Roman" w:hAnsi="Times New Roman" w:hint="eastAsia"/>
          <w:szCs w:val="32"/>
        </w:rPr>
        <w:t>3</w:t>
      </w:r>
      <w:r>
        <w:rPr>
          <w:rFonts w:ascii="Times New Roman" w:hAnsi="Times New Roman" w:hint="eastAsia"/>
          <w:szCs w:val="32"/>
        </w:rPr>
        <w:t>.</w:t>
      </w:r>
      <w:r>
        <w:rPr>
          <w:rFonts w:hint="eastAsia"/>
        </w:rPr>
        <w:t>买受人购房资格验证（属限购政策范围内房产交易的需核验）：输入限购查询证明收件编号及校验码信息进行核验；</w:t>
      </w:r>
    </w:p>
    <w:p w:rsidR="00E23BA0" w:rsidRDefault="00473E2C">
      <w:pPr>
        <w:autoSpaceDE w:val="0"/>
        <w:autoSpaceDN w:val="0"/>
        <w:adjustRightInd w:val="0"/>
        <w:spacing w:line="600" w:lineRule="exact"/>
        <w:ind w:firstLineChars="200" w:firstLine="640"/>
        <w:jc w:val="left"/>
        <w:rPr>
          <w:rFonts w:ascii="Times New Roman" w:hAnsi="Times New Roman"/>
          <w:szCs w:val="32"/>
        </w:rPr>
      </w:pPr>
      <w:r>
        <w:rPr>
          <w:rFonts w:ascii="Times New Roman" w:hAnsi="Times New Roman" w:hint="eastAsia"/>
          <w:szCs w:val="32"/>
        </w:rPr>
        <w:t>4.</w:t>
      </w:r>
      <w:r>
        <w:rPr>
          <w:rFonts w:ascii="Times New Roman" w:hAnsi="Times New Roman" w:hint="eastAsia"/>
          <w:szCs w:val="32"/>
        </w:rPr>
        <w:t>创建买卖合同文本：买卖双方完成买卖合同内容填写，创建</w:t>
      </w:r>
      <w:r>
        <w:rPr>
          <w:rFonts w:ascii="Times New Roman" w:hAnsi="Times New Roman" w:hint="eastAsia"/>
          <w:szCs w:val="32"/>
        </w:rPr>
        <w:t>买卖</w:t>
      </w:r>
      <w:r>
        <w:rPr>
          <w:rFonts w:ascii="Times New Roman" w:hAnsi="Times New Roman" w:hint="eastAsia"/>
          <w:szCs w:val="32"/>
        </w:rPr>
        <w:t>合同文本；</w:t>
      </w:r>
    </w:p>
    <w:p w:rsidR="00E23BA0" w:rsidRDefault="00473E2C">
      <w:pPr>
        <w:spacing w:line="600" w:lineRule="exact"/>
        <w:ind w:firstLineChars="200" w:firstLine="640"/>
        <w:rPr>
          <w:rFonts w:ascii="Times New Roman" w:hAnsi="Times New Roman"/>
          <w:kern w:val="0"/>
          <w:szCs w:val="32"/>
        </w:rPr>
      </w:pPr>
      <w:r>
        <w:rPr>
          <w:rFonts w:ascii="Times New Roman" w:hAnsi="Times New Roman" w:hint="eastAsia"/>
          <w:szCs w:val="32"/>
        </w:rPr>
        <w:t>5.</w:t>
      </w:r>
      <w:r>
        <w:rPr>
          <w:rFonts w:ascii="Times New Roman" w:hAnsi="Times New Roman" w:hint="eastAsia"/>
          <w:szCs w:val="32"/>
        </w:rPr>
        <w:t>电子签章</w:t>
      </w:r>
      <w:r>
        <w:rPr>
          <w:rFonts w:ascii="Times New Roman" w:hAnsi="Times New Roman"/>
          <w:szCs w:val="32"/>
        </w:rPr>
        <w:t>：</w:t>
      </w:r>
      <w:r>
        <w:rPr>
          <w:rFonts w:ascii="Times New Roman" w:hAnsi="Times New Roman" w:hint="eastAsia"/>
          <w:szCs w:val="32"/>
        </w:rPr>
        <w:t>创建买卖合同文本后点击“创建签名订单”，通过微信扫码，进入“</w:t>
      </w:r>
      <w:r>
        <w:rPr>
          <w:rFonts w:ascii="Times New Roman" w:hAnsi="Times New Roman" w:hint="eastAsia"/>
          <w:szCs w:val="32"/>
        </w:rPr>
        <w:t>莞政签</w:t>
      </w:r>
      <w:r>
        <w:rPr>
          <w:rFonts w:ascii="Times New Roman" w:hAnsi="Times New Roman" w:hint="eastAsia"/>
          <w:szCs w:val="32"/>
        </w:rPr>
        <w:t>”小程序进行电子签章，</w:t>
      </w:r>
    </w:p>
    <w:p w:rsidR="00E23BA0" w:rsidRDefault="00473E2C">
      <w:pPr>
        <w:spacing w:line="600" w:lineRule="exact"/>
        <w:ind w:firstLineChars="200" w:firstLine="640"/>
        <w:rPr>
          <w:rFonts w:ascii="Times New Roman" w:hAnsi="Times New Roman"/>
          <w:szCs w:val="32"/>
        </w:rPr>
      </w:pPr>
      <w:r>
        <w:rPr>
          <w:rFonts w:ascii="Times New Roman" w:hAnsi="Times New Roman" w:hint="eastAsia"/>
          <w:kern w:val="0"/>
          <w:szCs w:val="32"/>
        </w:rPr>
        <w:t>6.</w:t>
      </w:r>
      <w:r>
        <w:rPr>
          <w:rFonts w:ascii="Times New Roman" w:hAnsi="Times New Roman" w:hint="eastAsia"/>
          <w:kern w:val="0"/>
          <w:szCs w:val="32"/>
        </w:rPr>
        <w:t>备案：</w:t>
      </w:r>
      <w:r>
        <w:rPr>
          <w:rFonts w:ascii="Times New Roman" w:hAnsi="Times New Roman" w:hint="eastAsia"/>
          <w:szCs w:val="32"/>
        </w:rPr>
        <w:t>完成电子签章后，将签章信息提交到“东莞市</w:t>
      </w:r>
      <w:r>
        <w:rPr>
          <w:rFonts w:ascii="Times New Roman" w:hAnsi="Times New Roman" w:hint="eastAsia"/>
          <w:szCs w:val="32"/>
        </w:rPr>
        <w:t>房产</w:t>
      </w:r>
      <w:r>
        <w:rPr>
          <w:rFonts w:ascii="Times New Roman" w:hAnsi="Times New Roman" w:hint="eastAsia"/>
          <w:szCs w:val="32"/>
        </w:rPr>
        <w:t>交易平台”，自动完成网签备案。</w:t>
      </w:r>
    </w:p>
    <w:p w:rsidR="00E23BA0" w:rsidRDefault="00473E2C">
      <w:pPr>
        <w:spacing w:line="600" w:lineRule="exact"/>
        <w:ind w:firstLineChars="200" w:firstLine="640"/>
        <w:rPr>
          <w:rFonts w:ascii="Times New Roman" w:hAnsi="Times New Roman"/>
          <w:szCs w:val="32"/>
        </w:rPr>
      </w:pPr>
      <w:r>
        <w:rPr>
          <w:rFonts w:ascii="Times New Roman" w:hAnsi="Times New Roman" w:hint="eastAsia"/>
          <w:szCs w:val="32"/>
        </w:rPr>
        <w:t>7.</w:t>
      </w:r>
      <w:r>
        <w:rPr>
          <w:rFonts w:ascii="Times New Roman" w:hAnsi="Times New Roman" w:hint="eastAsia"/>
          <w:szCs w:val="32"/>
        </w:rPr>
        <w:t>业务状态查询</w:t>
      </w:r>
      <w:r>
        <w:rPr>
          <w:rFonts w:ascii="Times New Roman" w:hAnsi="Times New Roman" w:hint="eastAsia"/>
          <w:szCs w:val="32"/>
        </w:rPr>
        <w:t>：点击“东莞市</w:t>
      </w:r>
      <w:r>
        <w:rPr>
          <w:rFonts w:ascii="Times New Roman" w:hAnsi="Times New Roman" w:hint="eastAsia"/>
          <w:szCs w:val="32"/>
        </w:rPr>
        <w:t>房产</w:t>
      </w:r>
      <w:r>
        <w:rPr>
          <w:rFonts w:ascii="Times New Roman" w:hAnsi="Times New Roman" w:hint="eastAsia"/>
          <w:szCs w:val="32"/>
        </w:rPr>
        <w:t>交易平台”的“存量房网上签约备案”</w:t>
      </w:r>
      <w:r>
        <w:rPr>
          <w:rFonts w:ascii="Times New Roman" w:hAnsi="Times New Roman"/>
          <w:szCs w:val="32"/>
        </w:rPr>
        <w:t>子系统</w:t>
      </w:r>
      <w:r>
        <w:rPr>
          <w:rFonts w:ascii="Times New Roman" w:hAnsi="Times New Roman" w:hint="eastAsia"/>
          <w:szCs w:val="32"/>
        </w:rPr>
        <w:t>中的“</w:t>
      </w:r>
      <w:r>
        <w:rPr>
          <w:rFonts w:ascii="宋体" w:hAnsi="宋体" w:hint="eastAsia"/>
          <w:color w:val="000000"/>
          <w:szCs w:val="21"/>
        </w:rPr>
        <w:t>存量房合同查询</w:t>
      </w:r>
      <w:r>
        <w:rPr>
          <w:rFonts w:ascii="Times New Roman" w:hAnsi="Times New Roman" w:hint="eastAsia"/>
          <w:szCs w:val="32"/>
        </w:rPr>
        <w:t>”可查询</w:t>
      </w:r>
      <w:r>
        <w:rPr>
          <w:rFonts w:ascii="宋体" w:hAnsi="宋体" w:hint="eastAsia"/>
          <w:color w:val="000000"/>
          <w:szCs w:val="21"/>
        </w:rPr>
        <w:t>所签订买卖合同的详细信息情况。</w:t>
      </w:r>
    </w:p>
    <w:p w:rsidR="00E23BA0" w:rsidRDefault="00473E2C">
      <w:pPr>
        <w:autoSpaceDE w:val="0"/>
        <w:autoSpaceDN w:val="0"/>
        <w:adjustRightInd w:val="0"/>
        <w:spacing w:line="600" w:lineRule="exact"/>
        <w:ind w:firstLineChars="200" w:firstLine="640"/>
        <w:jc w:val="left"/>
        <w:rPr>
          <w:rFonts w:ascii="Times New Roman" w:eastAsia="黑体" w:hAnsi="Times New Roman"/>
          <w:szCs w:val="32"/>
        </w:rPr>
      </w:pPr>
      <w:r>
        <w:rPr>
          <w:rFonts w:ascii="Times New Roman" w:eastAsia="黑体" w:hAnsi="Times New Roman" w:hint="eastAsia"/>
          <w:szCs w:val="32"/>
        </w:rPr>
        <w:lastRenderedPageBreak/>
        <w:t>八、</w:t>
      </w:r>
      <w:r>
        <w:rPr>
          <w:rFonts w:ascii="Times New Roman" w:eastAsia="黑体" w:hAnsi="Times New Roman"/>
          <w:szCs w:val="32"/>
        </w:rPr>
        <w:t>办理</w:t>
      </w:r>
      <w:r>
        <w:rPr>
          <w:rFonts w:ascii="Times New Roman" w:eastAsia="黑体" w:hAnsi="Times New Roman" w:hint="eastAsia"/>
          <w:szCs w:val="32"/>
        </w:rPr>
        <w:t>时限</w:t>
      </w:r>
    </w:p>
    <w:p w:rsidR="00E23BA0" w:rsidRDefault="00473E2C">
      <w:pPr>
        <w:autoSpaceDE w:val="0"/>
        <w:autoSpaceDN w:val="0"/>
        <w:adjustRightInd w:val="0"/>
        <w:spacing w:line="600" w:lineRule="exact"/>
        <w:ind w:firstLineChars="200" w:firstLine="640"/>
        <w:jc w:val="left"/>
        <w:rPr>
          <w:rFonts w:ascii="Times New Roman" w:hAnsi="Times New Roman"/>
          <w:szCs w:val="32"/>
        </w:rPr>
      </w:pPr>
      <w:r>
        <w:rPr>
          <w:rFonts w:ascii="Times New Roman" w:hAnsi="Times New Roman" w:hint="eastAsia"/>
          <w:szCs w:val="32"/>
        </w:rPr>
        <w:t>即时办结。</w:t>
      </w:r>
    </w:p>
    <w:p w:rsidR="00E23BA0" w:rsidRDefault="00473E2C">
      <w:pPr>
        <w:autoSpaceDE w:val="0"/>
        <w:autoSpaceDN w:val="0"/>
        <w:adjustRightInd w:val="0"/>
        <w:spacing w:line="600" w:lineRule="exact"/>
        <w:ind w:left="640"/>
        <w:jc w:val="left"/>
        <w:rPr>
          <w:rFonts w:ascii="Times New Roman" w:eastAsia="黑体" w:hAnsi="黑体" w:cs="黑体"/>
          <w:szCs w:val="32"/>
        </w:rPr>
      </w:pPr>
      <w:r>
        <w:rPr>
          <w:rFonts w:ascii="Times New Roman" w:eastAsia="黑体" w:hAnsi="黑体" w:cs="黑体" w:hint="eastAsia"/>
          <w:szCs w:val="32"/>
        </w:rPr>
        <w:t>九、咨询电话</w:t>
      </w:r>
    </w:p>
    <w:p w:rsidR="00E23BA0" w:rsidRDefault="00473E2C">
      <w:pPr>
        <w:numPr>
          <w:ilvl w:val="255"/>
          <w:numId w:val="0"/>
        </w:numPr>
        <w:autoSpaceDE w:val="0"/>
        <w:autoSpaceDN w:val="0"/>
        <w:adjustRightInd w:val="0"/>
        <w:spacing w:line="600" w:lineRule="exact"/>
        <w:ind w:firstLineChars="200" w:firstLine="640"/>
        <w:jc w:val="left"/>
        <w:rPr>
          <w:rFonts w:ascii="Times New Roman" w:hAnsi="Times New Roman"/>
          <w:szCs w:val="32"/>
        </w:rPr>
      </w:pPr>
      <w:r>
        <w:rPr>
          <w:rFonts w:ascii="Times New Roman" w:hAnsi="Times New Roman"/>
          <w:szCs w:val="32"/>
        </w:rPr>
        <w:t>0769-27384780</w:t>
      </w:r>
      <w:r>
        <w:rPr>
          <w:rFonts w:ascii="Times New Roman" w:hAnsi="Times New Roman" w:hint="eastAsia"/>
          <w:szCs w:val="32"/>
        </w:rPr>
        <w:t>。</w:t>
      </w:r>
    </w:p>
    <w:p w:rsidR="00E23BA0" w:rsidRDefault="00E23BA0">
      <w:pPr>
        <w:autoSpaceDE w:val="0"/>
        <w:autoSpaceDN w:val="0"/>
        <w:adjustRightInd w:val="0"/>
        <w:spacing w:line="600" w:lineRule="exact"/>
        <w:ind w:firstLineChars="200" w:firstLine="640"/>
        <w:jc w:val="left"/>
        <w:rPr>
          <w:rFonts w:ascii="Times New Roman" w:hAnsi="Times New Roman"/>
          <w:szCs w:val="32"/>
        </w:rPr>
      </w:pPr>
    </w:p>
    <w:sectPr w:rsidR="00E23BA0" w:rsidSect="00E23B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E2C" w:rsidRDefault="00473E2C" w:rsidP="00CB50DF">
      <w:r>
        <w:separator/>
      </w:r>
    </w:p>
  </w:endnote>
  <w:endnote w:type="continuationSeparator" w:id="0">
    <w:p w:rsidR="00473E2C" w:rsidRDefault="00473E2C" w:rsidP="00CB50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E2C" w:rsidRDefault="00473E2C" w:rsidP="00CB50DF">
      <w:r>
        <w:separator/>
      </w:r>
    </w:p>
  </w:footnote>
  <w:footnote w:type="continuationSeparator" w:id="0">
    <w:p w:rsidR="00473E2C" w:rsidRDefault="00473E2C" w:rsidP="00CB50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D6905"/>
    <w:multiLevelType w:val="multilevel"/>
    <w:tmpl w:val="198D6905"/>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46323A67"/>
    <w:multiLevelType w:val="multilevel"/>
    <w:tmpl w:val="46323A67"/>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Windows User">
    <w15:presenceInfo w15:providerId="None" w15:userId="Windows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6F72"/>
    <w:rsid w:val="000366C4"/>
    <w:rsid w:val="0004002C"/>
    <w:rsid w:val="00051E5C"/>
    <w:rsid w:val="000572DB"/>
    <w:rsid w:val="00077C34"/>
    <w:rsid w:val="0008431C"/>
    <w:rsid w:val="0009620D"/>
    <w:rsid w:val="000A346D"/>
    <w:rsid w:val="000B2452"/>
    <w:rsid w:val="000B49CE"/>
    <w:rsid w:val="000D195A"/>
    <w:rsid w:val="000E3C48"/>
    <w:rsid w:val="000F432D"/>
    <w:rsid w:val="000F46A4"/>
    <w:rsid w:val="001A5253"/>
    <w:rsid w:val="001C4E4D"/>
    <w:rsid w:val="001D6BB1"/>
    <w:rsid w:val="00205B36"/>
    <w:rsid w:val="002061E3"/>
    <w:rsid w:val="002215BF"/>
    <w:rsid w:val="00247345"/>
    <w:rsid w:val="00254E96"/>
    <w:rsid w:val="002A48A6"/>
    <w:rsid w:val="002B7317"/>
    <w:rsid w:val="002C6888"/>
    <w:rsid w:val="002D1471"/>
    <w:rsid w:val="002F07C6"/>
    <w:rsid w:val="003040CC"/>
    <w:rsid w:val="0035103C"/>
    <w:rsid w:val="00384CD2"/>
    <w:rsid w:val="00390853"/>
    <w:rsid w:val="00396F72"/>
    <w:rsid w:val="003A5D88"/>
    <w:rsid w:val="003A72DC"/>
    <w:rsid w:val="003C6343"/>
    <w:rsid w:val="003D394A"/>
    <w:rsid w:val="003F2868"/>
    <w:rsid w:val="004001E9"/>
    <w:rsid w:val="0040460D"/>
    <w:rsid w:val="00422471"/>
    <w:rsid w:val="00430CF3"/>
    <w:rsid w:val="00434DDD"/>
    <w:rsid w:val="00441172"/>
    <w:rsid w:val="00441464"/>
    <w:rsid w:val="00473E2C"/>
    <w:rsid w:val="004805C6"/>
    <w:rsid w:val="004B476A"/>
    <w:rsid w:val="004C06EE"/>
    <w:rsid w:val="004D452D"/>
    <w:rsid w:val="004D4D82"/>
    <w:rsid w:val="004D591C"/>
    <w:rsid w:val="0050522B"/>
    <w:rsid w:val="00521ED7"/>
    <w:rsid w:val="00541CC8"/>
    <w:rsid w:val="005443E7"/>
    <w:rsid w:val="0055592B"/>
    <w:rsid w:val="0056011B"/>
    <w:rsid w:val="0056322B"/>
    <w:rsid w:val="00585207"/>
    <w:rsid w:val="00585783"/>
    <w:rsid w:val="0058717A"/>
    <w:rsid w:val="005A1742"/>
    <w:rsid w:val="005A41A1"/>
    <w:rsid w:val="005B2C15"/>
    <w:rsid w:val="006025A9"/>
    <w:rsid w:val="00603EC4"/>
    <w:rsid w:val="00616879"/>
    <w:rsid w:val="00643B8D"/>
    <w:rsid w:val="006514EB"/>
    <w:rsid w:val="006528B3"/>
    <w:rsid w:val="00677E4C"/>
    <w:rsid w:val="00683A23"/>
    <w:rsid w:val="006846E1"/>
    <w:rsid w:val="00694282"/>
    <w:rsid w:val="006B2387"/>
    <w:rsid w:val="006B5422"/>
    <w:rsid w:val="006B677F"/>
    <w:rsid w:val="006C7123"/>
    <w:rsid w:val="006C76B6"/>
    <w:rsid w:val="00750DC4"/>
    <w:rsid w:val="007B0AA8"/>
    <w:rsid w:val="007B22F4"/>
    <w:rsid w:val="007B6FCA"/>
    <w:rsid w:val="007C5F32"/>
    <w:rsid w:val="007D7EBB"/>
    <w:rsid w:val="007F7227"/>
    <w:rsid w:val="00800FF9"/>
    <w:rsid w:val="008027E1"/>
    <w:rsid w:val="00813C00"/>
    <w:rsid w:val="00816FC3"/>
    <w:rsid w:val="00831039"/>
    <w:rsid w:val="008311DE"/>
    <w:rsid w:val="00837167"/>
    <w:rsid w:val="00860842"/>
    <w:rsid w:val="00864E4B"/>
    <w:rsid w:val="00871AB4"/>
    <w:rsid w:val="008974F8"/>
    <w:rsid w:val="008A3367"/>
    <w:rsid w:val="008B0C3A"/>
    <w:rsid w:val="008D3E35"/>
    <w:rsid w:val="008E6661"/>
    <w:rsid w:val="008F6F76"/>
    <w:rsid w:val="00900653"/>
    <w:rsid w:val="00904205"/>
    <w:rsid w:val="00925B99"/>
    <w:rsid w:val="00970C4B"/>
    <w:rsid w:val="009A2D3F"/>
    <w:rsid w:val="009B57FF"/>
    <w:rsid w:val="009B74B6"/>
    <w:rsid w:val="009C11F9"/>
    <w:rsid w:val="009D7D87"/>
    <w:rsid w:val="009E0BC0"/>
    <w:rsid w:val="00A36087"/>
    <w:rsid w:val="00A4165C"/>
    <w:rsid w:val="00A4188E"/>
    <w:rsid w:val="00A57622"/>
    <w:rsid w:val="00A647BC"/>
    <w:rsid w:val="00A7379C"/>
    <w:rsid w:val="00A814C0"/>
    <w:rsid w:val="00A97F4E"/>
    <w:rsid w:val="00AC079A"/>
    <w:rsid w:val="00AC728B"/>
    <w:rsid w:val="00AD465D"/>
    <w:rsid w:val="00AD7F80"/>
    <w:rsid w:val="00AE3495"/>
    <w:rsid w:val="00B05A72"/>
    <w:rsid w:val="00B0744A"/>
    <w:rsid w:val="00B12C1F"/>
    <w:rsid w:val="00B3310D"/>
    <w:rsid w:val="00B43ADD"/>
    <w:rsid w:val="00B4425D"/>
    <w:rsid w:val="00B56402"/>
    <w:rsid w:val="00B6299B"/>
    <w:rsid w:val="00B7604A"/>
    <w:rsid w:val="00BB2585"/>
    <w:rsid w:val="00BD3A2E"/>
    <w:rsid w:val="00BE25B0"/>
    <w:rsid w:val="00BE4276"/>
    <w:rsid w:val="00BF2BD6"/>
    <w:rsid w:val="00C25425"/>
    <w:rsid w:val="00C27A69"/>
    <w:rsid w:val="00C31172"/>
    <w:rsid w:val="00C4264C"/>
    <w:rsid w:val="00C641B0"/>
    <w:rsid w:val="00C67674"/>
    <w:rsid w:val="00C8336F"/>
    <w:rsid w:val="00CB50DF"/>
    <w:rsid w:val="00CB6F0E"/>
    <w:rsid w:val="00CD0199"/>
    <w:rsid w:val="00CD7186"/>
    <w:rsid w:val="00D023BC"/>
    <w:rsid w:val="00D0306F"/>
    <w:rsid w:val="00D12AE2"/>
    <w:rsid w:val="00D12E59"/>
    <w:rsid w:val="00D25CFD"/>
    <w:rsid w:val="00D27384"/>
    <w:rsid w:val="00D46E35"/>
    <w:rsid w:val="00D75DBC"/>
    <w:rsid w:val="00D8509C"/>
    <w:rsid w:val="00D86338"/>
    <w:rsid w:val="00D92157"/>
    <w:rsid w:val="00D968AC"/>
    <w:rsid w:val="00DC54C0"/>
    <w:rsid w:val="00E0242D"/>
    <w:rsid w:val="00E040CC"/>
    <w:rsid w:val="00E04E29"/>
    <w:rsid w:val="00E101CD"/>
    <w:rsid w:val="00E23BA0"/>
    <w:rsid w:val="00E47409"/>
    <w:rsid w:val="00E7606C"/>
    <w:rsid w:val="00EB6890"/>
    <w:rsid w:val="00EB7491"/>
    <w:rsid w:val="00F10FFE"/>
    <w:rsid w:val="00F53E1F"/>
    <w:rsid w:val="00F80B93"/>
    <w:rsid w:val="00F81A7D"/>
    <w:rsid w:val="00F864CC"/>
    <w:rsid w:val="00F94DA4"/>
    <w:rsid w:val="00FA64AB"/>
    <w:rsid w:val="00FD6517"/>
    <w:rsid w:val="00FE1FD3"/>
    <w:rsid w:val="021B2B72"/>
    <w:rsid w:val="2A560F07"/>
    <w:rsid w:val="2A9F006F"/>
    <w:rsid w:val="35CA4285"/>
    <w:rsid w:val="39456A7A"/>
    <w:rsid w:val="39515974"/>
    <w:rsid w:val="491F3F3B"/>
    <w:rsid w:val="4B4E5A61"/>
    <w:rsid w:val="6B7E2A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BA0"/>
    <w:pPr>
      <w:widowControl w:val="0"/>
      <w:jc w:val="both"/>
    </w:pPr>
    <w:rPr>
      <w:rFonts w:ascii="Calibri" w:eastAsia="仿宋_GB2312" w:hAnsi="Calibri"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E23BA0"/>
    <w:pPr>
      <w:jc w:val="left"/>
    </w:pPr>
  </w:style>
  <w:style w:type="paragraph" w:styleId="a4">
    <w:name w:val="Balloon Text"/>
    <w:basedOn w:val="a"/>
    <w:link w:val="Char0"/>
    <w:qFormat/>
    <w:rsid w:val="00E23BA0"/>
    <w:rPr>
      <w:sz w:val="18"/>
      <w:szCs w:val="18"/>
    </w:rPr>
  </w:style>
  <w:style w:type="paragraph" w:styleId="a5">
    <w:name w:val="footer"/>
    <w:basedOn w:val="a"/>
    <w:link w:val="Char1"/>
    <w:qFormat/>
    <w:rsid w:val="00E23BA0"/>
    <w:pPr>
      <w:tabs>
        <w:tab w:val="center" w:pos="4153"/>
        <w:tab w:val="right" w:pos="8306"/>
      </w:tabs>
      <w:snapToGrid w:val="0"/>
      <w:jc w:val="left"/>
    </w:pPr>
    <w:rPr>
      <w:sz w:val="18"/>
      <w:szCs w:val="18"/>
    </w:rPr>
  </w:style>
  <w:style w:type="paragraph" w:styleId="a6">
    <w:name w:val="header"/>
    <w:basedOn w:val="a"/>
    <w:link w:val="Char2"/>
    <w:qFormat/>
    <w:rsid w:val="00E23BA0"/>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qFormat/>
    <w:rsid w:val="00E23BA0"/>
    <w:rPr>
      <w:b/>
      <w:bCs/>
    </w:rPr>
  </w:style>
  <w:style w:type="character" w:styleId="a8">
    <w:name w:val="annotation reference"/>
    <w:basedOn w:val="a0"/>
    <w:qFormat/>
    <w:rsid w:val="00E23BA0"/>
    <w:rPr>
      <w:sz w:val="21"/>
      <w:szCs w:val="21"/>
    </w:rPr>
  </w:style>
  <w:style w:type="character" w:customStyle="1" w:styleId="Char2">
    <w:name w:val="页眉 Char"/>
    <w:basedOn w:val="a0"/>
    <w:link w:val="a6"/>
    <w:rsid w:val="00E23BA0"/>
    <w:rPr>
      <w:rFonts w:ascii="Calibri" w:eastAsia="仿宋_GB2312" w:hAnsi="Calibri" w:cs="Times New Roman"/>
      <w:kern w:val="2"/>
      <w:sz w:val="18"/>
      <w:szCs w:val="18"/>
    </w:rPr>
  </w:style>
  <w:style w:type="character" w:customStyle="1" w:styleId="Char1">
    <w:name w:val="页脚 Char"/>
    <w:basedOn w:val="a0"/>
    <w:link w:val="a5"/>
    <w:rsid w:val="00E23BA0"/>
    <w:rPr>
      <w:rFonts w:ascii="Calibri" w:eastAsia="仿宋_GB2312" w:hAnsi="Calibri" w:cs="Times New Roman"/>
      <w:kern w:val="2"/>
      <w:sz w:val="18"/>
      <w:szCs w:val="18"/>
    </w:rPr>
  </w:style>
  <w:style w:type="character" w:customStyle="1" w:styleId="Char0">
    <w:name w:val="批注框文本 Char"/>
    <w:basedOn w:val="a0"/>
    <w:link w:val="a4"/>
    <w:rsid w:val="00E23BA0"/>
    <w:rPr>
      <w:rFonts w:ascii="Calibri" w:eastAsia="仿宋_GB2312" w:hAnsi="Calibri" w:cs="Times New Roman"/>
      <w:kern w:val="2"/>
      <w:sz w:val="18"/>
      <w:szCs w:val="18"/>
    </w:rPr>
  </w:style>
  <w:style w:type="character" w:customStyle="1" w:styleId="Char">
    <w:name w:val="批注文字 Char"/>
    <w:basedOn w:val="a0"/>
    <w:link w:val="a3"/>
    <w:rsid w:val="00E23BA0"/>
    <w:rPr>
      <w:rFonts w:ascii="Calibri" w:eastAsia="仿宋_GB2312" w:hAnsi="Calibri" w:cs="Times New Roman"/>
      <w:kern w:val="2"/>
      <w:sz w:val="32"/>
      <w:szCs w:val="24"/>
    </w:rPr>
  </w:style>
  <w:style w:type="character" w:customStyle="1" w:styleId="Char3">
    <w:name w:val="批注主题 Char"/>
    <w:basedOn w:val="Char"/>
    <w:link w:val="a7"/>
    <w:rsid w:val="00E23BA0"/>
    <w:rPr>
      <w:rFonts w:ascii="Calibri" w:eastAsia="仿宋_GB2312" w:hAnsi="Calibri" w:cs="Times New Roman"/>
      <w:b/>
      <w:bCs/>
      <w:kern w:val="2"/>
      <w:sz w:val="32"/>
      <w:szCs w:val="24"/>
    </w:rPr>
  </w:style>
  <w:style w:type="paragraph" w:styleId="a9">
    <w:name w:val="List Paragraph"/>
    <w:basedOn w:val="a"/>
    <w:uiPriority w:val="99"/>
    <w:unhideWhenUsed/>
    <w:rsid w:val="00E23BA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203</Words>
  <Characters>1160</Characters>
  <Application>Microsoft Office Word</Application>
  <DocSecurity>0</DocSecurity>
  <Lines>9</Lines>
  <Paragraphs>2</Paragraphs>
  <ScaleCrop>false</ScaleCrop>
  <Company>东莞市人民政府专用版</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杨彩玉</cp:lastModifiedBy>
  <cp:revision>33</cp:revision>
  <dcterms:created xsi:type="dcterms:W3CDTF">2022-06-22T04:09:00Z</dcterms:created>
  <dcterms:modified xsi:type="dcterms:W3CDTF">2022-07-08T07:44:00Z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