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8" w:rsidRDefault="00370271">
      <w:pPr>
        <w:pStyle w:val="a3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p w:rsidR="00275268" w:rsidRDefault="00370271">
      <w:pPr>
        <w:pStyle w:val="a3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承 诺 书</w:t>
      </w:r>
    </w:p>
    <w:p w:rsidR="00275268" w:rsidRDefault="00370271">
      <w:pPr>
        <w:pStyle w:val="a3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（样式）</w:t>
      </w:r>
    </w:p>
    <w:p w:rsidR="00275268" w:rsidRPr="007D3B40" w:rsidRDefault="00370271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本人***（填写姓名），*（填写性别），身份证号码******************</w:t>
      </w:r>
      <w:r w:rsidRPr="007D3B40">
        <w:rPr>
          <w:rFonts w:ascii="仿宋" w:eastAsia="仿宋" w:hAnsi="仿宋" w:hint="eastAsia"/>
          <w:sz w:val="32"/>
          <w:szCs w:val="32"/>
        </w:rPr>
        <w:t>（填写身份证号码）。现本人自愿参加*******（填写拟认购的楼盘楼栋名称）的认购登记，并做出如下承诺：</w:t>
      </w:r>
    </w:p>
    <w:p w:rsidR="00275268" w:rsidRPr="007D3B40" w:rsidRDefault="00370271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7D3B40">
        <w:rPr>
          <w:rFonts w:ascii="仿宋" w:eastAsia="仿宋" w:hAnsi="仿宋" w:hint="eastAsia"/>
          <w:sz w:val="32"/>
          <w:szCs w:val="32"/>
        </w:rPr>
        <w:t>一、本人已清楚知晓我市住房限购、限售、差别化住房信贷政策等调控政策限制，对开发企业《认购登记方案》相关内容了解且无异议，充分了解个人财务状况、征信记录以及当前的住房信贷政策，确认自己具备相应的购房资格及购房能力。</w:t>
      </w:r>
    </w:p>
    <w:p w:rsidR="00275268" w:rsidRPr="007D3B40" w:rsidRDefault="00370271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7D3B40">
        <w:rPr>
          <w:rFonts w:ascii="仿宋" w:eastAsia="仿宋" w:hAnsi="仿宋" w:hint="eastAsia"/>
          <w:sz w:val="32"/>
          <w:szCs w:val="32"/>
        </w:rPr>
        <w:t>二、如因本人未正确理解我市房地产市场调控相关政策，造成后续住房限购查询（拟购商品住房位于限购区域时）未通过、银行按揭贷款审批未通过，导致购房资格被取消或放弃购房，本人将自行承担相应的法律后果或经济损失。</w:t>
      </w:r>
    </w:p>
    <w:p w:rsidR="00275268" w:rsidRPr="007D3B40" w:rsidRDefault="00370271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7D3B40">
        <w:rPr>
          <w:rFonts w:ascii="仿宋" w:eastAsia="仿宋" w:hAnsi="仿宋" w:hint="eastAsia"/>
          <w:sz w:val="32"/>
          <w:szCs w:val="32"/>
        </w:rPr>
        <w:t>三、如本人被摇中后，本人或家庭成员未在开发企业公布的选</w:t>
      </w:r>
      <w:proofErr w:type="gramStart"/>
      <w:r w:rsidRPr="007D3B40">
        <w:rPr>
          <w:rFonts w:ascii="仿宋" w:eastAsia="仿宋" w:hAnsi="仿宋" w:hint="eastAsia"/>
          <w:sz w:val="32"/>
          <w:szCs w:val="32"/>
        </w:rPr>
        <w:t>房时间</w:t>
      </w:r>
      <w:proofErr w:type="gramEnd"/>
      <w:r w:rsidRPr="007D3B40">
        <w:rPr>
          <w:rFonts w:ascii="仿宋" w:eastAsia="仿宋" w:hAnsi="仿宋" w:hint="eastAsia"/>
          <w:sz w:val="32"/>
          <w:szCs w:val="32"/>
        </w:rPr>
        <w:t>到场选房或未参加线上选房，12个月内累计达</w:t>
      </w:r>
      <w:r w:rsidRPr="007D3B40">
        <w:rPr>
          <w:rFonts w:ascii="仿宋" w:eastAsia="仿宋" w:hAnsi="仿宋" w:hint="eastAsia"/>
          <w:sz w:val="32"/>
          <w:szCs w:val="32"/>
        </w:rPr>
        <w:lastRenderedPageBreak/>
        <w:t>到3次的，则自第3次起12个月内不得参与新建商品住房认购登记。</w:t>
      </w:r>
    </w:p>
    <w:p w:rsidR="00275268" w:rsidRPr="007D3B40" w:rsidRDefault="00370271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7D3B40">
        <w:rPr>
          <w:rFonts w:ascii="仿宋" w:eastAsia="仿宋" w:hAnsi="仿宋" w:hint="eastAsia"/>
          <w:sz w:val="32"/>
          <w:szCs w:val="32"/>
        </w:rPr>
        <w:t>四、本人对填报信息和提交资料的真实性和准确性负责。如相关部门查实本人存在提供虚假信息、资料或漏报、瞒报家庭成员信息（包括已在其它楼盘签订</w:t>
      </w:r>
      <w:proofErr w:type="gramStart"/>
      <w:r w:rsidRPr="007D3B40">
        <w:rPr>
          <w:rFonts w:ascii="仿宋" w:eastAsia="仿宋" w:hAnsi="仿宋" w:hint="eastAsia"/>
          <w:sz w:val="32"/>
          <w:szCs w:val="32"/>
        </w:rPr>
        <w:t>认购书但未</w:t>
      </w:r>
      <w:proofErr w:type="gramEnd"/>
      <w:r w:rsidRPr="007D3B40">
        <w:rPr>
          <w:rFonts w:ascii="仿宋" w:eastAsia="仿宋" w:hAnsi="仿宋" w:hint="eastAsia"/>
          <w:sz w:val="32"/>
          <w:szCs w:val="32"/>
        </w:rPr>
        <w:t>正式签订商品房买卖合同、也未解除认购书）以获得购房资格或提高积分排序的行为，本人愿意接受被取消购房资格、撤销合同备案及不动产登记，且2年内不得办理认购登记的处理。</w:t>
      </w:r>
    </w:p>
    <w:p w:rsidR="00275268" w:rsidRDefault="00275268">
      <w:pPr>
        <w:pStyle w:val="a3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</w:p>
    <w:p w:rsidR="00275268" w:rsidRDefault="00370271">
      <w:pPr>
        <w:pStyle w:val="a3"/>
        <w:ind w:firstLineChars="1400" w:firstLine="4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承诺人：***（填写姓名）</w:t>
      </w:r>
    </w:p>
    <w:p w:rsidR="00275268" w:rsidRDefault="00370271">
      <w:pPr>
        <w:pStyle w:val="a3"/>
        <w:ind w:firstLineChars="1400" w:firstLine="4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日期：20**年**月**日</w:t>
      </w:r>
    </w:p>
    <w:p w:rsidR="00275268" w:rsidRDefault="00275268">
      <w:pPr>
        <w:rPr>
          <w:rFonts w:ascii="仿宋" w:eastAsia="仿宋" w:hAnsi="仿宋"/>
          <w:sz w:val="32"/>
          <w:szCs w:val="32"/>
        </w:rPr>
      </w:pPr>
    </w:p>
    <w:sectPr w:rsidR="00275268" w:rsidSect="0027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74" w:rsidRDefault="001A6A74" w:rsidP="005114CA">
      <w:r>
        <w:separator/>
      </w:r>
    </w:p>
  </w:endnote>
  <w:endnote w:type="continuationSeparator" w:id="0">
    <w:p w:rsidR="001A6A74" w:rsidRDefault="001A6A74" w:rsidP="0051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74" w:rsidRDefault="001A6A74" w:rsidP="005114CA">
      <w:r>
        <w:separator/>
      </w:r>
    </w:p>
  </w:footnote>
  <w:footnote w:type="continuationSeparator" w:id="0">
    <w:p w:rsidR="001A6A74" w:rsidRDefault="001A6A74" w:rsidP="00511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kODBjZmM4ODhkNGVlODcxYjNmNjMxYTY4NDAyNmUifQ=="/>
  </w:docVars>
  <w:rsids>
    <w:rsidRoot w:val="006C2899"/>
    <w:rsid w:val="001A6A74"/>
    <w:rsid w:val="00275268"/>
    <w:rsid w:val="002F6A97"/>
    <w:rsid w:val="00370271"/>
    <w:rsid w:val="0039369C"/>
    <w:rsid w:val="005114CA"/>
    <w:rsid w:val="006C2899"/>
    <w:rsid w:val="007D3B40"/>
    <w:rsid w:val="00B132CF"/>
    <w:rsid w:val="00B33792"/>
    <w:rsid w:val="00FD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14C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14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P R 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zhong</cp:lastModifiedBy>
  <cp:revision>3</cp:revision>
  <cp:lastPrinted>2022-07-08T01:46:00Z</cp:lastPrinted>
  <dcterms:created xsi:type="dcterms:W3CDTF">2022-07-08T00:51:00Z</dcterms:created>
  <dcterms:modified xsi:type="dcterms:W3CDTF">2022-07-08T01:46:00Z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FCB4B6E5F0BE455DA2C055799CC1EDC6</vt:lpwstr>
  </property>
</Properties>
</file>