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C0036F">
      <w:pPr>
        <w:spacing w:before="480" w:after="480" w:line="288" w:lineRule="auto"/>
        <w:ind w:left="0"/>
        <w:jc w:val="center"/>
        <w:rPr>
          <w:sz w:val="40"/>
          <w:szCs w:val="40"/>
        </w:rPr>
      </w:pPr>
      <w:r>
        <w:rPr>
          <w:rFonts w:hint="eastAsia" w:ascii="Arial" w:hAnsi="Arial" w:eastAsia="等线" w:cs="Arial"/>
          <w:b/>
          <w:sz w:val="40"/>
          <w:szCs w:val="40"/>
          <w:lang w:val="en-US" w:eastAsia="zh-CN"/>
        </w:rPr>
        <w:t>3</w:t>
      </w:r>
      <w:r>
        <w:rPr>
          <w:rFonts w:ascii="Arial" w:hAnsi="Arial" w:eastAsia="等线" w:cs="Arial"/>
          <w:b/>
          <w:sz w:val="40"/>
          <w:szCs w:val="40"/>
        </w:rPr>
        <w:t>栋0</w:t>
      </w:r>
      <w:r>
        <w:rPr>
          <w:rFonts w:hint="eastAsia" w:ascii="Arial" w:hAnsi="Arial" w:eastAsia="等线" w:cs="Arial"/>
          <w:b/>
          <w:sz w:val="40"/>
          <w:szCs w:val="40"/>
          <w:lang w:val="en-US" w:eastAsia="zh-CN"/>
        </w:rPr>
        <w:t>2</w:t>
      </w:r>
      <w:r>
        <w:rPr>
          <w:rFonts w:ascii="Arial" w:hAnsi="Arial" w:eastAsia="等线" w:cs="Arial"/>
          <w:b/>
          <w:sz w:val="40"/>
          <w:szCs w:val="40"/>
        </w:rPr>
        <w:t>户型排水系统改造业主表决签字表</w:t>
      </w:r>
    </w:p>
    <w:p w14:paraId="295AB797">
      <w:pPr>
        <w:spacing w:before="120" w:after="120" w:line="288" w:lineRule="auto"/>
        <w:ind w:left="0" w:firstLine="440" w:firstLineChars="200"/>
        <w:jc w:val="left"/>
      </w:pPr>
      <w:r>
        <w:rPr>
          <w:rFonts w:ascii="Arial" w:hAnsi="Arial" w:eastAsia="等线" w:cs="Arial"/>
          <w:sz w:val="22"/>
        </w:rPr>
        <w:t>因天鹅堡花园</w:t>
      </w:r>
      <w:r>
        <w:rPr>
          <w:rFonts w:hint="eastAsia" w:ascii="Arial" w:hAnsi="Arial" w:eastAsia="等线" w:cs="Arial"/>
          <w:sz w:val="22"/>
          <w:lang w:val="en-US" w:eastAsia="zh-CN"/>
        </w:rPr>
        <w:t>3</w:t>
      </w:r>
      <w:r>
        <w:rPr>
          <w:rFonts w:ascii="Arial" w:hAnsi="Arial" w:eastAsia="等线" w:cs="Arial"/>
          <w:sz w:val="22"/>
        </w:rPr>
        <w:t>栋0</w:t>
      </w:r>
      <w:r>
        <w:rPr>
          <w:rFonts w:hint="eastAsia" w:ascii="Arial" w:hAnsi="Arial" w:eastAsia="等线" w:cs="Arial"/>
          <w:sz w:val="22"/>
          <w:lang w:val="en-US" w:eastAsia="zh-CN"/>
        </w:rPr>
        <w:t>2</w:t>
      </w:r>
      <w:r>
        <w:rPr>
          <w:rFonts w:ascii="Arial" w:hAnsi="Arial" w:eastAsia="等线" w:cs="Arial"/>
          <w:sz w:val="22"/>
        </w:rPr>
        <w:t>户型排水系统优化改造需要，拟对该户型二层实施独立排水改造，并为本楼栋0</w:t>
      </w:r>
      <w:r>
        <w:rPr>
          <w:rFonts w:hint="eastAsia" w:ascii="Arial" w:hAnsi="Arial" w:eastAsia="等线" w:cs="Arial"/>
          <w:sz w:val="22"/>
          <w:lang w:val="en-US" w:eastAsia="zh-CN"/>
        </w:rPr>
        <w:t>2</w:t>
      </w:r>
      <w:r>
        <w:rPr>
          <w:rFonts w:ascii="Arial" w:hAnsi="Arial" w:eastAsia="等线" w:cs="Arial"/>
          <w:sz w:val="22"/>
        </w:rPr>
        <w:t>户型排水管道统一加装溢流口，现依法启动业主表决程序。</w:t>
      </w:r>
    </w:p>
    <w:p w14:paraId="229D1770">
      <w:pPr>
        <w:spacing w:before="120" w:after="120" w:line="288" w:lineRule="auto"/>
        <w:ind w:left="0" w:firstLine="440" w:firstLineChars="200"/>
        <w:jc w:val="left"/>
      </w:pPr>
      <w:r>
        <w:rPr>
          <w:rFonts w:ascii="Arial" w:hAnsi="Arial" w:eastAsia="等线" w:cs="Arial"/>
          <w:sz w:val="22"/>
        </w:rPr>
        <w:t>表决依据：根据《中华人民共和国民法典》第二百七十八条规定，改建建筑物及其附属设施属于业主共同决定事项，应当由专有部分面积占比三分之二以上的业主且人数占比三分之二以上的业主参与表决，并经参与表决专有部分面积四分之三以上的业主且参与表决人数四分之三以上的业主同意。</w:t>
      </w:r>
    </w:p>
    <w:p w14:paraId="07FB87E0">
      <w:pPr>
        <w:spacing w:before="120" w:after="120" w:line="288" w:lineRule="auto"/>
        <w:ind w:left="0" w:firstLine="440" w:firstLineChars="200"/>
        <w:jc w:val="left"/>
      </w:pPr>
      <w:r>
        <w:rPr>
          <w:rFonts w:ascii="Arial" w:hAnsi="Arial" w:eastAsia="等线" w:cs="Arial"/>
          <w:sz w:val="22"/>
        </w:rPr>
        <w:t>基础信息：天鹅堡花园</w:t>
      </w:r>
      <w:r>
        <w:rPr>
          <w:rFonts w:hint="eastAsia" w:ascii="Arial" w:hAnsi="Arial" w:eastAsia="等线" w:cs="Arial"/>
          <w:sz w:val="22"/>
          <w:lang w:val="en-US" w:eastAsia="zh-CN"/>
        </w:rPr>
        <w:t>3</w:t>
      </w:r>
      <w:bookmarkStart w:id="0" w:name="_GoBack"/>
      <w:bookmarkEnd w:id="0"/>
      <w:r>
        <w:rPr>
          <w:rFonts w:ascii="Arial" w:hAnsi="Arial" w:eastAsia="等线" w:cs="Arial"/>
          <w:sz w:val="22"/>
        </w:rPr>
        <w:t>栋0</w:t>
      </w:r>
      <w:r>
        <w:rPr>
          <w:rFonts w:hint="eastAsia" w:ascii="Arial" w:hAnsi="Arial" w:eastAsia="等线" w:cs="Arial"/>
          <w:sz w:val="22"/>
          <w:lang w:val="en-US" w:eastAsia="zh-CN"/>
        </w:rPr>
        <w:t>2</w:t>
      </w:r>
      <w:r>
        <w:rPr>
          <w:rFonts w:ascii="Arial" w:hAnsi="Arial" w:eastAsia="等线" w:cs="Arial"/>
          <w:sz w:val="22"/>
        </w:rPr>
        <w:t>户型共计</w:t>
      </w:r>
      <w:r>
        <w:rPr>
          <w:rFonts w:hint="eastAsia" w:ascii="Arial" w:hAnsi="Arial" w:eastAsia="等线" w:cs="Arial"/>
          <w:sz w:val="22"/>
          <w:lang w:val="en-US" w:eastAsia="zh-CN"/>
        </w:rPr>
        <w:t>25</w:t>
      </w:r>
      <w:r>
        <w:rPr>
          <w:rFonts w:ascii="Arial" w:hAnsi="Arial" w:eastAsia="等线" w:cs="Arial"/>
          <w:sz w:val="22"/>
        </w:rPr>
        <w:t>户、</w:t>
      </w:r>
      <w:r>
        <w:rPr>
          <w:rFonts w:hint="eastAsia" w:ascii="Arial" w:hAnsi="Arial" w:eastAsia="等线" w:cs="Arial"/>
          <w:sz w:val="22"/>
          <w:lang w:val="en-US" w:eastAsia="zh-CN"/>
        </w:rPr>
        <w:t>参与</w:t>
      </w:r>
      <w:r>
        <w:rPr>
          <w:rFonts w:ascii="Arial" w:hAnsi="Arial" w:eastAsia="等线" w:cs="Arial"/>
          <w:sz w:val="22"/>
        </w:rPr>
        <w:t>业主</w:t>
      </w:r>
      <w:r>
        <w:rPr>
          <w:rFonts w:hint="eastAsia" w:ascii="Arial" w:hAnsi="Arial" w:eastAsia="等线" w:cs="Arial"/>
          <w:sz w:val="22"/>
          <w:lang w:val="en-US" w:eastAsia="zh-CN"/>
        </w:rPr>
        <w:t>25</w:t>
      </w:r>
      <w:r>
        <w:rPr>
          <w:rFonts w:ascii="Arial" w:hAnsi="Arial" w:eastAsia="等线" w:cs="Arial"/>
          <w:sz w:val="22"/>
        </w:rPr>
        <w:t>人，专有面积合计30</w:t>
      </w:r>
      <w:r>
        <w:rPr>
          <w:rFonts w:hint="eastAsia" w:ascii="Arial" w:hAnsi="Arial" w:eastAsia="等线" w:cs="Arial"/>
          <w:sz w:val="22"/>
          <w:lang w:val="en-US" w:eastAsia="zh-CN"/>
        </w:rPr>
        <w:t>11.25</w:t>
      </w:r>
      <w:r>
        <w:rPr>
          <w:rFonts w:ascii="Arial" w:hAnsi="Arial" w:eastAsia="等线" w:cs="Arial"/>
          <w:sz w:val="22"/>
        </w:rPr>
        <w:t>平方米。</w:t>
      </w:r>
    </w:p>
    <w:p w14:paraId="5C406202">
      <w:pPr>
        <w:spacing w:before="120" w:after="120" w:line="288" w:lineRule="auto"/>
        <w:ind w:left="0" w:firstLine="440" w:firstLineChars="200"/>
        <w:jc w:val="left"/>
      </w:pPr>
      <w:r>
        <w:rPr>
          <w:rFonts w:ascii="Arial" w:hAnsi="Arial" w:eastAsia="等线" w:cs="Arial"/>
          <w:sz w:val="22"/>
        </w:rPr>
        <w:t>法定参与要求：需专有面积≥</w:t>
      </w:r>
      <w:r>
        <w:rPr>
          <w:rFonts w:hint="eastAsia" w:ascii="Arial" w:hAnsi="Arial" w:eastAsia="等线" w:cs="Arial"/>
          <w:sz w:val="22"/>
          <w:lang w:val="en-US" w:eastAsia="zh-CN"/>
        </w:rPr>
        <w:t>1806.75</w:t>
      </w:r>
      <w:r>
        <w:rPr>
          <w:rFonts w:ascii="Arial" w:hAnsi="Arial" w:eastAsia="等线" w:cs="Arial"/>
          <w:sz w:val="22"/>
        </w:rPr>
        <w:t>平方米、≥1</w:t>
      </w:r>
      <w:r>
        <w:rPr>
          <w:rFonts w:hint="eastAsia" w:ascii="Arial" w:hAnsi="Arial" w:eastAsia="等线" w:cs="Arial"/>
          <w:sz w:val="22"/>
          <w:lang w:val="en-US" w:eastAsia="zh-CN"/>
        </w:rPr>
        <w:t>5</w:t>
      </w:r>
      <w:r>
        <w:rPr>
          <w:rFonts w:ascii="Arial" w:hAnsi="Arial" w:eastAsia="等线" w:cs="Arial"/>
          <w:sz w:val="22"/>
        </w:rPr>
        <w:t>名业主参与表决；</w:t>
      </w:r>
    </w:p>
    <w:p w14:paraId="32530FDB">
      <w:pPr>
        <w:spacing w:before="120" w:after="120" w:line="288" w:lineRule="auto"/>
        <w:ind w:left="0" w:firstLine="440" w:firstLineChars="200"/>
        <w:jc w:val="left"/>
      </w:pPr>
      <w:r>
        <w:rPr>
          <w:rFonts w:ascii="Arial" w:hAnsi="Arial" w:eastAsia="等线" w:cs="Arial"/>
          <w:sz w:val="22"/>
        </w:rPr>
        <w:t>法定同意要求：参与表决专有面积≥1</w:t>
      </w:r>
      <w:r>
        <w:rPr>
          <w:rFonts w:hint="eastAsia" w:ascii="Arial" w:hAnsi="Arial" w:eastAsia="等线" w:cs="Arial"/>
          <w:sz w:val="22"/>
          <w:lang w:val="en-US" w:eastAsia="zh-CN"/>
        </w:rPr>
        <w:t>445.4</w:t>
      </w:r>
      <w:r>
        <w:rPr>
          <w:rFonts w:ascii="Arial" w:hAnsi="Arial" w:eastAsia="等线" w:cs="Arial"/>
          <w:sz w:val="22"/>
        </w:rPr>
        <w:t>平方米、≥</w:t>
      </w:r>
      <w:r>
        <w:rPr>
          <w:rFonts w:hint="eastAsia" w:ascii="Arial" w:hAnsi="Arial" w:eastAsia="等线" w:cs="Arial"/>
          <w:sz w:val="22"/>
          <w:lang w:val="en-US" w:eastAsia="zh-CN"/>
        </w:rPr>
        <w:t>12</w:t>
      </w:r>
      <w:r>
        <w:rPr>
          <w:rFonts w:ascii="Arial" w:hAnsi="Arial" w:eastAsia="等线" w:cs="Arial"/>
          <w:sz w:val="22"/>
        </w:rPr>
        <w:t>人同意。</w:t>
      </w:r>
    </w:p>
    <w:p w14:paraId="56B1665E">
      <w:pPr>
        <w:spacing w:before="120" w:after="120" w:line="288" w:lineRule="auto"/>
        <w:ind w:left="0" w:firstLine="440" w:firstLineChars="200"/>
        <w:jc w:val="left"/>
      </w:pPr>
      <w:r>
        <w:rPr>
          <w:rFonts w:ascii="Arial" w:hAnsi="Arial" w:eastAsia="等线" w:cs="Arial"/>
          <w:sz w:val="22"/>
        </w:rPr>
        <w:t>表决结果核算后公示七天，公示无异议后实施施工改造。</w:t>
      </w:r>
    </w:p>
    <w:p w14:paraId="4E1D6312">
      <w:pPr>
        <w:spacing w:before="120" w:after="120" w:line="288" w:lineRule="auto"/>
        <w:ind w:left="0" w:firstLine="440" w:firstLineChars="200"/>
        <w:jc w:val="left"/>
      </w:pPr>
      <w:r>
        <w:rPr>
          <w:rFonts w:ascii="Arial" w:hAnsi="Arial" w:eastAsia="等线" w:cs="Arial"/>
          <w:sz w:val="22"/>
        </w:rPr>
        <w:t>说明：本表格用于天鹅堡花园</w:t>
      </w:r>
      <w:r>
        <w:rPr>
          <w:rFonts w:hint="eastAsia" w:ascii="Arial" w:hAnsi="Arial" w:eastAsia="等线" w:cs="Arial"/>
          <w:sz w:val="22"/>
          <w:lang w:val="en-US" w:eastAsia="zh-CN"/>
        </w:rPr>
        <w:t>3</w:t>
      </w:r>
      <w:r>
        <w:rPr>
          <w:rFonts w:ascii="Arial" w:hAnsi="Arial" w:eastAsia="等线" w:cs="Arial"/>
          <w:sz w:val="22"/>
        </w:rPr>
        <w:t>栋0</w:t>
      </w:r>
      <w:r>
        <w:rPr>
          <w:rFonts w:hint="eastAsia" w:ascii="Arial" w:hAnsi="Arial" w:eastAsia="等线" w:cs="Arial"/>
          <w:sz w:val="22"/>
          <w:lang w:val="en-US" w:eastAsia="zh-CN"/>
        </w:rPr>
        <w:t>2</w:t>
      </w:r>
      <w:r>
        <w:rPr>
          <w:rFonts w:ascii="Arial" w:hAnsi="Arial" w:eastAsia="等线" w:cs="Arial"/>
          <w:sz w:val="22"/>
        </w:rPr>
        <w:t>户型排水系统改造表决事项，需本楼栋01户型业主本人到场亲笔签字、按手印，填写真实信息，严禁代签；表决意见需明确勾选，勾选后不得涂改。</w:t>
      </w:r>
    </w:p>
    <w:tbl>
      <w:tblPr>
        <w:tblStyle w:val="2"/>
        <w:tblW w:w="0" w:type="auto"/>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1185"/>
        <w:gridCol w:w="1185"/>
        <w:gridCol w:w="1185"/>
        <w:gridCol w:w="1063"/>
        <w:gridCol w:w="1307"/>
        <w:gridCol w:w="1185"/>
        <w:gridCol w:w="1185"/>
      </w:tblGrid>
      <w:tr w14:paraId="4FBB6BD2">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185" w:type="dxa"/>
            <w:tcMar>
              <w:top w:w="60" w:type="dxa"/>
              <w:left w:w="120" w:type="dxa"/>
              <w:bottom w:w="30" w:type="dxa"/>
              <w:right w:w="120" w:type="dxa"/>
            </w:tcMar>
          </w:tcPr>
          <w:p w14:paraId="6A18C87F">
            <w:pPr>
              <w:spacing w:before="120" w:after="120" w:line="288" w:lineRule="auto"/>
              <w:ind w:left="0"/>
              <w:jc w:val="left"/>
            </w:pPr>
            <w:r>
              <w:rPr>
                <w:rFonts w:ascii="Arial" w:hAnsi="Arial" w:eastAsia="等线" w:cs="Arial"/>
                <w:sz w:val="22"/>
              </w:rPr>
              <w:t>序号</w:t>
            </w:r>
          </w:p>
        </w:tc>
        <w:tc>
          <w:tcPr>
            <w:tcW w:w="1185" w:type="dxa"/>
            <w:tcMar>
              <w:top w:w="60" w:type="dxa"/>
              <w:left w:w="120" w:type="dxa"/>
              <w:bottom w:w="30" w:type="dxa"/>
              <w:right w:w="120" w:type="dxa"/>
            </w:tcMar>
          </w:tcPr>
          <w:p w14:paraId="2AEA3A70">
            <w:pPr>
              <w:spacing w:before="120" w:after="120" w:line="288" w:lineRule="auto"/>
              <w:ind w:left="0"/>
              <w:jc w:val="left"/>
            </w:pPr>
            <w:r>
              <w:rPr>
                <w:rFonts w:ascii="Arial" w:hAnsi="Arial" w:eastAsia="等线" w:cs="Arial"/>
                <w:sz w:val="22"/>
              </w:rPr>
              <w:t>房号</w:t>
            </w:r>
          </w:p>
        </w:tc>
        <w:tc>
          <w:tcPr>
            <w:tcW w:w="1185" w:type="dxa"/>
            <w:tcMar>
              <w:top w:w="60" w:type="dxa"/>
              <w:left w:w="120" w:type="dxa"/>
              <w:bottom w:w="30" w:type="dxa"/>
              <w:right w:w="120" w:type="dxa"/>
            </w:tcMar>
          </w:tcPr>
          <w:p w14:paraId="099B2AFE">
            <w:pPr>
              <w:spacing w:before="120" w:after="120" w:line="288" w:lineRule="auto"/>
              <w:ind w:left="0"/>
              <w:jc w:val="left"/>
            </w:pPr>
            <w:r>
              <w:rPr>
                <w:rFonts w:ascii="Arial" w:hAnsi="Arial" w:eastAsia="等线" w:cs="Arial"/>
                <w:sz w:val="22"/>
              </w:rPr>
              <w:t>业主姓名（本人亲笔签字确认）（按手印）</w:t>
            </w:r>
          </w:p>
        </w:tc>
        <w:tc>
          <w:tcPr>
            <w:tcW w:w="1063" w:type="dxa"/>
            <w:tcMar>
              <w:top w:w="60" w:type="dxa"/>
              <w:left w:w="120" w:type="dxa"/>
              <w:bottom w:w="30" w:type="dxa"/>
              <w:right w:w="120" w:type="dxa"/>
            </w:tcMar>
          </w:tcPr>
          <w:p w14:paraId="2C9F301E">
            <w:pPr>
              <w:spacing w:before="120" w:after="120" w:line="288" w:lineRule="auto"/>
              <w:ind w:left="0"/>
              <w:jc w:val="left"/>
            </w:pPr>
            <w:r>
              <w:rPr>
                <w:rFonts w:ascii="Arial" w:hAnsi="Arial" w:eastAsia="等线" w:cs="Arial"/>
                <w:sz w:val="22"/>
              </w:rPr>
              <w:t>专有面积（㎡）</w:t>
            </w:r>
          </w:p>
        </w:tc>
        <w:tc>
          <w:tcPr>
            <w:tcW w:w="1307" w:type="dxa"/>
            <w:tcMar>
              <w:top w:w="60" w:type="dxa"/>
              <w:left w:w="120" w:type="dxa"/>
              <w:bottom w:w="30" w:type="dxa"/>
              <w:right w:w="120" w:type="dxa"/>
            </w:tcMar>
          </w:tcPr>
          <w:p w14:paraId="50B33AC8">
            <w:pPr>
              <w:spacing w:before="120" w:after="120" w:line="288" w:lineRule="auto"/>
              <w:ind w:left="0"/>
              <w:jc w:val="left"/>
            </w:pPr>
            <w:r>
              <w:rPr>
                <w:rFonts w:ascii="Arial" w:hAnsi="Arial" w:eastAsia="等线" w:cs="Arial"/>
                <w:sz w:val="22"/>
              </w:rPr>
              <w:t>表决意见（勾选）</w:t>
            </w:r>
          </w:p>
        </w:tc>
        <w:tc>
          <w:tcPr>
            <w:tcW w:w="1185" w:type="dxa"/>
            <w:tcMar>
              <w:top w:w="60" w:type="dxa"/>
              <w:left w:w="120" w:type="dxa"/>
              <w:bottom w:w="30" w:type="dxa"/>
              <w:right w:w="120" w:type="dxa"/>
            </w:tcMar>
          </w:tcPr>
          <w:p w14:paraId="18FEED53">
            <w:pPr>
              <w:spacing w:before="120" w:after="120" w:line="288" w:lineRule="auto"/>
              <w:ind w:left="0"/>
              <w:jc w:val="left"/>
            </w:pPr>
            <w:r>
              <w:rPr>
                <w:rFonts w:ascii="Arial" w:hAnsi="Arial" w:eastAsia="等线" w:cs="Arial"/>
                <w:sz w:val="22"/>
              </w:rPr>
              <w:t>签字日期</w:t>
            </w:r>
          </w:p>
        </w:tc>
        <w:tc>
          <w:tcPr>
            <w:tcW w:w="1185" w:type="dxa"/>
            <w:tcMar>
              <w:top w:w="60" w:type="dxa"/>
              <w:left w:w="120" w:type="dxa"/>
              <w:bottom w:w="30" w:type="dxa"/>
              <w:right w:w="120" w:type="dxa"/>
            </w:tcMar>
          </w:tcPr>
          <w:p w14:paraId="7A88D4F7">
            <w:pPr>
              <w:spacing w:before="120" w:after="120" w:line="288" w:lineRule="auto"/>
              <w:ind w:left="0"/>
              <w:jc w:val="left"/>
            </w:pPr>
            <w:r>
              <w:rPr>
                <w:rFonts w:ascii="Arial" w:hAnsi="Arial" w:eastAsia="等线" w:cs="Arial"/>
                <w:sz w:val="22"/>
              </w:rPr>
              <w:t>备注（委托/其他）</w:t>
            </w:r>
          </w:p>
        </w:tc>
      </w:tr>
      <w:tr w14:paraId="543811C3">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185" w:type="dxa"/>
            <w:tcMar>
              <w:top w:w="60" w:type="dxa"/>
              <w:left w:w="120" w:type="dxa"/>
              <w:bottom w:w="30" w:type="dxa"/>
              <w:right w:w="120" w:type="dxa"/>
            </w:tcMar>
          </w:tcPr>
          <w:p w14:paraId="5F6C76C1">
            <w:pPr>
              <w:spacing w:before="120" w:after="120" w:line="288" w:lineRule="auto"/>
              <w:ind w:left="0"/>
              <w:jc w:val="left"/>
            </w:pPr>
            <w:r>
              <w:rPr>
                <w:rFonts w:ascii="Arial" w:hAnsi="Arial" w:eastAsia="等线" w:cs="Arial"/>
                <w:sz w:val="22"/>
              </w:rPr>
              <w:t>1</w:t>
            </w:r>
          </w:p>
        </w:tc>
        <w:tc>
          <w:tcPr>
            <w:tcW w:w="1185" w:type="dxa"/>
            <w:tcMar>
              <w:top w:w="60" w:type="dxa"/>
              <w:left w:w="120" w:type="dxa"/>
              <w:bottom w:w="30" w:type="dxa"/>
              <w:right w:w="120" w:type="dxa"/>
            </w:tcMar>
          </w:tcPr>
          <w:p w14:paraId="7C3672F9"/>
        </w:tc>
        <w:tc>
          <w:tcPr>
            <w:tcW w:w="1185" w:type="dxa"/>
            <w:tcMar>
              <w:top w:w="60" w:type="dxa"/>
              <w:left w:w="120" w:type="dxa"/>
              <w:bottom w:w="30" w:type="dxa"/>
              <w:right w:w="120" w:type="dxa"/>
            </w:tcMar>
          </w:tcPr>
          <w:p w14:paraId="28C2FC78"/>
        </w:tc>
        <w:tc>
          <w:tcPr>
            <w:tcW w:w="1063" w:type="dxa"/>
            <w:tcMar>
              <w:top w:w="60" w:type="dxa"/>
              <w:left w:w="120" w:type="dxa"/>
              <w:bottom w:w="30" w:type="dxa"/>
              <w:right w:w="120" w:type="dxa"/>
            </w:tcMar>
          </w:tcPr>
          <w:p w14:paraId="7818BD49"/>
        </w:tc>
        <w:tc>
          <w:tcPr>
            <w:tcW w:w="1307" w:type="dxa"/>
            <w:tcMar>
              <w:top w:w="60" w:type="dxa"/>
              <w:left w:w="120" w:type="dxa"/>
              <w:bottom w:w="30" w:type="dxa"/>
              <w:right w:w="120" w:type="dxa"/>
            </w:tcMar>
          </w:tcPr>
          <w:p w14:paraId="61F0C725">
            <w:pPr>
              <w:spacing w:before="120" w:after="120" w:line="288" w:lineRule="auto"/>
              <w:ind w:left="0"/>
              <w:jc w:val="left"/>
              <w:rPr>
                <w:rFonts w:ascii="Arial" w:hAnsi="Arial" w:eastAsia="等线" w:cs="Arial"/>
                <w:sz w:val="22"/>
              </w:rPr>
            </w:pPr>
            <w:r>
              <w:rPr>
                <w:rFonts w:hint="eastAsia" w:ascii="Arial" w:hAnsi="Arial" w:eastAsia="等线" w:cs="Arial"/>
                <w:sz w:val="28"/>
                <w:szCs w:val="28"/>
                <w:lang w:eastAsia="zh-CN"/>
              </w:rPr>
              <w:t>□</w:t>
            </w:r>
            <w:r>
              <w:rPr>
                <w:rFonts w:ascii="Arial" w:hAnsi="Arial" w:eastAsia="等线" w:cs="Arial"/>
                <w:sz w:val="28"/>
                <w:szCs w:val="28"/>
              </w:rPr>
              <w:t xml:space="preserve"> </w:t>
            </w:r>
            <w:r>
              <w:rPr>
                <w:rFonts w:ascii="Arial" w:hAnsi="Arial" w:eastAsia="等线" w:cs="Arial"/>
                <w:sz w:val="22"/>
              </w:rPr>
              <w:t>同意</w:t>
            </w:r>
          </w:p>
          <w:p w14:paraId="7359F40A">
            <w:pPr>
              <w:spacing w:before="120" w:after="120" w:line="288" w:lineRule="auto"/>
              <w:ind w:left="0"/>
              <w:jc w:val="left"/>
              <w:rPr>
                <w:rFonts w:ascii="Arial" w:hAnsi="Arial" w:eastAsia="等线" w:cs="Arial"/>
                <w:sz w:val="22"/>
              </w:rPr>
            </w:pPr>
            <w:r>
              <w:rPr>
                <w:rFonts w:hint="eastAsia" w:ascii="Arial" w:hAnsi="Arial" w:eastAsia="等线" w:cs="Arial"/>
                <w:sz w:val="28"/>
                <w:szCs w:val="28"/>
                <w:lang w:eastAsia="zh-CN"/>
              </w:rPr>
              <w:t>□</w:t>
            </w:r>
            <w:r>
              <w:rPr>
                <w:rFonts w:ascii="Arial" w:hAnsi="Arial" w:eastAsia="等线" w:cs="Arial"/>
                <w:sz w:val="28"/>
                <w:szCs w:val="28"/>
              </w:rPr>
              <w:t xml:space="preserve"> </w:t>
            </w:r>
            <w:r>
              <w:rPr>
                <w:rFonts w:ascii="Arial" w:hAnsi="Arial" w:eastAsia="等线" w:cs="Arial"/>
                <w:sz w:val="22"/>
              </w:rPr>
              <w:t>不同意</w:t>
            </w:r>
          </w:p>
          <w:p w14:paraId="220DA2C9">
            <w:pPr>
              <w:spacing w:before="120" w:after="120" w:line="288" w:lineRule="auto"/>
              <w:ind w:left="0"/>
              <w:jc w:val="left"/>
            </w:pPr>
            <w:r>
              <w:rPr>
                <w:rFonts w:hint="eastAsia" w:ascii="Arial" w:hAnsi="Arial" w:eastAsia="等线" w:cs="Arial"/>
                <w:sz w:val="28"/>
                <w:szCs w:val="28"/>
                <w:lang w:eastAsia="zh-CN"/>
              </w:rPr>
              <w:t>□</w:t>
            </w:r>
            <w:r>
              <w:rPr>
                <w:rFonts w:ascii="Arial" w:hAnsi="Arial" w:eastAsia="等线" w:cs="Arial"/>
                <w:sz w:val="22"/>
              </w:rPr>
              <w:t xml:space="preserve"> 弃权</w:t>
            </w:r>
          </w:p>
        </w:tc>
        <w:tc>
          <w:tcPr>
            <w:tcW w:w="1185" w:type="dxa"/>
            <w:tcMar>
              <w:top w:w="60" w:type="dxa"/>
              <w:left w:w="120" w:type="dxa"/>
              <w:bottom w:w="30" w:type="dxa"/>
              <w:right w:w="120" w:type="dxa"/>
            </w:tcMar>
          </w:tcPr>
          <w:p w14:paraId="1A664755"/>
        </w:tc>
        <w:tc>
          <w:tcPr>
            <w:tcW w:w="1185" w:type="dxa"/>
            <w:tcMar>
              <w:top w:w="60" w:type="dxa"/>
              <w:left w:w="120" w:type="dxa"/>
              <w:bottom w:w="30" w:type="dxa"/>
              <w:right w:w="120" w:type="dxa"/>
            </w:tcMar>
          </w:tcPr>
          <w:p w14:paraId="69036636"/>
        </w:tc>
      </w:tr>
      <w:tr w14:paraId="52ABD9EB">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185" w:type="dxa"/>
            <w:tcMar>
              <w:top w:w="60" w:type="dxa"/>
              <w:left w:w="120" w:type="dxa"/>
              <w:bottom w:w="30" w:type="dxa"/>
              <w:right w:w="120" w:type="dxa"/>
            </w:tcMar>
          </w:tcPr>
          <w:p w14:paraId="41FED548">
            <w:pPr>
              <w:spacing w:before="120" w:after="120" w:line="288" w:lineRule="auto"/>
              <w:ind w:left="0"/>
              <w:jc w:val="left"/>
            </w:pPr>
            <w:r>
              <w:rPr>
                <w:rFonts w:ascii="Arial" w:hAnsi="Arial" w:eastAsia="等线" w:cs="Arial"/>
                <w:sz w:val="22"/>
              </w:rPr>
              <w:t>2</w:t>
            </w:r>
          </w:p>
        </w:tc>
        <w:tc>
          <w:tcPr>
            <w:tcW w:w="1185" w:type="dxa"/>
            <w:tcMar>
              <w:top w:w="60" w:type="dxa"/>
              <w:left w:w="120" w:type="dxa"/>
              <w:bottom w:w="30" w:type="dxa"/>
              <w:right w:w="120" w:type="dxa"/>
            </w:tcMar>
          </w:tcPr>
          <w:p w14:paraId="45A67AD1"/>
        </w:tc>
        <w:tc>
          <w:tcPr>
            <w:tcW w:w="1185" w:type="dxa"/>
            <w:tcMar>
              <w:top w:w="60" w:type="dxa"/>
              <w:left w:w="120" w:type="dxa"/>
              <w:bottom w:w="30" w:type="dxa"/>
              <w:right w:w="120" w:type="dxa"/>
            </w:tcMar>
          </w:tcPr>
          <w:p w14:paraId="00C6C623"/>
        </w:tc>
        <w:tc>
          <w:tcPr>
            <w:tcW w:w="1063" w:type="dxa"/>
            <w:tcMar>
              <w:top w:w="60" w:type="dxa"/>
              <w:left w:w="120" w:type="dxa"/>
              <w:bottom w:w="30" w:type="dxa"/>
              <w:right w:w="120" w:type="dxa"/>
            </w:tcMar>
          </w:tcPr>
          <w:p w14:paraId="5737FE2D"/>
        </w:tc>
        <w:tc>
          <w:tcPr>
            <w:tcW w:w="1307" w:type="dxa"/>
            <w:tcMar>
              <w:top w:w="60" w:type="dxa"/>
              <w:left w:w="120" w:type="dxa"/>
              <w:bottom w:w="30" w:type="dxa"/>
              <w:right w:w="120" w:type="dxa"/>
            </w:tcMar>
          </w:tcPr>
          <w:p w14:paraId="52886307">
            <w:pPr>
              <w:spacing w:before="120" w:after="120" w:line="288" w:lineRule="auto"/>
              <w:ind w:left="0"/>
              <w:jc w:val="left"/>
              <w:rPr>
                <w:rFonts w:ascii="Arial" w:hAnsi="Arial" w:eastAsia="等线" w:cs="Arial"/>
                <w:sz w:val="22"/>
              </w:rPr>
            </w:pPr>
            <w:r>
              <w:rPr>
                <w:rFonts w:hint="eastAsia" w:ascii="Arial" w:hAnsi="Arial" w:eastAsia="等线" w:cs="Arial"/>
                <w:sz w:val="28"/>
                <w:szCs w:val="28"/>
                <w:lang w:eastAsia="zh-CN"/>
              </w:rPr>
              <w:t>□</w:t>
            </w:r>
            <w:r>
              <w:rPr>
                <w:rFonts w:ascii="Arial" w:hAnsi="Arial" w:eastAsia="等线" w:cs="Arial"/>
                <w:sz w:val="28"/>
                <w:szCs w:val="28"/>
              </w:rPr>
              <w:t xml:space="preserve"> </w:t>
            </w:r>
            <w:r>
              <w:rPr>
                <w:rFonts w:ascii="Arial" w:hAnsi="Arial" w:eastAsia="等线" w:cs="Arial"/>
                <w:sz w:val="22"/>
              </w:rPr>
              <w:t>同意</w:t>
            </w:r>
          </w:p>
          <w:p w14:paraId="42517E5F">
            <w:pPr>
              <w:spacing w:before="120" w:after="120" w:line="288" w:lineRule="auto"/>
              <w:ind w:left="0"/>
              <w:jc w:val="left"/>
              <w:rPr>
                <w:rFonts w:ascii="Arial" w:hAnsi="Arial" w:eastAsia="等线" w:cs="Arial"/>
                <w:sz w:val="22"/>
              </w:rPr>
            </w:pPr>
            <w:r>
              <w:rPr>
                <w:rFonts w:hint="eastAsia" w:ascii="Arial" w:hAnsi="Arial" w:eastAsia="等线" w:cs="Arial"/>
                <w:sz w:val="28"/>
                <w:szCs w:val="28"/>
                <w:lang w:eastAsia="zh-CN"/>
              </w:rPr>
              <w:t>□</w:t>
            </w:r>
            <w:r>
              <w:rPr>
                <w:rFonts w:ascii="Arial" w:hAnsi="Arial" w:eastAsia="等线" w:cs="Arial"/>
                <w:sz w:val="28"/>
                <w:szCs w:val="28"/>
              </w:rPr>
              <w:t xml:space="preserve"> </w:t>
            </w:r>
            <w:r>
              <w:rPr>
                <w:rFonts w:ascii="Arial" w:hAnsi="Arial" w:eastAsia="等线" w:cs="Arial"/>
                <w:sz w:val="22"/>
              </w:rPr>
              <w:t>不同意</w:t>
            </w:r>
          </w:p>
          <w:p w14:paraId="463CF98E">
            <w:pPr>
              <w:spacing w:before="120" w:after="120" w:line="288" w:lineRule="auto"/>
              <w:ind w:left="0"/>
              <w:jc w:val="left"/>
            </w:pPr>
            <w:r>
              <w:rPr>
                <w:rFonts w:hint="eastAsia" w:ascii="Arial" w:hAnsi="Arial" w:eastAsia="等线" w:cs="Arial"/>
                <w:sz w:val="28"/>
                <w:szCs w:val="28"/>
                <w:lang w:eastAsia="zh-CN"/>
              </w:rPr>
              <w:t>□</w:t>
            </w:r>
            <w:r>
              <w:rPr>
                <w:rFonts w:ascii="Arial" w:hAnsi="Arial" w:eastAsia="等线" w:cs="Arial"/>
                <w:sz w:val="22"/>
              </w:rPr>
              <w:t xml:space="preserve"> 弃权</w:t>
            </w:r>
          </w:p>
        </w:tc>
        <w:tc>
          <w:tcPr>
            <w:tcW w:w="1185" w:type="dxa"/>
            <w:tcMar>
              <w:top w:w="60" w:type="dxa"/>
              <w:left w:w="120" w:type="dxa"/>
              <w:bottom w:w="30" w:type="dxa"/>
              <w:right w:w="120" w:type="dxa"/>
            </w:tcMar>
          </w:tcPr>
          <w:p w14:paraId="1DED8E9B"/>
        </w:tc>
        <w:tc>
          <w:tcPr>
            <w:tcW w:w="1185" w:type="dxa"/>
            <w:tcMar>
              <w:top w:w="60" w:type="dxa"/>
              <w:left w:w="120" w:type="dxa"/>
              <w:bottom w:w="30" w:type="dxa"/>
              <w:right w:w="120" w:type="dxa"/>
            </w:tcMar>
          </w:tcPr>
          <w:p w14:paraId="3B2CCE22"/>
        </w:tc>
      </w:tr>
    </w:tbl>
    <w:p w14:paraId="56A876DD">
      <w:pPr>
        <w:spacing w:before="120" w:after="120" w:line="288" w:lineRule="auto"/>
        <w:ind w:left="0"/>
        <w:jc w:val="left"/>
      </w:pPr>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314D"/>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EDA4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018217F"/>
    <w:rsid w:val="566E164A"/>
    <w:rsid w:val="5EEC108F"/>
    <w:rsid w:val="689242DF"/>
    <w:rsid w:val="7CD41EB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486</Words>
  <Characters>517</Characters>
  <TotalTime>28</TotalTime>
  <ScaleCrop>false</ScaleCrop>
  <LinksUpToDate>false</LinksUpToDate>
  <CharactersWithSpaces>523</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2026-04-10T01:50:00Z</dcterms:created>
  <dc:creator>Apache POI</dc:creator>
  <cp:lastModifiedBy>周俊磊</cp:lastModifiedBy>
  <dcterms:modified xsi:type="dcterms:W3CDTF">2026-05-15T02:13:37Z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eyJoZGlkIjoiMWQ4NTkwNmFiY2M5MGQzMzUyYmZkYTI0Zjg4Nzk3MmQiLCJ1c2VySWQiOiI3MTE5MzY4MTgifQ==</vt:lpwstr>
  </property>
  <property fmtid="{D5CDD505-2E9C-101B-9397-08002B2CF9AE}" pid="3" name="KSOProductBuildVer">
    <vt:lpwstr>2052-12.1.0.26375</vt:lpwstr>
  </property>
  <property fmtid="{D5CDD505-2E9C-101B-9397-08002B2CF9AE}" pid="4" name="ICV">
    <vt:lpwstr>7F9BECBDF6384EE88C8367C06B921098_13</vt:lpwstr>
  </property>
</Properties>
</file>